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33894B" w14:textId="15D06B6A" w:rsidR="00757E28" w:rsidRPr="00C949BC" w:rsidRDefault="00757E28" w:rsidP="00757E28">
      <w:pPr>
        <w:tabs>
          <w:tab w:val="left" w:pos="1701"/>
          <w:tab w:val="right" w:pos="9639"/>
        </w:tabs>
        <w:spacing w:after="60"/>
        <w:rPr>
          <w:b/>
          <w:sz w:val="24"/>
          <w:szCs w:val="24"/>
        </w:rPr>
      </w:pPr>
      <w:bookmarkStart w:id="0" w:name="_Hlk126002760"/>
      <w:bookmarkEnd w:id="0"/>
      <w:r w:rsidRPr="002632AA">
        <w:rPr>
          <w:b/>
          <w:sz w:val="24"/>
          <w:szCs w:val="24"/>
        </w:rPr>
        <w:t>3GPP TSG-RAN WG1 Meeting #</w:t>
      </w:r>
      <w:r>
        <w:rPr>
          <w:b/>
          <w:sz w:val="24"/>
          <w:szCs w:val="24"/>
        </w:rPr>
        <w:t>1</w:t>
      </w:r>
      <w:r w:rsidR="00721C34">
        <w:rPr>
          <w:b/>
          <w:sz w:val="24"/>
          <w:szCs w:val="24"/>
        </w:rPr>
        <w:t>20</w:t>
      </w:r>
      <w:r w:rsidRPr="002632AA">
        <w:rPr>
          <w:b/>
          <w:sz w:val="24"/>
          <w:szCs w:val="24"/>
        </w:rPr>
        <w:tab/>
      </w:r>
      <w:r w:rsidRPr="006F75AE">
        <w:rPr>
          <w:b/>
          <w:sz w:val="24"/>
          <w:szCs w:val="24"/>
        </w:rPr>
        <w:t>R1-</w:t>
      </w:r>
      <w:r w:rsidR="00E81DD4" w:rsidRPr="00E81DD4">
        <w:t xml:space="preserve"> </w:t>
      </w:r>
      <w:r w:rsidR="00E81DD4" w:rsidRPr="00E81DD4">
        <w:rPr>
          <w:b/>
          <w:sz w:val="24"/>
          <w:szCs w:val="24"/>
        </w:rPr>
        <w:t>2501254</w:t>
      </w:r>
    </w:p>
    <w:p w14:paraId="3718A938" w14:textId="62FB0085" w:rsidR="00757E28" w:rsidRPr="00C678AF" w:rsidRDefault="008D1118" w:rsidP="00C678AF">
      <w:pPr>
        <w:pStyle w:val="3GPPHeader"/>
      </w:pPr>
      <w:r w:rsidRPr="008D1118">
        <w:t>Athens, G</w:t>
      </w:r>
      <w:r>
        <w:t>reece</w:t>
      </w:r>
      <w:r w:rsidR="00757E28">
        <w:t xml:space="preserve">, </w:t>
      </w:r>
      <w:r>
        <w:t>February</w:t>
      </w:r>
      <w:r w:rsidR="00757E28">
        <w:t xml:space="preserve"> </w:t>
      </w:r>
      <w:r>
        <w:t>17</w:t>
      </w:r>
      <w:r w:rsidR="00757E28" w:rsidRPr="00271481">
        <w:rPr>
          <w:vertAlign w:val="superscript"/>
        </w:rPr>
        <w:t>th</w:t>
      </w:r>
      <w:r w:rsidR="00757E28">
        <w:t xml:space="preserve"> –</w:t>
      </w:r>
      <w:r w:rsidR="00540E0C">
        <w:t>2</w:t>
      </w:r>
      <w:r>
        <w:t>1</w:t>
      </w:r>
      <w:r w:rsidRPr="008D1118">
        <w:rPr>
          <w:vertAlign w:val="superscript"/>
        </w:rPr>
        <w:t>st</w:t>
      </w:r>
      <w:r w:rsidR="00757E28">
        <w:t>,</w:t>
      </w:r>
      <w:r w:rsidR="00757E28" w:rsidRPr="0006526C">
        <w:t xml:space="preserve"> </w:t>
      </w:r>
      <w:r w:rsidR="00757E28">
        <w:t>202</w:t>
      </w:r>
      <w:r>
        <w:t>5</w:t>
      </w:r>
    </w:p>
    <w:p w14:paraId="4820AAD3" w14:textId="77777777" w:rsidR="00757E28" w:rsidRPr="004E7E0C" w:rsidRDefault="00757E28" w:rsidP="00757E28">
      <w:pPr>
        <w:pStyle w:val="3GPPHeader"/>
        <w:rPr>
          <w:sz w:val="22"/>
        </w:rPr>
      </w:pPr>
      <w:r w:rsidRPr="004D295C">
        <w:rPr>
          <w:sz w:val="22"/>
        </w:rPr>
        <w:t>Agenda Item:</w:t>
      </w:r>
      <w:r w:rsidRPr="004D295C">
        <w:rPr>
          <w:sz w:val="22"/>
        </w:rPr>
        <w:tab/>
      </w:r>
      <w:r>
        <w:rPr>
          <w:sz w:val="22"/>
        </w:rPr>
        <w:t>9</w:t>
      </w:r>
      <w:r w:rsidRPr="004E7E0C">
        <w:rPr>
          <w:sz w:val="22"/>
        </w:rPr>
        <w:t>.</w:t>
      </w:r>
      <w:r>
        <w:rPr>
          <w:sz w:val="22"/>
        </w:rPr>
        <w:t>6</w:t>
      </w:r>
      <w:r w:rsidRPr="004E7E0C">
        <w:rPr>
          <w:sz w:val="22"/>
        </w:rPr>
        <w:t>.</w:t>
      </w:r>
      <w:r>
        <w:rPr>
          <w:sz w:val="22"/>
        </w:rPr>
        <w:t>1</w:t>
      </w:r>
    </w:p>
    <w:p w14:paraId="2846468E" w14:textId="77777777" w:rsidR="00757E28" w:rsidRPr="004E7E0C" w:rsidRDefault="00757E28" w:rsidP="00757E28">
      <w:pPr>
        <w:pStyle w:val="3GPPHeader"/>
        <w:rPr>
          <w:sz w:val="22"/>
        </w:rPr>
      </w:pPr>
      <w:r w:rsidRPr="004E7E0C">
        <w:rPr>
          <w:sz w:val="22"/>
        </w:rPr>
        <w:t>Source:</w:t>
      </w:r>
      <w:r w:rsidRPr="004E7E0C">
        <w:rPr>
          <w:sz w:val="22"/>
        </w:rPr>
        <w:tab/>
        <w:t>Ericsson</w:t>
      </w:r>
    </w:p>
    <w:p w14:paraId="2B0D90A0" w14:textId="77777777" w:rsidR="00757E28" w:rsidRPr="004E7E0C" w:rsidRDefault="00757E28" w:rsidP="00757E28">
      <w:pPr>
        <w:pStyle w:val="3GPPHeader"/>
        <w:rPr>
          <w:sz w:val="22"/>
        </w:rPr>
      </w:pPr>
      <w:r w:rsidRPr="004E7E0C">
        <w:rPr>
          <w:sz w:val="22"/>
        </w:rPr>
        <w:t>Title:</w:t>
      </w:r>
      <w:r w:rsidRPr="004E7E0C">
        <w:rPr>
          <w:sz w:val="22"/>
        </w:rPr>
        <w:tab/>
      </w:r>
      <w:r>
        <w:t>LP-WUS and LP-SS design</w:t>
      </w:r>
    </w:p>
    <w:p w14:paraId="42721833" w14:textId="77777777" w:rsidR="00757E28" w:rsidRPr="00CE0424" w:rsidRDefault="00757E28" w:rsidP="00757E28">
      <w:pPr>
        <w:pStyle w:val="3GPPHeader"/>
        <w:rPr>
          <w:sz w:val="22"/>
        </w:rPr>
      </w:pPr>
      <w:r w:rsidRPr="004E7E0C">
        <w:rPr>
          <w:sz w:val="22"/>
        </w:rPr>
        <w:t>Document for:</w:t>
      </w:r>
      <w:r w:rsidRPr="004E7E0C">
        <w:rPr>
          <w:sz w:val="22"/>
        </w:rPr>
        <w:tab/>
        <w:t>Discussion</w:t>
      </w:r>
    </w:p>
    <w:p w14:paraId="2E1740B5" w14:textId="473B8DC4" w:rsidR="00757E28" w:rsidRPr="00CE0424" w:rsidRDefault="00757E28" w:rsidP="00757E28">
      <w:pPr>
        <w:pStyle w:val="Heading1"/>
      </w:pPr>
      <w:r w:rsidRPr="00CE0424">
        <w:t>Introduction</w:t>
      </w:r>
    </w:p>
    <w:p w14:paraId="3F15FDDF" w14:textId="77777777" w:rsidR="00E302DF" w:rsidRDefault="00E302DF" w:rsidP="00757E28">
      <w:pPr>
        <w:pStyle w:val="BodyText"/>
      </w:pPr>
    </w:p>
    <w:p w14:paraId="736A52CE" w14:textId="68DB21C8" w:rsidR="00E302DF" w:rsidRDefault="00E302DF" w:rsidP="00E302DF">
      <w:pPr>
        <w:pStyle w:val="BodyText"/>
      </w:pPr>
      <w:r w:rsidRPr="00872EAC">
        <w:t>In this contribution, we present our view on the design of LP-WUS and LP-SS.</w:t>
      </w:r>
      <w:r>
        <w:t xml:space="preserve"> In RAN1-11</w:t>
      </w:r>
      <w:r w:rsidR="00BC7C5C">
        <w:t>9</w:t>
      </w:r>
      <w:r>
        <w:t>, the following agreements were reached:</w:t>
      </w:r>
    </w:p>
    <w:p w14:paraId="26354DBE" w14:textId="77777777" w:rsidR="00C60786" w:rsidRDefault="00C60786" w:rsidP="00E302DF">
      <w:pPr>
        <w:pStyle w:val="BodyText"/>
      </w:pPr>
    </w:p>
    <w:tbl>
      <w:tblPr>
        <w:tblStyle w:val="TableGrid"/>
        <w:tblW w:w="0" w:type="auto"/>
        <w:tblLook w:val="04A0" w:firstRow="1" w:lastRow="0" w:firstColumn="1" w:lastColumn="0" w:noHBand="0" w:noVBand="1"/>
      </w:tblPr>
      <w:tblGrid>
        <w:gridCol w:w="9629"/>
      </w:tblGrid>
      <w:tr w:rsidR="00BC7C5C" w:rsidRPr="00AB106C" w14:paraId="3A3CF4BB" w14:textId="77777777" w:rsidTr="00BC7C5C">
        <w:tc>
          <w:tcPr>
            <w:tcW w:w="9629" w:type="dxa"/>
          </w:tcPr>
          <w:p w14:paraId="179A02E3" w14:textId="77777777" w:rsidR="001745B9" w:rsidRPr="001745B9" w:rsidRDefault="001745B9" w:rsidP="001745B9">
            <w:pPr>
              <w:spacing w:after="0" w:line="240" w:lineRule="auto"/>
              <w:ind w:right="200"/>
              <w:rPr>
                <w:rFonts w:asciiTheme="majorBidi" w:eastAsia="Batang" w:hAnsiTheme="majorBidi" w:cstheme="majorBidi"/>
                <w:b/>
                <w:bCs/>
                <w:sz w:val="20"/>
                <w:szCs w:val="18"/>
                <w:lang w:val="en-GB" w:bidi="ar"/>
              </w:rPr>
            </w:pPr>
            <w:r w:rsidRPr="001745B9">
              <w:rPr>
                <w:rFonts w:asciiTheme="majorBidi" w:eastAsia="Batang" w:hAnsiTheme="majorBidi" w:cstheme="majorBidi"/>
                <w:b/>
                <w:bCs/>
                <w:sz w:val="20"/>
                <w:szCs w:val="18"/>
                <w:highlight w:val="green"/>
                <w:lang w:val="en-GB" w:bidi="ar"/>
              </w:rPr>
              <w:t>Agreement</w:t>
            </w:r>
          </w:p>
          <w:p w14:paraId="22CA66F5" w14:textId="77777777" w:rsidR="001745B9" w:rsidRPr="001745B9" w:rsidRDefault="001745B9" w:rsidP="001745B9">
            <w:pPr>
              <w:spacing w:after="0" w:line="240" w:lineRule="auto"/>
              <w:ind w:right="200"/>
              <w:rPr>
                <w:rFonts w:asciiTheme="majorBidi" w:eastAsia="Batang" w:hAnsiTheme="majorBidi" w:cstheme="majorBidi"/>
                <w:sz w:val="20"/>
                <w:szCs w:val="18"/>
                <w:lang w:val="en-GB"/>
              </w:rPr>
            </w:pPr>
            <w:r w:rsidRPr="001745B9">
              <w:rPr>
                <w:rFonts w:asciiTheme="majorBidi" w:eastAsia="Batang" w:hAnsiTheme="majorBidi" w:cstheme="majorBidi"/>
                <w:sz w:val="20"/>
                <w:szCs w:val="18"/>
                <w:lang w:val="en-GB"/>
              </w:rPr>
              <w:t xml:space="preserve">In case of overlaid OFDM sequence carrying information, support option 2: </w:t>
            </w:r>
          </w:p>
          <w:p w14:paraId="49DC9B2C" w14:textId="3731CCAA" w:rsidR="001745B9" w:rsidRPr="001745B9" w:rsidRDefault="001745B9" w:rsidP="001745B9">
            <w:pPr>
              <w:widowControl w:val="0"/>
              <w:numPr>
                <w:ilvl w:val="0"/>
                <w:numId w:val="19"/>
              </w:numPr>
              <w:tabs>
                <w:tab w:val="left" w:pos="420"/>
              </w:tabs>
              <w:overflowPunct w:val="0"/>
              <w:autoSpaceDE w:val="0"/>
              <w:autoSpaceDN w:val="0"/>
              <w:adjustRightInd w:val="0"/>
              <w:spacing w:after="0" w:line="240" w:lineRule="auto"/>
              <w:ind w:right="200"/>
              <w:contextualSpacing/>
              <w:jc w:val="both"/>
              <w:textAlignment w:val="baseline"/>
              <w:rPr>
                <w:rFonts w:asciiTheme="majorBidi" w:eastAsia="Batang" w:hAnsiTheme="majorBidi" w:cstheme="majorBidi"/>
                <w:sz w:val="20"/>
                <w:szCs w:val="18"/>
                <w:lang w:val="en-GB" w:eastAsia="x-none"/>
              </w:rPr>
            </w:pPr>
            <w:r w:rsidRPr="001745B9">
              <w:rPr>
                <w:rFonts w:asciiTheme="majorBidi" w:eastAsia="Batang" w:hAnsiTheme="majorBidi" w:cstheme="majorBidi"/>
                <w:sz w:val="20"/>
                <w:szCs w:val="18"/>
                <w:lang w:val="en-GB" w:eastAsia="x-none"/>
              </w:rPr>
              <w:t xml:space="preserve">Option 2: One sequence is selected from multiple candidates overlaid OFDM sequences on each OOK ‘ON’ symbol, and OFDM-based LP-WUR obtain LP-WUS information at least by overlaid OFDM sequence(s). </w:t>
            </w:r>
          </w:p>
          <w:p w14:paraId="550077D3" w14:textId="77777777" w:rsidR="001745B9" w:rsidRPr="001745B9" w:rsidRDefault="001745B9" w:rsidP="001745B9">
            <w:pPr>
              <w:widowControl w:val="0"/>
              <w:numPr>
                <w:ilvl w:val="1"/>
                <w:numId w:val="19"/>
              </w:numPr>
              <w:tabs>
                <w:tab w:val="left" w:pos="420"/>
              </w:tabs>
              <w:overflowPunct w:val="0"/>
              <w:autoSpaceDE w:val="0"/>
              <w:autoSpaceDN w:val="0"/>
              <w:adjustRightInd w:val="0"/>
              <w:spacing w:after="0" w:line="240" w:lineRule="auto"/>
              <w:ind w:right="200"/>
              <w:contextualSpacing/>
              <w:jc w:val="both"/>
              <w:textAlignment w:val="baseline"/>
              <w:rPr>
                <w:rFonts w:asciiTheme="majorBidi" w:eastAsia="Batang" w:hAnsiTheme="majorBidi" w:cstheme="majorBidi"/>
                <w:color w:val="FF0000"/>
                <w:sz w:val="20"/>
                <w:szCs w:val="18"/>
                <w:lang w:val="en-GB" w:eastAsia="x-none"/>
              </w:rPr>
            </w:pPr>
            <w:r w:rsidRPr="001745B9">
              <w:rPr>
                <w:rFonts w:asciiTheme="majorBidi" w:eastAsia="Batang" w:hAnsiTheme="majorBidi" w:cstheme="majorBidi"/>
                <w:sz w:val="20"/>
                <w:szCs w:val="18"/>
                <w:lang w:val="en-GB" w:eastAsia="x-none"/>
              </w:rPr>
              <w:t>Option 2-2: The overlaid OFDM sequence(s) carry all information bits of LP-WUS. OFDM-based LP-WUR can obtain the whole information bits by the overlaid OFDM sequence(s)</w:t>
            </w:r>
          </w:p>
          <w:p w14:paraId="0E01BBE3" w14:textId="77777777" w:rsidR="001745B9" w:rsidRPr="001745B9" w:rsidRDefault="001745B9" w:rsidP="001745B9">
            <w:pPr>
              <w:widowControl w:val="0"/>
              <w:numPr>
                <w:ilvl w:val="2"/>
                <w:numId w:val="19"/>
              </w:numPr>
              <w:tabs>
                <w:tab w:val="left" w:pos="420"/>
              </w:tabs>
              <w:overflowPunct w:val="0"/>
              <w:autoSpaceDE w:val="0"/>
              <w:autoSpaceDN w:val="0"/>
              <w:adjustRightInd w:val="0"/>
              <w:spacing w:after="0" w:line="240" w:lineRule="auto"/>
              <w:ind w:right="200"/>
              <w:contextualSpacing/>
              <w:jc w:val="both"/>
              <w:textAlignment w:val="baseline"/>
              <w:rPr>
                <w:rFonts w:asciiTheme="majorBidi" w:eastAsia="Batang" w:hAnsiTheme="majorBidi" w:cstheme="majorBidi"/>
                <w:color w:val="FF0000"/>
                <w:sz w:val="20"/>
                <w:szCs w:val="18"/>
                <w:lang w:val="en-GB" w:eastAsia="x-none"/>
              </w:rPr>
            </w:pPr>
            <w:r w:rsidRPr="001745B9">
              <w:rPr>
                <w:rFonts w:asciiTheme="majorBidi" w:eastAsia="Batang" w:hAnsiTheme="majorBidi" w:cstheme="majorBidi"/>
                <w:color w:val="FF0000"/>
                <w:sz w:val="20"/>
                <w:szCs w:val="18"/>
                <w:lang w:val="en-GB" w:eastAsia="x-none"/>
              </w:rPr>
              <w:t>FFS the how the information bits are carried by the overlaid OFDM sequence(s)</w:t>
            </w:r>
          </w:p>
          <w:p w14:paraId="7391ABF5" w14:textId="77777777" w:rsidR="001745B9" w:rsidRPr="001745B9" w:rsidRDefault="001745B9" w:rsidP="001745B9">
            <w:pPr>
              <w:widowControl w:val="0"/>
              <w:tabs>
                <w:tab w:val="left" w:pos="420"/>
              </w:tabs>
              <w:overflowPunct w:val="0"/>
              <w:autoSpaceDE w:val="0"/>
              <w:autoSpaceDN w:val="0"/>
              <w:adjustRightInd w:val="0"/>
              <w:spacing w:after="0" w:line="240" w:lineRule="auto"/>
              <w:ind w:right="200"/>
              <w:contextualSpacing/>
              <w:jc w:val="both"/>
              <w:textAlignment w:val="baseline"/>
              <w:rPr>
                <w:rFonts w:asciiTheme="majorBidi" w:eastAsia="Batang" w:hAnsiTheme="majorBidi" w:cstheme="majorBidi"/>
                <w:color w:val="FF0000"/>
                <w:sz w:val="20"/>
                <w:szCs w:val="18"/>
                <w:lang w:val="en-GB"/>
              </w:rPr>
            </w:pPr>
            <w:r w:rsidRPr="001745B9">
              <w:rPr>
                <w:rFonts w:asciiTheme="majorBidi" w:eastAsia="Malgun Gothic" w:hAnsiTheme="majorBidi" w:cstheme="majorBidi"/>
                <w:sz w:val="20"/>
                <w:szCs w:val="18"/>
                <w:lang w:val="en-GB"/>
              </w:rPr>
              <w:t xml:space="preserve">Note: the overlaid OFDM sequence in each OOK ‘ON’ symbol can be different according to information bits to be carried by the overlaid OFDM sequence within the LP-WUS.  </w:t>
            </w:r>
          </w:p>
          <w:p w14:paraId="3AA76845" w14:textId="77777777" w:rsidR="00E256DD" w:rsidRPr="00AB106C" w:rsidRDefault="00E256DD" w:rsidP="00E302DF">
            <w:pPr>
              <w:pStyle w:val="BodyText"/>
              <w:rPr>
                <w:rFonts w:asciiTheme="majorBidi" w:hAnsiTheme="majorBidi" w:cstheme="majorBidi"/>
                <w:sz w:val="20"/>
                <w:szCs w:val="18"/>
              </w:rPr>
            </w:pPr>
          </w:p>
          <w:p w14:paraId="26485EB8" w14:textId="77777777" w:rsidR="00E256DD" w:rsidRPr="001745B9" w:rsidRDefault="00E256DD" w:rsidP="00E256DD">
            <w:pPr>
              <w:spacing w:after="0" w:line="240" w:lineRule="auto"/>
              <w:ind w:right="200"/>
              <w:rPr>
                <w:rFonts w:asciiTheme="majorBidi" w:eastAsia="Batang" w:hAnsiTheme="majorBidi" w:cstheme="majorBidi"/>
                <w:b/>
                <w:bCs/>
                <w:sz w:val="20"/>
                <w:szCs w:val="18"/>
                <w:lang w:val="en-GB" w:bidi="ar"/>
              </w:rPr>
            </w:pPr>
            <w:r w:rsidRPr="001745B9">
              <w:rPr>
                <w:rFonts w:asciiTheme="majorBidi" w:eastAsia="Batang" w:hAnsiTheme="majorBidi" w:cstheme="majorBidi"/>
                <w:b/>
                <w:bCs/>
                <w:sz w:val="20"/>
                <w:szCs w:val="18"/>
                <w:highlight w:val="green"/>
                <w:lang w:val="en-GB" w:bidi="ar"/>
              </w:rPr>
              <w:t>Agreement</w:t>
            </w:r>
          </w:p>
          <w:p w14:paraId="50B0B624" w14:textId="77777777" w:rsidR="00E256DD" w:rsidRPr="00AB106C" w:rsidRDefault="00E256DD" w:rsidP="00E302DF">
            <w:pPr>
              <w:pStyle w:val="BodyText"/>
              <w:rPr>
                <w:rFonts w:asciiTheme="majorBidi" w:hAnsiTheme="majorBidi" w:cstheme="majorBidi"/>
                <w:sz w:val="20"/>
                <w:szCs w:val="18"/>
              </w:rPr>
            </w:pPr>
          </w:p>
          <w:p w14:paraId="3B682F12" w14:textId="4B23CF0F" w:rsidR="001B2A4A" w:rsidRPr="00AB106C" w:rsidRDefault="00AF4A61" w:rsidP="00E302DF">
            <w:pPr>
              <w:pStyle w:val="BodyText"/>
              <w:rPr>
                <w:rFonts w:asciiTheme="majorBidi" w:hAnsiTheme="majorBidi" w:cstheme="majorBidi"/>
                <w:sz w:val="20"/>
                <w:szCs w:val="18"/>
              </w:rPr>
            </w:pPr>
            <w:r w:rsidRPr="00AB106C">
              <w:rPr>
                <w:rFonts w:asciiTheme="majorBidi" w:hAnsiTheme="majorBidi" w:cstheme="majorBidi"/>
                <w:noProof/>
                <w:szCs w:val="18"/>
              </w:rPr>
              <w:drawing>
                <wp:inline distT="0" distB="0" distL="0" distR="0" wp14:anchorId="37CB4E50" wp14:editId="621E924D">
                  <wp:extent cx="3875964" cy="3467015"/>
                  <wp:effectExtent l="0" t="0" r="0" b="635"/>
                  <wp:docPr id="2012703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703512" name=""/>
                          <pic:cNvPicPr/>
                        </pic:nvPicPr>
                        <pic:blipFill>
                          <a:blip r:embed="rId8"/>
                          <a:stretch>
                            <a:fillRect/>
                          </a:stretch>
                        </pic:blipFill>
                        <pic:spPr>
                          <a:xfrm>
                            <a:off x="0" y="0"/>
                            <a:ext cx="3888966" cy="3478645"/>
                          </a:xfrm>
                          <a:prstGeom prst="rect">
                            <a:avLst/>
                          </a:prstGeom>
                        </pic:spPr>
                      </pic:pic>
                    </a:graphicData>
                  </a:graphic>
                </wp:inline>
              </w:drawing>
            </w:r>
          </w:p>
          <w:p w14:paraId="22A89448" w14:textId="77777777" w:rsidR="00DA5FA8" w:rsidRPr="00AB106C" w:rsidRDefault="00DA5FA8" w:rsidP="00DA5FA8">
            <w:pPr>
              <w:widowControl w:val="0"/>
              <w:numPr>
                <w:ilvl w:val="0"/>
                <w:numId w:val="19"/>
              </w:numPr>
              <w:tabs>
                <w:tab w:val="left" w:pos="420"/>
              </w:tabs>
              <w:overflowPunct w:val="0"/>
              <w:autoSpaceDE w:val="0"/>
              <w:autoSpaceDN w:val="0"/>
              <w:adjustRightInd w:val="0"/>
              <w:spacing w:after="0" w:line="240" w:lineRule="auto"/>
              <w:ind w:right="202"/>
              <w:contextualSpacing/>
              <w:jc w:val="both"/>
              <w:textAlignment w:val="baseline"/>
              <w:rPr>
                <w:rFonts w:asciiTheme="majorBidi" w:eastAsia="Malgun Gothic" w:hAnsiTheme="majorBidi" w:cstheme="majorBidi"/>
                <w:noProof/>
                <w:sz w:val="20"/>
                <w:szCs w:val="18"/>
                <w:lang w:eastAsia="x-none"/>
              </w:rPr>
            </w:pPr>
            <w:r w:rsidRPr="00AB106C">
              <w:rPr>
                <w:rFonts w:asciiTheme="majorBidi" w:hAnsiTheme="majorBidi" w:cstheme="majorBidi"/>
                <w:sz w:val="20"/>
                <w:szCs w:val="18"/>
                <w:lang w:eastAsia="x-none"/>
              </w:rPr>
              <w:lastRenderedPageBreak/>
              <w:t>FFS value(s) of root q and</w:t>
            </w:r>
            <w:r w:rsidRPr="00AB106C">
              <w:rPr>
                <w:rFonts w:asciiTheme="majorBidi" w:eastAsia="Malgun Gothic" w:hAnsiTheme="majorBidi" w:cstheme="majorBidi"/>
                <w:sz w:val="20"/>
                <w:szCs w:val="18"/>
                <w:lang w:eastAsia="x-none"/>
              </w:rPr>
              <w:t>/or</w:t>
            </w:r>
            <w:r w:rsidRPr="00AB106C">
              <w:rPr>
                <w:rFonts w:asciiTheme="majorBidi" w:hAnsiTheme="majorBidi" w:cstheme="majorBidi"/>
                <w:sz w:val="20"/>
                <w:szCs w:val="18"/>
                <w:lang w:eastAsia="x-none"/>
              </w:rPr>
              <w:t xml:space="preserve"> CS </w:t>
            </w:r>
            <w:r w:rsidRPr="00AB106C">
              <w:rPr>
                <w:rFonts w:asciiTheme="majorBidi" w:hAnsiTheme="majorBidi" w:cstheme="majorBidi"/>
                <w:noProof/>
                <w:position w:val="-10"/>
                <w:sz w:val="20"/>
                <w:szCs w:val="18"/>
                <w:lang w:eastAsia="x-none"/>
              </w:rPr>
              <w:object w:dxaOrig="260" w:dyaOrig="300" w14:anchorId="40B609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pt;height:15.5pt" o:ole="">
                  <v:imagedata r:id="rId9" o:title=""/>
                </v:shape>
                <o:OLEObject Type="Embed" ProgID="Equation.DSMT4" ShapeID="_x0000_i1025" DrawAspect="Content" ObjectID="_1800448691" r:id="rId10"/>
              </w:object>
            </w:r>
            <w:r w:rsidRPr="00AB106C">
              <w:rPr>
                <w:rFonts w:asciiTheme="majorBidi" w:eastAsia="Malgun Gothic" w:hAnsiTheme="majorBidi" w:cstheme="majorBidi"/>
                <w:noProof/>
                <w:sz w:val="20"/>
                <w:szCs w:val="18"/>
                <w:lang w:eastAsia="x-none"/>
              </w:rPr>
              <w:t xml:space="preserve"> for generating the candidate sequences if applied</w:t>
            </w:r>
          </w:p>
          <w:p w14:paraId="384D624D" w14:textId="77777777" w:rsidR="00DA5FA8" w:rsidRPr="00AB106C" w:rsidRDefault="00DA5FA8" w:rsidP="00DA5FA8">
            <w:pPr>
              <w:widowControl w:val="0"/>
              <w:numPr>
                <w:ilvl w:val="0"/>
                <w:numId w:val="19"/>
              </w:numPr>
              <w:tabs>
                <w:tab w:val="left" w:pos="420"/>
              </w:tabs>
              <w:overflowPunct w:val="0"/>
              <w:autoSpaceDE w:val="0"/>
              <w:autoSpaceDN w:val="0"/>
              <w:adjustRightInd w:val="0"/>
              <w:spacing w:after="0" w:line="240" w:lineRule="auto"/>
              <w:ind w:right="202"/>
              <w:contextualSpacing/>
              <w:jc w:val="both"/>
              <w:textAlignment w:val="baseline"/>
              <w:rPr>
                <w:rFonts w:asciiTheme="majorBidi" w:eastAsia="Malgun Gothic" w:hAnsiTheme="majorBidi" w:cstheme="majorBidi"/>
                <w:sz w:val="20"/>
                <w:szCs w:val="18"/>
                <w:lang w:eastAsia="x-none"/>
              </w:rPr>
            </w:pPr>
            <w:r w:rsidRPr="00AB106C">
              <w:rPr>
                <w:rFonts w:asciiTheme="majorBidi" w:eastAsia="Malgun Gothic" w:hAnsiTheme="majorBidi" w:cstheme="majorBidi"/>
                <w:sz w:val="20"/>
                <w:szCs w:val="18"/>
                <w:lang w:eastAsia="x-none"/>
              </w:rPr>
              <w:t>FFS on whether changes are needed to handle intra-/inter-cell interference</w:t>
            </w:r>
          </w:p>
          <w:p w14:paraId="0BC0FD24" w14:textId="77777777" w:rsidR="00DA5FA8" w:rsidRPr="00AB106C" w:rsidRDefault="00DA5FA8" w:rsidP="00DA5FA8">
            <w:pPr>
              <w:widowControl w:val="0"/>
              <w:numPr>
                <w:ilvl w:val="0"/>
                <w:numId w:val="19"/>
              </w:numPr>
              <w:tabs>
                <w:tab w:val="left" w:pos="420"/>
              </w:tabs>
              <w:overflowPunct w:val="0"/>
              <w:autoSpaceDE w:val="0"/>
              <w:autoSpaceDN w:val="0"/>
              <w:adjustRightInd w:val="0"/>
              <w:spacing w:after="0" w:line="240" w:lineRule="auto"/>
              <w:ind w:right="202"/>
              <w:contextualSpacing/>
              <w:jc w:val="both"/>
              <w:textAlignment w:val="baseline"/>
              <w:rPr>
                <w:rFonts w:asciiTheme="majorBidi" w:eastAsia="Malgun Gothic" w:hAnsiTheme="majorBidi" w:cstheme="majorBidi"/>
                <w:color w:val="FF0000"/>
                <w:sz w:val="20"/>
                <w:szCs w:val="18"/>
                <w:lang w:eastAsia="x-none"/>
              </w:rPr>
            </w:pPr>
            <w:r w:rsidRPr="00AB106C">
              <w:rPr>
                <w:rFonts w:asciiTheme="majorBidi" w:eastAsia="Malgun Gothic" w:hAnsiTheme="majorBidi" w:cstheme="majorBidi"/>
                <w:color w:val="FF0000"/>
                <w:sz w:val="20"/>
                <w:szCs w:val="18"/>
                <w:lang w:eastAsia="x-none"/>
              </w:rPr>
              <w:t>Note: the overlaid OFDM sequence in time domain is based on potential modification to ZC sequence as listed above.</w:t>
            </w:r>
          </w:p>
          <w:p w14:paraId="05BC0767" w14:textId="77777777" w:rsidR="00DA5FA8" w:rsidRPr="00AB106C" w:rsidRDefault="00DA5FA8" w:rsidP="00DA5FA8">
            <w:pPr>
              <w:widowControl w:val="0"/>
              <w:numPr>
                <w:ilvl w:val="1"/>
                <w:numId w:val="19"/>
              </w:numPr>
              <w:tabs>
                <w:tab w:val="left" w:pos="420"/>
              </w:tabs>
              <w:overflowPunct w:val="0"/>
              <w:autoSpaceDE w:val="0"/>
              <w:autoSpaceDN w:val="0"/>
              <w:adjustRightInd w:val="0"/>
              <w:spacing w:after="0" w:line="240" w:lineRule="auto"/>
              <w:ind w:right="202"/>
              <w:contextualSpacing/>
              <w:jc w:val="both"/>
              <w:textAlignment w:val="baseline"/>
              <w:rPr>
                <w:rFonts w:asciiTheme="majorBidi" w:eastAsia="Malgun Gothic" w:hAnsiTheme="majorBidi" w:cstheme="majorBidi"/>
                <w:color w:val="FF0000"/>
                <w:sz w:val="20"/>
                <w:szCs w:val="18"/>
                <w:lang w:eastAsia="x-none"/>
              </w:rPr>
            </w:pPr>
            <w:r w:rsidRPr="00AB106C">
              <w:rPr>
                <w:rFonts w:asciiTheme="majorBidi" w:eastAsia="Malgun Gothic" w:hAnsiTheme="majorBidi" w:cstheme="majorBidi"/>
                <w:color w:val="FF0000"/>
                <w:sz w:val="20"/>
                <w:szCs w:val="18"/>
                <w:lang w:eastAsia="x-none"/>
              </w:rPr>
              <w:t>Above overrides any previous RAN1 agreement / working assumption</w:t>
            </w:r>
          </w:p>
          <w:p w14:paraId="62E485D8" w14:textId="77777777" w:rsidR="001B2A4A" w:rsidRPr="00AB106C" w:rsidRDefault="001B2A4A" w:rsidP="00E302DF">
            <w:pPr>
              <w:pStyle w:val="BodyText"/>
              <w:rPr>
                <w:rFonts w:asciiTheme="majorBidi" w:hAnsiTheme="majorBidi" w:cstheme="majorBidi"/>
                <w:sz w:val="20"/>
                <w:szCs w:val="18"/>
              </w:rPr>
            </w:pPr>
          </w:p>
          <w:p w14:paraId="74FE8977" w14:textId="77777777" w:rsidR="00D4123E" w:rsidRPr="00D4123E" w:rsidRDefault="00D4123E" w:rsidP="00D4123E">
            <w:pPr>
              <w:shd w:val="clear" w:color="auto" w:fill="FFFFFF"/>
              <w:snapToGrid w:val="0"/>
              <w:spacing w:after="0" w:line="240" w:lineRule="auto"/>
              <w:rPr>
                <w:rFonts w:asciiTheme="majorBidi" w:eastAsia="SimSun" w:hAnsiTheme="majorBidi" w:cstheme="majorBidi"/>
                <w:color w:val="000000"/>
                <w:sz w:val="20"/>
                <w:szCs w:val="18"/>
                <w:lang w:val="en-GB"/>
              </w:rPr>
            </w:pPr>
            <w:r w:rsidRPr="00D4123E">
              <w:rPr>
                <w:rFonts w:asciiTheme="majorBidi" w:eastAsia="SimSun" w:hAnsiTheme="majorBidi" w:cstheme="majorBidi"/>
                <w:b/>
                <w:bCs/>
                <w:iCs/>
                <w:color w:val="000000"/>
                <w:sz w:val="20"/>
                <w:szCs w:val="18"/>
                <w:highlight w:val="green"/>
                <w:lang w:val="en-GB"/>
              </w:rPr>
              <w:t>Agreement</w:t>
            </w:r>
          </w:p>
          <w:p w14:paraId="63EC86CD" w14:textId="77777777" w:rsidR="00D4123E" w:rsidRPr="00D4123E" w:rsidRDefault="00D4123E" w:rsidP="00D4123E">
            <w:pPr>
              <w:spacing w:after="0" w:line="240" w:lineRule="auto"/>
              <w:rPr>
                <w:rFonts w:asciiTheme="majorBidi" w:eastAsia="Batang" w:hAnsiTheme="majorBidi" w:cstheme="majorBidi"/>
                <w:sz w:val="20"/>
                <w:szCs w:val="18"/>
                <w:lang w:val="en-GB" w:eastAsia="x-none"/>
              </w:rPr>
            </w:pPr>
            <w:r w:rsidRPr="00D4123E">
              <w:rPr>
                <w:rFonts w:asciiTheme="majorBidi" w:eastAsia="Batang" w:hAnsiTheme="majorBidi" w:cstheme="majorBidi"/>
                <w:sz w:val="20"/>
                <w:szCs w:val="18"/>
                <w:lang w:val="en-GB" w:eastAsia="x-none"/>
              </w:rPr>
              <w:t xml:space="preserve">At least for M&gt;1, for the overlaid OFDM sequence in time domain, down-select the sequence length </w:t>
            </w:r>
            <w:r w:rsidRPr="00D4123E">
              <w:rPr>
                <w:rFonts w:asciiTheme="majorBidi" w:eastAsia="Batang" w:hAnsiTheme="majorBidi" w:cstheme="majorBidi"/>
                <w:i/>
                <w:iCs/>
                <w:sz w:val="20"/>
                <w:szCs w:val="18"/>
                <w:lang w:val="en-GB" w:eastAsia="x-none"/>
              </w:rPr>
              <w:t>L</w:t>
            </w:r>
            <w:r w:rsidRPr="00D4123E">
              <w:rPr>
                <w:rFonts w:asciiTheme="majorBidi" w:eastAsia="Batang" w:hAnsiTheme="majorBidi" w:cstheme="majorBidi"/>
                <w:i/>
                <w:iCs/>
                <w:sz w:val="20"/>
                <w:szCs w:val="18"/>
                <w:vertAlign w:val="subscript"/>
                <w:lang w:val="en-GB" w:eastAsia="x-none"/>
              </w:rPr>
              <w:t>ZC</w:t>
            </w:r>
            <w:r w:rsidRPr="00D4123E">
              <w:rPr>
                <w:rFonts w:asciiTheme="majorBidi" w:eastAsia="Batang" w:hAnsiTheme="majorBidi" w:cstheme="majorBidi"/>
                <w:sz w:val="20"/>
                <w:szCs w:val="18"/>
                <w:lang w:val="en-GB" w:eastAsia="x-none"/>
              </w:rPr>
              <w:t xml:space="preserve"> from the following:</w:t>
            </w:r>
          </w:p>
          <w:p w14:paraId="03FC47F5" w14:textId="77777777" w:rsidR="00D4123E" w:rsidRPr="00D4123E" w:rsidRDefault="00D4123E" w:rsidP="00D4123E">
            <w:pPr>
              <w:widowControl w:val="0"/>
              <w:numPr>
                <w:ilvl w:val="0"/>
                <w:numId w:val="19"/>
              </w:numPr>
              <w:tabs>
                <w:tab w:val="left" w:pos="420"/>
              </w:tabs>
              <w:overflowPunct w:val="0"/>
              <w:autoSpaceDE w:val="0"/>
              <w:autoSpaceDN w:val="0"/>
              <w:adjustRightInd w:val="0"/>
              <w:spacing w:after="0" w:line="240" w:lineRule="auto"/>
              <w:ind w:right="200"/>
              <w:contextualSpacing/>
              <w:jc w:val="both"/>
              <w:textAlignment w:val="baseline"/>
              <w:rPr>
                <w:rFonts w:asciiTheme="majorBidi" w:eastAsia="Batang" w:hAnsiTheme="majorBidi" w:cstheme="majorBidi"/>
                <w:sz w:val="20"/>
                <w:szCs w:val="18"/>
                <w:lang w:val="pt-PT" w:eastAsia="x-none"/>
              </w:rPr>
            </w:pPr>
            <w:r w:rsidRPr="00D4123E">
              <w:rPr>
                <w:rFonts w:asciiTheme="majorBidi" w:eastAsia="Batang" w:hAnsiTheme="majorBidi" w:cstheme="majorBidi"/>
                <w:noProof/>
                <w:sz w:val="20"/>
                <w:szCs w:val="18"/>
                <w:lang w:val="en-GB" w:eastAsia="x-none"/>
              </w:rPr>
              <w:t>Alt1:</w:t>
            </w:r>
            <w:r w:rsidRPr="00D4123E">
              <w:rPr>
                <w:rFonts w:asciiTheme="majorBidi" w:eastAsia="Batang" w:hAnsiTheme="majorBidi" w:cstheme="majorBidi"/>
                <w:noProof/>
                <w:position w:val="-10"/>
                <w:sz w:val="20"/>
                <w:szCs w:val="18"/>
                <w:lang w:val="en-GB" w:eastAsia="x-none"/>
              </w:rPr>
              <w:object w:dxaOrig="1040" w:dyaOrig="320" w14:anchorId="13C1D155">
                <v:shape id="_x0000_i1026" type="#_x0000_t75" style="width:51.5pt;height:15.5pt" o:ole="">
                  <v:imagedata r:id="rId11" o:title=""/>
                </v:shape>
                <o:OLEObject Type="Embed" ProgID="Equation.DSMT4" ShapeID="_x0000_i1026" DrawAspect="Content" ObjectID="_1800448692" r:id="rId12"/>
              </w:object>
            </w:r>
            <w:r w:rsidRPr="00D4123E">
              <w:rPr>
                <w:rFonts w:asciiTheme="majorBidi" w:eastAsia="Batang" w:hAnsiTheme="majorBidi" w:cstheme="majorBidi"/>
                <w:sz w:val="20"/>
                <w:szCs w:val="18"/>
                <w:lang w:val="pt-PT" w:eastAsia="x-none"/>
              </w:rPr>
              <w:t xml:space="preserve">, with </w:t>
            </w:r>
            <w:r w:rsidRPr="00D4123E">
              <w:rPr>
                <w:rFonts w:asciiTheme="majorBidi" w:eastAsia="Batang" w:hAnsiTheme="majorBidi" w:cstheme="majorBidi"/>
                <w:noProof/>
                <w:position w:val="-4"/>
                <w:sz w:val="20"/>
                <w:szCs w:val="18"/>
                <w:lang w:val="en-GB" w:eastAsia="x-none"/>
              </w:rPr>
              <w:object w:dxaOrig="960" w:dyaOrig="260" w14:anchorId="0D88636D">
                <v:shape id="_x0000_i1027" type="#_x0000_t75" style="width:47.5pt;height:13.5pt" o:ole="">
                  <v:imagedata r:id="rId13" o:title=""/>
                </v:shape>
                <o:OLEObject Type="Embed" ProgID="Equation.DSMT4" ShapeID="_x0000_i1027" DrawAspect="Content" ObjectID="_1800448693" r:id="rId14"/>
              </w:object>
            </w:r>
          </w:p>
          <w:p w14:paraId="0061418C" w14:textId="77777777" w:rsidR="00D4123E" w:rsidRPr="00D4123E" w:rsidRDefault="00D4123E" w:rsidP="00D4123E">
            <w:pPr>
              <w:widowControl w:val="0"/>
              <w:numPr>
                <w:ilvl w:val="1"/>
                <w:numId w:val="19"/>
              </w:numPr>
              <w:tabs>
                <w:tab w:val="left" w:pos="420"/>
              </w:tabs>
              <w:overflowPunct w:val="0"/>
              <w:autoSpaceDE w:val="0"/>
              <w:autoSpaceDN w:val="0"/>
              <w:adjustRightInd w:val="0"/>
              <w:spacing w:after="0" w:line="240" w:lineRule="auto"/>
              <w:ind w:right="200"/>
              <w:contextualSpacing/>
              <w:jc w:val="both"/>
              <w:textAlignment w:val="baseline"/>
              <w:rPr>
                <w:rFonts w:asciiTheme="majorBidi" w:eastAsia="Batang" w:hAnsiTheme="majorBidi" w:cstheme="majorBidi"/>
                <w:sz w:val="20"/>
                <w:szCs w:val="18"/>
                <w:lang w:val="en-GB" w:eastAsia="x-none"/>
              </w:rPr>
            </w:pPr>
            <w:r w:rsidRPr="00D4123E">
              <w:rPr>
                <w:rFonts w:asciiTheme="majorBidi" w:eastAsia="Batang" w:hAnsiTheme="majorBidi" w:cstheme="majorBidi"/>
                <w:sz w:val="20"/>
                <w:szCs w:val="18"/>
                <w:lang w:val="en-GB" w:eastAsia="x-none"/>
              </w:rPr>
              <w:t xml:space="preserve">FFS how to map the generated overlaid OFDM sequence to the frequency domain </w:t>
            </w:r>
          </w:p>
          <w:p w14:paraId="2E1C4C89" w14:textId="77777777" w:rsidR="00D4123E" w:rsidRPr="00D4123E" w:rsidRDefault="00D4123E" w:rsidP="00D4123E">
            <w:pPr>
              <w:widowControl w:val="0"/>
              <w:numPr>
                <w:ilvl w:val="0"/>
                <w:numId w:val="19"/>
              </w:numPr>
              <w:tabs>
                <w:tab w:val="left" w:pos="420"/>
              </w:tabs>
              <w:overflowPunct w:val="0"/>
              <w:autoSpaceDE w:val="0"/>
              <w:autoSpaceDN w:val="0"/>
              <w:adjustRightInd w:val="0"/>
              <w:spacing w:after="0" w:line="240" w:lineRule="auto"/>
              <w:ind w:right="200"/>
              <w:contextualSpacing/>
              <w:jc w:val="both"/>
              <w:textAlignment w:val="baseline"/>
              <w:rPr>
                <w:rFonts w:asciiTheme="majorBidi" w:eastAsia="Batang" w:hAnsiTheme="majorBidi" w:cstheme="majorBidi"/>
                <w:sz w:val="20"/>
                <w:szCs w:val="18"/>
                <w:lang w:val="en-GB" w:eastAsia="x-none"/>
              </w:rPr>
            </w:pPr>
            <w:r w:rsidRPr="00D4123E">
              <w:rPr>
                <w:rFonts w:asciiTheme="majorBidi" w:eastAsia="Batang" w:hAnsiTheme="majorBidi" w:cstheme="majorBidi"/>
                <w:noProof/>
                <w:sz w:val="20"/>
                <w:szCs w:val="18"/>
                <w:lang w:val="en-GB" w:eastAsia="x-none"/>
              </w:rPr>
              <w:t>Alt2:</w:t>
            </w:r>
            <w:r w:rsidRPr="00D4123E">
              <w:rPr>
                <w:rFonts w:asciiTheme="majorBidi" w:eastAsia="Batang" w:hAnsiTheme="majorBidi" w:cstheme="majorBidi"/>
                <w:noProof/>
                <w:position w:val="-10"/>
                <w:sz w:val="20"/>
                <w:szCs w:val="18"/>
                <w:lang w:val="en-GB" w:eastAsia="x-none"/>
              </w:rPr>
              <w:object w:dxaOrig="1340" w:dyaOrig="300" w14:anchorId="445B1341">
                <v:shape id="_x0000_i1028" type="#_x0000_t75" style="width:66.5pt;height:15.5pt" o:ole="">
                  <v:imagedata r:id="rId15" o:title=""/>
                </v:shape>
                <o:OLEObject Type="Embed" ProgID="Equation.DSMT4" ShapeID="_x0000_i1028" DrawAspect="Content" ObjectID="_1800448694" r:id="rId16"/>
              </w:object>
            </w:r>
          </w:p>
          <w:p w14:paraId="0EB0F1DA" w14:textId="77777777" w:rsidR="00D4123E" w:rsidRPr="00D4123E" w:rsidRDefault="00D4123E" w:rsidP="00D4123E">
            <w:pPr>
              <w:widowControl w:val="0"/>
              <w:numPr>
                <w:ilvl w:val="0"/>
                <w:numId w:val="19"/>
              </w:numPr>
              <w:tabs>
                <w:tab w:val="left" w:pos="420"/>
              </w:tabs>
              <w:overflowPunct w:val="0"/>
              <w:autoSpaceDE w:val="0"/>
              <w:autoSpaceDN w:val="0"/>
              <w:adjustRightInd w:val="0"/>
              <w:spacing w:after="0" w:line="240" w:lineRule="auto"/>
              <w:ind w:right="200"/>
              <w:contextualSpacing/>
              <w:jc w:val="both"/>
              <w:textAlignment w:val="baseline"/>
              <w:rPr>
                <w:rFonts w:asciiTheme="majorBidi" w:eastAsia="Batang" w:hAnsiTheme="majorBidi" w:cstheme="majorBidi"/>
                <w:sz w:val="20"/>
                <w:szCs w:val="18"/>
                <w:lang w:val="en-GB" w:eastAsia="x-none"/>
              </w:rPr>
            </w:pPr>
            <w:r w:rsidRPr="00D4123E">
              <w:rPr>
                <w:rFonts w:asciiTheme="majorBidi" w:eastAsia="Batang" w:hAnsiTheme="majorBidi" w:cstheme="majorBidi"/>
                <w:sz w:val="20"/>
                <w:szCs w:val="18"/>
                <w:lang w:val="en-GB" w:eastAsia="x-none"/>
              </w:rPr>
              <w:t>Note: X is the number of RBs of LP-WUS/LP-SS bandwidth (blanked guard RBs are not included)</w:t>
            </w:r>
          </w:p>
          <w:p w14:paraId="353ADE09" w14:textId="77777777" w:rsidR="00D4123E" w:rsidRPr="00D4123E" w:rsidRDefault="00D4123E" w:rsidP="00D4123E">
            <w:pPr>
              <w:spacing w:after="0" w:line="240" w:lineRule="auto"/>
              <w:rPr>
                <w:rFonts w:asciiTheme="majorBidi" w:eastAsia="Batang" w:hAnsiTheme="majorBidi" w:cstheme="majorBidi"/>
                <w:sz w:val="20"/>
                <w:szCs w:val="18"/>
                <w:lang w:val="en-GB" w:eastAsia="x-none"/>
              </w:rPr>
            </w:pPr>
          </w:p>
          <w:p w14:paraId="2E64CEB2" w14:textId="77777777" w:rsidR="00D4123E" w:rsidRPr="00D4123E" w:rsidRDefault="00D4123E" w:rsidP="00D4123E">
            <w:pPr>
              <w:shd w:val="clear" w:color="auto" w:fill="FFFFFF"/>
              <w:snapToGrid w:val="0"/>
              <w:spacing w:after="0" w:line="240" w:lineRule="auto"/>
              <w:rPr>
                <w:rFonts w:asciiTheme="majorBidi" w:eastAsia="SimSun" w:hAnsiTheme="majorBidi" w:cstheme="majorBidi"/>
                <w:color w:val="000000"/>
                <w:sz w:val="20"/>
                <w:szCs w:val="18"/>
                <w:lang w:val="en-GB"/>
              </w:rPr>
            </w:pPr>
            <w:r w:rsidRPr="00D4123E">
              <w:rPr>
                <w:rFonts w:asciiTheme="majorBidi" w:eastAsia="SimSun" w:hAnsiTheme="majorBidi" w:cstheme="majorBidi"/>
                <w:b/>
                <w:bCs/>
                <w:iCs/>
                <w:color w:val="000000"/>
                <w:sz w:val="20"/>
                <w:szCs w:val="18"/>
                <w:highlight w:val="green"/>
                <w:lang w:val="en-GB"/>
              </w:rPr>
              <w:t>Agreement</w:t>
            </w:r>
          </w:p>
          <w:p w14:paraId="6C5A4AD1" w14:textId="77777777" w:rsidR="00D4123E" w:rsidRPr="00D4123E" w:rsidRDefault="00D4123E" w:rsidP="00D4123E">
            <w:pPr>
              <w:spacing w:after="0" w:line="240" w:lineRule="auto"/>
              <w:rPr>
                <w:rFonts w:asciiTheme="majorBidi" w:eastAsia="Batang" w:hAnsiTheme="majorBidi" w:cstheme="majorBidi"/>
                <w:sz w:val="20"/>
                <w:szCs w:val="18"/>
                <w:lang w:val="en-GB" w:eastAsia="x-none"/>
              </w:rPr>
            </w:pPr>
            <w:r w:rsidRPr="00D4123E">
              <w:rPr>
                <w:rFonts w:asciiTheme="majorBidi" w:eastAsia="Batang" w:hAnsiTheme="majorBidi" w:cstheme="majorBidi"/>
                <w:sz w:val="20"/>
                <w:szCs w:val="18"/>
                <w:lang w:val="en-GB" w:eastAsia="x-none"/>
              </w:rPr>
              <w:t>CS(s) and/or root(s) used for overlaid OFDM sequence in the time domain are derived from RRC signalling:</w:t>
            </w:r>
          </w:p>
          <w:p w14:paraId="5EF5310E" w14:textId="77777777" w:rsidR="00D4123E" w:rsidRPr="00D4123E" w:rsidRDefault="00D4123E" w:rsidP="00D4123E">
            <w:pPr>
              <w:widowControl w:val="0"/>
              <w:numPr>
                <w:ilvl w:val="0"/>
                <w:numId w:val="19"/>
              </w:numPr>
              <w:tabs>
                <w:tab w:val="left" w:pos="420"/>
              </w:tabs>
              <w:overflowPunct w:val="0"/>
              <w:autoSpaceDE w:val="0"/>
              <w:autoSpaceDN w:val="0"/>
              <w:adjustRightInd w:val="0"/>
              <w:spacing w:after="0" w:line="240" w:lineRule="auto"/>
              <w:ind w:right="200"/>
              <w:contextualSpacing/>
              <w:jc w:val="both"/>
              <w:textAlignment w:val="baseline"/>
              <w:rPr>
                <w:rFonts w:asciiTheme="majorBidi" w:eastAsia="Batang" w:hAnsiTheme="majorBidi" w:cstheme="majorBidi"/>
                <w:noProof/>
                <w:sz w:val="20"/>
                <w:szCs w:val="18"/>
                <w:lang w:val="en-GB" w:eastAsia="x-none"/>
              </w:rPr>
            </w:pPr>
            <w:r w:rsidRPr="00D4123E">
              <w:rPr>
                <w:rFonts w:asciiTheme="majorBidi" w:eastAsia="Batang" w:hAnsiTheme="majorBidi" w:cstheme="majorBidi"/>
                <w:noProof/>
                <w:sz w:val="20"/>
                <w:szCs w:val="18"/>
                <w:lang w:val="en-GB" w:eastAsia="x-none"/>
              </w:rPr>
              <w:t>FFS: the set of values of CS and root for configuration</w:t>
            </w:r>
          </w:p>
          <w:p w14:paraId="7F67CD1C" w14:textId="77777777" w:rsidR="00D4123E" w:rsidRPr="00D4123E" w:rsidRDefault="00D4123E" w:rsidP="00D4123E">
            <w:pPr>
              <w:widowControl w:val="0"/>
              <w:numPr>
                <w:ilvl w:val="0"/>
                <w:numId w:val="19"/>
              </w:numPr>
              <w:tabs>
                <w:tab w:val="left" w:pos="420"/>
              </w:tabs>
              <w:overflowPunct w:val="0"/>
              <w:autoSpaceDE w:val="0"/>
              <w:autoSpaceDN w:val="0"/>
              <w:adjustRightInd w:val="0"/>
              <w:spacing w:after="0" w:line="240" w:lineRule="auto"/>
              <w:ind w:right="200"/>
              <w:contextualSpacing/>
              <w:jc w:val="both"/>
              <w:textAlignment w:val="baseline"/>
              <w:rPr>
                <w:rFonts w:asciiTheme="majorBidi" w:eastAsia="Batang" w:hAnsiTheme="majorBidi" w:cstheme="majorBidi"/>
                <w:noProof/>
                <w:sz w:val="20"/>
                <w:szCs w:val="18"/>
                <w:lang w:val="en-GB" w:eastAsia="x-none"/>
              </w:rPr>
            </w:pPr>
            <w:r w:rsidRPr="00D4123E">
              <w:rPr>
                <w:rFonts w:asciiTheme="majorBidi" w:eastAsia="Batang" w:hAnsiTheme="majorBidi" w:cstheme="majorBidi"/>
                <w:noProof/>
                <w:sz w:val="20"/>
                <w:szCs w:val="18"/>
                <w:lang w:val="en-GB" w:eastAsia="x-none"/>
              </w:rPr>
              <w:t>FFS: details of the RRC signaling</w:t>
            </w:r>
          </w:p>
          <w:p w14:paraId="4C34A202" w14:textId="77777777" w:rsidR="00D4123E" w:rsidRPr="00D4123E" w:rsidRDefault="00D4123E" w:rsidP="00D4123E">
            <w:pPr>
              <w:widowControl w:val="0"/>
              <w:tabs>
                <w:tab w:val="left" w:pos="420"/>
              </w:tabs>
              <w:overflowPunct w:val="0"/>
              <w:autoSpaceDE w:val="0"/>
              <w:autoSpaceDN w:val="0"/>
              <w:adjustRightInd w:val="0"/>
              <w:spacing w:after="0" w:line="240" w:lineRule="auto"/>
              <w:ind w:right="200"/>
              <w:contextualSpacing/>
              <w:jc w:val="both"/>
              <w:textAlignment w:val="baseline"/>
              <w:rPr>
                <w:rFonts w:asciiTheme="majorBidi" w:eastAsia="Batang" w:hAnsiTheme="majorBidi" w:cstheme="majorBidi"/>
                <w:noProof/>
                <w:sz w:val="20"/>
                <w:szCs w:val="18"/>
                <w:lang w:val="en-GB"/>
              </w:rPr>
            </w:pPr>
          </w:p>
          <w:p w14:paraId="1A3803DD" w14:textId="77777777" w:rsidR="00D4123E" w:rsidRPr="00D4123E" w:rsidRDefault="00D4123E" w:rsidP="00D4123E">
            <w:pPr>
              <w:shd w:val="clear" w:color="auto" w:fill="FFFFFF"/>
              <w:snapToGrid w:val="0"/>
              <w:spacing w:after="0" w:line="240" w:lineRule="auto"/>
              <w:rPr>
                <w:rFonts w:asciiTheme="majorBidi" w:eastAsia="SimSun" w:hAnsiTheme="majorBidi" w:cstheme="majorBidi"/>
                <w:color w:val="000000"/>
                <w:sz w:val="20"/>
                <w:szCs w:val="18"/>
                <w:lang w:val="en-GB"/>
              </w:rPr>
            </w:pPr>
            <w:r w:rsidRPr="00D4123E">
              <w:rPr>
                <w:rFonts w:asciiTheme="majorBidi" w:eastAsia="SimSun" w:hAnsiTheme="majorBidi" w:cstheme="majorBidi"/>
                <w:b/>
                <w:bCs/>
                <w:iCs/>
                <w:color w:val="000000"/>
                <w:sz w:val="20"/>
                <w:szCs w:val="18"/>
                <w:highlight w:val="green"/>
                <w:lang w:val="en-GB"/>
              </w:rPr>
              <w:t>Agreement</w:t>
            </w:r>
          </w:p>
          <w:p w14:paraId="71F906A8" w14:textId="77777777" w:rsidR="00D4123E" w:rsidRPr="00D4123E" w:rsidRDefault="00D4123E" w:rsidP="00D4123E">
            <w:pPr>
              <w:widowControl w:val="0"/>
              <w:tabs>
                <w:tab w:val="left" w:pos="420"/>
              </w:tabs>
              <w:overflowPunct w:val="0"/>
              <w:autoSpaceDE w:val="0"/>
              <w:autoSpaceDN w:val="0"/>
              <w:adjustRightInd w:val="0"/>
              <w:spacing w:after="0" w:line="240" w:lineRule="auto"/>
              <w:ind w:right="200"/>
              <w:contextualSpacing/>
              <w:jc w:val="both"/>
              <w:textAlignment w:val="baseline"/>
              <w:rPr>
                <w:rFonts w:asciiTheme="majorBidi" w:eastAsia="Batang" w:hAnsiTheme="majorBidi" w:cstheme="majorBidi"/>
                <w:noProof/>
                <w:sz w:val="20"/>
                <w:szCs w:val="18"/>
                <w:lang w:val="en-GB"/>
              </w:rPr>
            </w:pPr>
            <w:r w:rsidRPr="00D4123E">
              <w:rPr>
                <w:rFonts w:asciiTheme="majorBidi" w:eastAsia="Batang" w:hAnsiTheme="majorBidi" w:cstheme="majorBidi"/>
                <w:noProof/>
                <w:sz w:val="20"/>
                <w:szCs w:val="18"/>
                <w:lang w:val="en-GB"/>
              </w:rPr>
              <w:t>For the length L of LP-SS binary sequence, limit the selection to the following:</w:t>
            </w:r>
          </w:p>
          <w:p w14:paraId="79813EE8" w14:textId="77777777" w:rsidR="00D4123E" w:rsidRPr="00D4123E" w:rsidRDefault="00D4123E" w:rsidP="00D4123E">
            <w:pPr>
              <w:numPr>
                <w:ilvl w:val="0"/>
                <w:numId w:val="19"/>
              </w:numPr>
              <w:spacing w:after="0" w:line="240" w:lineRule="auto"/>
              <w:jc w:val="both"/>
              <w:rPr>
                <w:rFonts w:asciiTheme="majorBidi" w:eastAsia="Microsoft YaHei" w:hAnsiTheme="majorBidi" w:cstheme="majorBidi"/>
                <w:bCs/>
                <w:iCs/>
                <w:color w:val="000000"/>
                <w:sz w:val="20"/>
                <w:szCs w:val="18"/>
                <w:lang w:val="en-GB" w:eastAsia="zh-CN"/>
              </w:rPr>
            </w:pPr>
            <w:r w:rsidRPr="00D4123E">
              <w:rPr>
                <w:rFonts w:asciiTheme="majorBidi" w:eastAsia="Microsoft YaHei" w:hAnsiTheme="majorBidi" w:cstheme="majorBidi"/>
                <w:bCs/>
                <w:iCs/>
                <w:color w:val="000000"/>
                <w:sz w:val="20"/>
                <w:szCs w:val="18"/>
                <w:lang w:val="en-GB" w:eastAsia="zh-CN"/>
              </w:rPr>
              <w:t>M=1, L= {4, 6, 8}</w:t>
            </w:r>
          </w:p>
          <w:p w14:paraId="6E574F6D" w14:textId="77777777" w:rsidR="00D4123E" w:rsidRPr="00D4123E" w:rsidRDefault="00D4123E" w:rsidP="00D4123E">
            <w:pPr>
              <w:numPr>
                <w:ilvl w:val="0"/>
                <w:numId w:val="19"/>
              </w:numPr>
              <w:spacing w:after="0" w:line="240" w:lineRule="auto"/>
              <w:jc w:val="both"/>
              <w:rPr>
                <w:rFonts w:asciiTheme="majorBidi" w:eastAsia="Microsoft YaHei" w:hAnsiTheme="majorBidi" w:cstheme="majorBidi"/>
                <w:bCs/>
                <w:iCs/>
                <w:color w:val="000000"/>
                <w:sz w:val="20"/>
                <w:szCs w:val="18"/>
                <w:lang w:val="en-GB" w:eastAsia="zh-CN"/>
              </w:rPr>
            </w:pPr>
            <w:r w:rsidRPr="00D4123E">
              <w:rPr>
                <w:rFonts w:asciiTheme="majorBidi" w:eastAsia="Microsoft YaHei" w:hAnsiTheme="majorBidi" w:cstheme="majorBidi"/>
                <w:bCs/>
                <w:iCs/>
                <w:color w:val="000000"/>
                <w:sz w:val="20"/>
                <w:szCs w:val="18"/>
                <w:lang w:val="en-GB" w:eastAsia="zh-CN"/>
              </w:rPr>
              <w:t>M=2, L= {8, 12, 16}</w:t>
            </w:r>
          </w:p>
          <w:p w14:paraId="268F0043" w14:textId="77777777" w:rsidR="00D4123E" w:rsidRPr="00D4123E" w:rsidRDefault="00D4123E" w:rsidP="00D4123E">
            <w:pPr>
              <w:numPr>
                <w:ilvl w:val="0"/>
                <w:numId w:val="19"/>
              </w:numPr>
              <w:spacing w:after="0" w:line="240" w:lineRule="auto"/>
              <w:jc w:val="both"/>
              <w:rPr>
                <w:rFonts w:asciiTheme="majorBidi" w:eastAsia="Microsoft YaHei" w:hAnsiTheme="majorBidi" w:cstheme="majorBidi"/>
                <w:bCs/>
                <w:iCs/>
                <w:color w:val="000000"/>
                <w:sz w:val="20"/>
                <w:szCs w:val="18"/>
                <w:lang w:val="en-GB" w:eastAsia="zh-CN"/>
              </w:rPr>
            </w:pPr>
            <w:r w:rsidRPr="00D4123E">
              <w:rPr>
                <w:rFonts w:asciiTheme="majorBidi" w:eastAsia="Microsoft YaHei" w:hAnsiTheme="majorBidi" w:cstheme="majorBidi"/>
                <w:bCs/>
                <w:iCs/>
                <w:color w:val="000000"/>
                <w:sz w:val="20"/>
                <w:szCs w:val="18"/>
                <w:lang w:val="en-GB" w:eastAsia="zh-CN"/>
              </w:rPr>
              <w:t>M=4, L= {16, 32}</w:t>
            </w:r>
          </w:p>
          <w:p w14:paraId="5709C0F6" w14:textId="77777777" w:rsidR="00D4123E" w:rsidRPr="00D4123E" w:rsidRDefault="00D4123E" w:rsidP="00D4123E">
            <w:pPr>
              <w:spacing w:after="0" w:line="240" w:lineRule="auto"/>
              <w:rPr>
                <w:rFonts w:asciiTheme="majorBidi" w:eastAsia="Batang" w:hAnsiTheme="majorBidi" w:cstheme="majorBidi"/>
                <w:sz w:val="20"/>
                <w:szCs w:val="18"/>
                <w:lang w:eastAsia="x-none"/>
              </w:rPr>
            </w:pPr>
          </w:p>
          <w:p w14:paraId="2C3C872B" w14:textId="77777777" w:rsidR="00D4123E" w:rsidRPr="00D4123E" w:rsidRDefault="00D4123E" w:rsidP="00D4123E">
            <w:pPr>
              <w:shd w:val="clear" w:color="auto" w:fill="FFFFFF"/>
              <w:snapToGrid w:val="0"/>
              <w:spacing w:after="0" w:line="240" w:lineRule="auto"/>
              <w:rPr>
                <w:rFonts w:asciiTheme="majorBidi" w:eastAsia="SimSun" w:hAnsiTheme="majorBidi" w:cstheme="majorBidi"/>
                <w:color w:val="000000"/>
                <w:sz w:val="20"/>
                <w:szCs w:val="18"/>
                <w:lang w:val="en-GB"/>
              </w:rPr>
            </w:pPr>
            <w:r w:rsidRPr="00D4123E">
              <w:rPr>
                <w:rFonts w:asciiTheme="majorBidi" w:eastAsia="SimSun" w:hAnsiTheme="majorBidi" w:cstheme="majorBidi"/>
                <w:b/>
                <w:bCs/>
                <w:iCs/>
                <w:color w:val="000000"/>
                <w:sz w:val="20"/>
                <w:szCs w:val="18"/>
                <w:highlight w:val="green"/>
                <w:lang w:val="en-GB"/>
              </w:rPr>
              <w:t>Agreement</w:t>
            </w:r>
          </w:p>
          <w:p w14:paraId="291A4262" w14:textId="77777777" w:rsidR="00D4123E" w:rsidRPr="00D4123E" w:rsidRDefault="00D4123E" w:rsidP="00D4123E">
            <w:pPr>
              <w:spacing w:after="0" w:line="240" w:lineRule="auto"/>
              <w:rPr>
                <w:rFonts w:asciiTheme="majorBidi" w:eastAsia="Batang" w:hAnsiTheme="majorBidi" w:cstheme="majorBidi"/>
                <w:sz w:val="20"/>
                <w:szCs w:val="18"/>
                <w:lang w:eastAsia="x-none"/>
              </w:rPr>
            </w:pPr>
            <w:r w:rsidRPr="00D4123E">
              <w:rPr>
                <w:rFonts w:asciiTheme="majorBidi" w:eastAsia="Batang" w:hAnsiTheme="majorBidi" w:cstheme="majorBidi"/>
                <w:sz w:val="20"/>
                <w:szCs w:val="18"/>
                <w:lang w:eastAsia="x-none"/>
              </w:rPr>
              <w:t>To compare LP-SS binary sequence performance, cross-correlation is deprioritized over sync accuracy, i.e., cross-correlation within a set of 4 sequences is further compared for different sets of sequences with similar sync accuracy.</w:t>
            </w:r>
          </w:p>
          <w:p w14:paraId="6F716132" w14:textId="77777777" w:rsidR="00D4123E" w:rsidRPr="00D4123E" w:rsidRDefault="00D4123E" w:rsidP="00D4123E">
            <w:pPr>
              <w:spacing w:after="0" w:line="240" w:lineRule="auto"/>
              <w:rPr>
                <w:rFonts w:asciiTheme="majorBidi" w:eastAsia="Batang" w:hAnsiTheme="majorBidi" w:cstheme="majorBidi"/>
                <w:sz w:val="20"/>
                <w:szCs w:val="18"/>
                <w:lang w:val="en-GB" w:eastAsia="x-none"/>
              </w:rPr>
            </w:pPr>
          </w:p>
          <w:p w14:paraId="6BAAB2D2" w14:textId="77777777" w:rsidR="00D4123E" w:rsidRPr="00D4123E" w:rsidRDefault="00D4123E" w:rsidP="00D4123E">
            <w:pPr>
              <w:spacing w:after="0" w:line="240" w:lineRule="auto"/>
              <w:rPr>
                <w:rFonts w:asciiTheme="majorBidi" w:eastAsia="Batang" w:hAnsiTheme="majorBidi" w:cstheme="majorBidi"/>
                <w:sz w:val="20"/>
                <w:szCs w:val="18"/>
                <w:lang w:val="en-GB" w:eastAsia="x-none"/>
              </w:rPr>
            </w:pPr>
            <w:r w:rsidRPr="00D4123E">
              <w:rPr>
                <w:rFonts w:asciiTheme="majorBidi" w:eastAsia="Batang" w:hAnsiTheme="majorBidi" w:cstheme="majorBidi"/>
                <w:b/>
                <w:bCs/>
                <w:sz w:val="20"/>
                <w:szCs w:val="18"/>
                <w:lang w:val="en-GB" w:eastAsia="x-none"/>
              </w:rPr>
              <w:t>R1-2410837</w:t>
            </w:r>
            <w:r w:rsidRPr="00D4123E">
              <w:rPr>
                <w:rFonts w:asciiTheme="majorBidi" w:eastAsia="Batang" w:hAnsiTheme="majorBidi" w:cstheme="majorBidi"/>
                <w:sz w:val="20"/>
                <w:szCs w:val="18"/>
                <w:lang w:val="en-GB" w:eastAsia="x-none"/>
              </w:rPr>
              <w:tab/>
              <w:t>Summary #3 of discussions on LP-WUS and LP-SS design</w:t>
            </w:r>
            <w:r w:rsidRPr="00D4123E">
              <w:rPr>
                <w:rFonts w:asciiTheme="majorBidi" w:eastAsia="Batang" w:hAnsiTheme="majorBidi" w:cstheme="majorBidi"/>
                <w:sz w:val="20"/>
                <w:szCs w:val="18"/>
                <w:lang w:val="en-GB" w:eastAsia="x-none"/>
              </w:rPr>
              <w:tab/>
              <w:t>Moderator (vivo)</w:t>
            </w:r>
          </w:p>
          <w:p w14:paraId="0E9B25A4" w14:textId="77777777" w:rsidR="00D4123E" w:rsidRPr="00D4123E" w:rsidRDefault="00D4123E" w:rsidP="00D4123E">
            <w:pPr>
              <w:spacing w:after="0" w:line="240" w:lineRule="auto"/>
              <w:rPr>
                <w:rFonts w:asciiTheme="majorBidi" w:eastAsia="Batang" w:hAnsiTheme="majorBidi" w:cstheme="majorBidi"/>
                <w:sz w:val="20"/>
                <w:szCs w:val="18"/>
                <w:lang w:val="en-GB" w:eastAsia="x-none"/>
              </w:rPr>
            </w:pPr>
          </w:p>
          <w:p w14:paraId="70FFC816" w14:textId="77777777" w:rsidR="00D4123E" w:rsidRPr="00D4123E" w:rsidRDefault="00D4123E" w:rsidP="00D4123E">
            <w:pPr>
              <w:shd w:val="clear" w:color="auto" w:fill="FFFFFF"/>
              <w:snapToGrid w:val="0"/>
              <w:spacing w:after="0" w:line="240" w:lineRule="auto"/>
              <w:rPr>
                <w:rFonts w:asciiTheme="majorBidi" w:eastAsia="SimSun" w:hAnsiTheme="majorBidi" w:cstheme="majorBidi"/>
                <w:color w:val="000000"/>
                <w:sz w:val="20"/>
                <w:szCs w:val="18"/>
                <w:lang w:val="en-GB"/>
              </w:rPr>
            </w:pPr>
            <w:r w:rsidRPr="00D4123E">
              <w:rPr>
                <w:rFonts w:asciiTheme="majorBidi" w:eastAsia="SimSun" w:hAnsiTheme="majorBidi" w:cstheme="majorBidi"/>
                <w:b/>
                <w:bCs/>
                <w:iCs/>
                <w:color w:val="000000"/>
                <w:sz w:val="20"/>
                <w:szCs w:val="18"/>
                <w:highlight w:val="green"/>
                <w:lang w:val="en-GB"/>
              </w:rPr>
              <w:t>Agreement</w:t>
            </w:r>
          </w:p>
          <w:p w14:paraId="1FABE716" w14:textId="77777777" w:rsidR="00D4123E" w:rsidRPr="00D4123E" w:rsidRDefault="00D4123E" w:rsidP="00D4123E">
            <w:pPr>
              <w:spacing w:after="0" w:line="240" w:lineRule="auto"/>
              <w:rPr>
                <w:rFonts w:asciiTheme="majorBidi" w:eastAsia="Batang" w:hAnsiTheme="majorBidi" w:cstheme="majorBidi"/>
                <w:sz w:val="20"/>
                <w:szCs w:val="18"/>
                <w:lang w:val="en-GB" w:eastAsia="x-none"/>
              </w:rPr>
            </w:pPr>
            <w:r w:rsidRPr="00D4123E">
              <w:rPr>
                <w:rFonts w:asciiTheme="majorBidi" w:eastAsia="Batang" w:hAnsiTheme="majorBidi" w:cstheme="majorBidi"/>
                <w:sz w:val="20"/>
                <w:szCs w:val="18"/>
                <w:lang w:val="en-GB" w:eastAsia="x-none"/>
              </w:rPr>
              <w:t>For the M value for LP-WUS and LP-SS, down-select one alternative from the following in RAN1#120:</w:t>
            </w:r>
          </w:p>
          <w:p w14:paraId="20CCEA78" w14:textId="77777777" w:rsidR="00D4123E" w:rsidRPr="00D4123E" w:rsidRDefault="00D4123E" w:rsidP="00D4123E">
            <w:pPr>
              <w:numPr>
                <w:ilvl w:val="0"/>
                <w:numId w:val="19"/>
              </w:numPr>
              <w:spacing w:after="0" w:line="240" w:lineRule="auto"/>
              <w:jc w:val="both"/>
              <w:rPr>
                <w:rFonts w:asciiTheme="majorBidi" w:eastAsia="Microsoft YaHei" w:hAnsiTheme="majorBidi" w:cstheme="majorBidi"/>
                <w:bCs/>
                <w:iCs/>
                <w:color w:val="000000"/>
                <w:sz w:val="20"/>
                <w:szCs w:val="18"/>
                <w:lang w:val="en-GB" w:eastAsia="zh-CN"/>
              </w:rPr>
            </w:pPr>
            <w:r w:rsidRPr="00D4123E">
              <w:rPr>
                <w:rFonts w:asciiTheme="majorBidi" w:eastAsia="Microsoft YaHei" w:hAnsiTheme="majorBidi" w:cstheme="majorBidi"/>
                <w:bCs/>
                <w:iCs/>
                <w:color w:val="000000"/>
                <w:sz w:val="20"/>
                <w:szCs w:val="18"/>
                <w:lang w:val="en-GB" w:eastAsia="zh-CN"/>
              </w:rPr>
              <w:t>Alt1: The M values for LP-WUS and LP-SS are always same.</w:t>
            </w:r>
          </w:p>
          <w:p w14:paraId="704BCF43" w14:textId="77777777" w:rsidR="00D4123E" w:rsidRPr="00D4123E" w:rsidRDefault="00D4123E" w:rsidP="00D4123E">
            <w:pPr>
              <w:numPr>
                <w:ilvl w:val="0"/>
                <w:numId w:val="19"/>
              </w:numPr>
              <w:spacing w:after="0" w:line="240" w:lineRule="auto"/>
              <w:jc w:val="both"/>
              <w:rPr>
                <w:rFonts w:asciiTheme="majorBidi" w:eastAsia="Microsoft YaHei" w:hAnsiTheme="majorBidi" w:cstheme="majorBidi"/>
                <w:bCs/>
                <w:iCs/>
                <w:color w:val="000000"/>
                <w:sz w:val="20"/>
                <w:szCs w:val="18"/>
                <w:lang w:val="en-GB" w:eastAsia="zh-CN"/>
              </w:rPr>
            </w:pPr>
            <w:r w:rsidRPr="00D4123E">
              <w:rPr>
                <w:rFonts w:asciiTheme="majorBidi" w:eastAsia="Microsoft YaHei" w:hAnsiTheme="majorBidi" w:cstheme="majorBidi"/>
                <w:bCs/>
                <w:iCs/>
                <w:color w:val="000000"/>
                <w:sz w:val="20"/>
                <w:szCs w:val="18"/>
                <w:lang w:val="en-GB" w:eastAsia="zh-CN"/>
              </w:rPr>
              <w:t>Alt2: The M values for LP-WUS and LP-SS can be configured to be same or different. M value for LP-WUS cannot be larger than that of LP-SS.</w:t>
            </w:r>
          </w:p>
          <w:p w14:paraId="275B3D18" w14:textId="77777777" w:rsidR="00D4123E" w:rsidRPr="00D4123E" w:rsidRDefault="00D4123E" w:rsidP="00D4123E">
            <w:pPr>
              <w:numPr>
                <w:ilvl w:val="0"/>
                <w:numId w:val="19"/>
              </w:numPr>
              <w:spacing w:after="0" w:line="240" w:lineRule="auto"/>
              <w:jc w:val="both"/>
              <w:rPr>
                <w:rFonts w:asciiTheme="majorBidi" w:eastAsia="Microsoft YaHei" w:hAnsiTheme="majorBidi" w:cstheme="majorBidi"/>
                <w:bCs/>
                <w:iCs/>
                <w:color w:val="000000"/>
                <w:sz w:val="20"/>
                <w:szCs w:val="18"/>
                <w:lang w:val="en-GB" w:eastAsia="zh-CN"/>
              </w:rPr>
            </w:pPr>
            <w:r w:rsidRPr="00D4123E">
              <w:rPr>
                <w:rFonts w:asciiTheme="majorBidi" w:eastAsia="Microsoft YaHei" w:hAnsiTheme="majorBidi" w:cstheme="majorBidi"/>
                <w:bCs/>
                <w:iCs/>
                <w:color w:val="000000"/>
                <w:sz w:val="20"/>
                <w:szCs w:val="18"/>
                <w:lang w:val="en-GB" w:eastAsia="zh-CN"/>
              </w:rPr>
              <w:t xml:space="preserve">Alt3: The M values for LP-WUS and LP-SS can be configured to be same or different. </w:t>
            </w:r>
          </w:p>
          <w:p w14:paraId="7A7DFD95" w14:textId="77777777" w:rsidR="00D4123E" w:rsidRPr="00AB106C" w:rsidRDefault="00D4123E" w:rsidP="00E302DF">
            <w:pPr>
              <w:pStyle w:val="BodyText"/>
              <w:rPr>
                <w:rFonts w:asciiTheme="majorBidi" w:hAnsiTheme="majorBidi" w:cstheme="majorBidi"/>
                <w:sz w:val="20"/>
                <w:szCs w:val="18"/>
              </w:rPr>
            </w:pPr>
          </w:p>
          <w:p w14:paraId="36F1ED72" w14:textId="77777777" w:rsidR="00196992" w:rsidRPr="00196992" w:rsidRDefault="00196992" w:rsidP="00196992">
            <w:pPr>
              <w:spacing w:after="0" w:line="240" w:lineRule="auto"/>
              <w:ind w:right="200"/>
              <w:rPr>
                <w:rFonts w:asciiTheme="majorBidi" w:eastAsia="Batang" w:hAnsiTheme="majorBidi" w:cstheme="majorBidi"/>
                <w:b/>
                <w:bCs/>
                <w:sz w:val="20"/>
                <w:szCs w:val="18"/>
                <w:lang w:val="en-GB" w:bidi="ar"/>
              </w:rPr>
            </w:pPr>
            <w:r w:rsidRPr="00196992">
              <w:rPr>
                <w:rFonts w:asciiTheme="majorBidi" w:eastAsia="Batang" w:hAnsiTheme="majorBidi" w:cstheme="majorBidi"/>
                <w:b/>
                <w:bCs/>
                <w:sz w:val="20"/>
                <w:szCs w:val="18"/>
                <w:highlight w:val="green"/>
                <w:lang w:val="en-GB" w:bidi="ar"/>
              </w:rPr>
              <w:t>Agreement</w:t>
            </w:r>
          </w:p>
          <w:p w14:paraId="7A2EF91D" w14:textId="77777777" w:rsidR="00196992" w:rsidRPr="00196992" w:rsidRDefault="00196992" w:rsidP="00196992">
            <w:pPr>
              <w:spacing w:after="0" w:line="240" w:lineRule="auto"/>
              <w:rPr>
                <w:rFonts w:asciiTheme="majorBidi" w:eastAsia="Batang" w:hAnsiTheme="majorBidi" w:cstheme="majorBidi"/>
                <w:sz w:val="20"/>
                <w:szCs w:val="18"/>
                <w:lang w:val="en-GB" w:eastAsia="x-none"/>
              </w:rPr>
            </w:pPr>
            <w:r w:rsidRPr="00196992">
              <w:rPr>
                <w:rFonts w:asciiTheme="majorBidi" w:eastAsia="Batang" w:hAnsiTheme="majorBidi" w:cstheme="majorBidi"/>
                <w:sz w:val="20"/>
                <w:szCs w:val="18"/>
                <w:lang w:val="en-GB" w:eastAsia="x-none"/>
              </w:rPr>
              <w:t>Regarding the maximum number of candidates overlaid sequences to carry LP-WUS information per OOK ON chip for one cell:</w:t>
            </w:r>
          </w:p>
          <w:p w14:paraId="7717D168" w14:textId="77777777" w:rsidR="00196992" w:rsidRPr="00196992" w:rsidRDefault="00196992" w:rsidP="007E7337">
            <w:pPr>
              <w:widowControl w:val="0"/>
              <w:numPr>
                <w:ilvl w:val="0"/>
                <w:numId w:val="35"/>
              </w:numPr>
              <w:tabs>
                <w:tab w:val="left" w:pos="420"/>
              </w:tabs>
              <w:overflowPunct w:val="0"/>
              <w:autoSpaceDE w:val="0"/>
              <w:autoSpaceDN w:val="0"/>
              <w:adjustRightInd w:val="0"/>
              <w:spacing w:after="0" w:line="240" w:lineRule="auto"/>
              <w:ind w:left="200" w:right="200" w:firstLine="200"/>
              <w:contextualSpacing/>
              <w:textAlignment w:val="baseline"/>
              <w:rPr>
                <w:rFonts w:asciiTheme="majorBidi" w:eastAsia="Malgun Gothic" w:hAnsiTheme="majorBidi" w:cstheme="majorBidi"/>
                <w:sz w:val="20"/>
                <w:szCs w:val="18"/>
                <w:lang w:val="en-GB" w:eastAsia="x-none"/>
              </w:rPr>
            </w:pPr>
            <w:r w:rsidRPr="00196992">
              <w:rPr>
                <w:rFonts w:asciiTheme="majorBidi" w:eastAsia="Malgun Gothic" w:hAnsiTheme="majorBidi" w:cstheme="majorBidi"/>
                <w:sz w:val="20"/>
                <w:szCs w:val="18"/>
                <w:lang w:val="en-GB" w:eastAsia="x-none"/>
              </w:rPr>
              <w:t>support maximum 4 candidates overlaid sequences for M=4</w:t>
            </w:r>
          </w:p>
          <w:p w14:paraId="67C976FE" w14:textId="77777777" w:rsidR="00196992" w:rsidRPr="00196992" w:rsidRDefault="00196992" w:rsidP="00196992">
            <w:pPr>
              <w:spacing w:after="0" w:line="240" w:lineRule="auto"/>
              <w:rPr>
                <w:rFonts w:asciiTheme="majorBidi" w:eastAsia="Batang" w:hAnsiTheme="majorBidi" w:cstheme="majorBidi"/>
                <w:sz w:val="20"/>
                <w:szCs w:val="18"/>
                <w:lang w:val="en-GB" w:eastAsia="x-none"/>
              </w:rPr>
            </w:pPr>
          </w:p>
          <w:p w14:paraId="36E6E3FD" w14:textId="77777777" w:rsidR="00196992" w:rsidRPr="00196992" w:rsidRDefault="00196992" w:rsidP="00196992">
            <w:pPr>
              <w:spacing w:after="0" w:line="240" w:lineRule="auto"/>
              <w:rPr>
                <w:rFonts w:asciiTheme="majorBidi" w:eastAsia="Batang" w:hAnsiTheme="majorBidi" w:cstheme="majorBidi"/>
                <w:b/>
                <w:bCs/>
                <w:sz w:val="20"/>
                <w:szCs w:val="18"/>
                <w:lang w:val="en-GB" w:eastAsia="x-none"/>
              </w:rPr>
            </w:pPr>
            <w:r w:rsidRPr="00196992">
              <w:rPr>
                <w:rFonts w:asciiTheme="majorBidi" w:eastAsia="Batang" w:hAnsiTheme="majorBidi" w:cstheme="majorBidi"/>
                <w:b/>
                <w:bCs/>
                <w:sz w:val="20"/>
                <w:szCs w:val="18"/>
                <w:lang w:val="en-GB" w:eastAsia="x-none"/>
              </w:rPr>
              <w:t>For future meetings:</w:t>
            </w:r>
          </w:p>
          <w:p w14:paraId="52C52219" w14:textId="77777777" w:rsidR="00196992" w:rsidRPr="00196992" w:rsidRDefault="00196992" w:rsidP="00196992">
            <w:pPr>
              <w:spacing w:after="0" w:line="240" w:lineRule="auto"/>
              <w:rPr>
                <w:rFonts w:asciiTheme="majorBidi" w:eastAsia="Batang" w:hAnsiTheme="majorBidi" w:cstheme="majorBidi"/>
                <w:sz w:val="20"/>
                <w:szCs w:val="18"/>
                <w:lang w:val="en-GB" w:eastAsia="x-none"/>
              </w:rPr>
            </w:pPr>
            <w:r w:rsidRPr="00196992">
              <w:rPr>
                <w:rFonts w:asciiTheme="majorBidi" w:eastAsia="Batang" w:hAnsiTheme="majorBidi" w:cstheme="majorBidi"/>
                <w:sz w:val="20"/>
                <w:szCs w:val="18"/>
                <w:lang w:val="en-GB" w:eastAsia="x-none"/>
              </w:rPr>
              <w:t>Companies are encouraged to consider [H][FL4] Proposal 3.3-1 in R1-2410838</w:t>
            </w:r>
          </w:p>
          <w:p w14:paraId="6FB9F3F8" w14:textId="77777777" w:rsidR="00196992" w:rsidRPr="00196992" w:rsidRDefault="00196992" w:rsidP="00196992">
            <w:pPr>
              <w:spacing w:after="0" w:line="240" w:lineRule="auto"/>
              <w:rPr>
                <w:rFonts w:asciiTheme="majorBidi" w:eastAsia="Batang" w:hAnsiTheme="majorBidi" w:cstheme="majorBidi"/>
                <w:sz w:val="20"/>
                <w:szCs w:val="18"/>
                <w:lang w:val="en-GB" w:eastAsia="x-none"/>
              </w:rPr>
            </w:pPr>
          </w:p>
          <w:p w14:paraId="4BD15798" w14:textId="77777777" w:rsidR="00196992" w:rsidRPr="00196992" w:rsidRDefault="00196992" w:rsidP="00196992">
            <w:pPr>
              <w:spacing w:after="0" w:line="240" w:lineRule="auto"/>
              <w:ind w:right="200"/>
              <w:rPr>
                <w:rFonts w:asciiTheme="majorBidi" w:eastAsia="Batang" w:hAnsiTheme="majorBidi" w:cstheme="majorBidi"/>
                <w:b/>
                <w:bCs/>
                <w:sz w:val="20"/>
                <w:szCs w:val="18"/>
                <w:lang w:val="en-GB" w:bidi="ar"/>
              </w:rPr>
            </w:pPr>
            <w:r w:rsidRPr="00196992">
              <w:rPr>
                <w:rFonts w:asciiTheme="majorBidi" w:eastAsia="Batang" w:hAnsiTheme="majorBidi" w:cstheme="majorBidi"/>
                <w:b/>
                <w:bCs/>
                <w:sz w:val="20"/>
                <w:szCs w:val="18"/>
                <w:highlight w:val="green"/>
                <w:lang w:val="en-GB" w:bidi="ar"/>
              </w:rPr>
              <w:t>Agreement</w:t>
            </w:r>
          </w:p>
          <w:p w14:paraId="391A4EA4" w14:textId="77777777" w:rsidR="00196992" w:rsidRPr="00196992" w:rsidRDefault="00196992" w:rsidP="00196992">
            <w:pPr>
              <w:spacing w:after="0" w:line="240" w:lineRule="auto"/>
              <w:rPr>
                <w:rFonts w:asciiTheme="majorBidi" w:eastAsia="Batang" w:hAnsiTheme="majorBidi" w:cstheme="majorBidi"/>
                <w:sz w:val="20"/>
                <w:szCs w:val="18"/>
                <w:lang w:val="en-GB" w:eastAsia="x-none"/>
              </w:rPr>
            </w:pPr>
            <w:r w:rsidRPr="00196992">
              <w:rPr>
                <w:rFonts w:asciiTheme="majorBidi" w:eastAsia="Batang" w:hAnsiTheme="majorBidi" w:cstheme="majorBidi"/>
                <w:sz w:val="20"/>
                <w:szCs w:val="18"/>
                <w:lang w:val="en-GB" w:eastAsia="x-none"/>
              </w:rPr>
              <w:t xml:space="preserve">Regarding whether to support additional sync signal to LP-SS, down-selection from the following: </w:t>
            </w:r>
          </w:p>
          <w:p w14:paraId="4147BD0C" w14:textId="77777777" w:rsidR="00196992" w:rsidRPr="00196992" w:rsidRDefault="00196992" w:rsidP="00196992">
            <w:pPr>
              <w:widowControl w:val="0"/>
              <w:numPr>
                <w:ilvl w:val="0"/>
                <w:numId w:val="19"/>
              </w:numPr>
              <w:tabs>
                <w:tab w:val="left" w:pos="420"/>
              </w:tabs>
              <w:overflowPunct w:val="0"/>
              <w:autoSpaceDE w:val="0"/>
              <w:autoSpaceDN w:val="0"/>
              <w:adjustRightInd w:val="0"/>
              <w:spacing w:after="0" w:line="240" w:lineRule="auto"/>
              <w:contextualSpacing/>
              <w:jc w:val="both"/>
              <w:textAlignment w:val="baseline"/>
              <w:rPr>
                <w:rFonts w:asciiTheme="majorBidi" w:eastAsia="Batang" w:hAnsiTheme="majorBidi" w:cstheme="majorBidi"/>
                <w:bCs/>
                <w:iCs/>
                <w:sz w:val="20"/>
                <w:szCs w:val="18"/>
                <w:lang w:eastAsia="x-none"/>
              </w:rPr>
            </w:pPr>
            <w:r w:rsidRPr="00196992">
              <w:rPr>
                <w:rFonts w:asciiTheme="majorBidi" w:eastAsia="Batang" w:hAnsiTheme="majorBidi" w:cstheme="majorBidi"/>
                <w:sz w:val="20"/>
                <w:szCs w:val="18"/>
                <w:lang w:val="en-GB" w:eastAsia="x-none"/>
              </w:rPr>
              <w:t xml:space="preserve">Option 1A: No additional sync signal, </w:t>
            </w:r>
            <w:r w:rsidRPr="00196992">
              <w:rPr>
                <w:rFonts w:asciiTheme="majorBidi" w:eastAsia="Batang" w:hAnsiTheme="majorBidi" w:cstheme="majorBidi"/>
                <w:sz w:val="20"/>
                <w:szCs w:val="18"/>
                <w:lang w:eastAsia="x-none"/>
              </w:rPr>
              <w:t>LP-SS periodicity =320ms</w:t>
            </w:r>
          </w:p>
          <w:p w14:paraId="782C5C88" w14:textId="77777777" w:rsidR="00196992" w:rsidRPr="00196992" w:rsidRDefault="00196992" w:rsidP="00196992">
            <w:pPr>
              <w:widowControl w:val="0"/>
              <w:numPr>
                <w:ilvl w:val="1"/>
                <w:numId w:val="19"/>
              </w:numPr>
              <w:tabs>
                <w:tab w:val="left" w:pos="420"/>
              </w:tabs>
              <w:overflowPunct w:val="0"/>
              <w:autoSpaceDE w:val="0"/>
              <w:autoSpaceDN w:val="0"/>
              <w:adjustRightInd w:val="0"/>
              <w:spacing w:after="0" w:line="240" w:lineRule="auto"/>
              <w:contextualSpacing/>
              <w:jc w:val="both"/>
              <w:textAlignment w:val="baseline"/>
              <w:rPr>
                <w:rFonts w:asciiTheme="majorBidi" w:eastAsia="Batang" w:hAnsiTheme="majorBidi" w:cstheme="majorBidi"/>
                <w:bCs/>
                <w:iCs/>
                <w:sz w:val="20"/>
                <w:szCs w:val="18"/>
                <w:lang w:val="en-GB" w:eastAsia="x-none"/>
              </w:rPr>
            </w:pPr>
            <w:r w:rsidRPr="00196992">
              <w:rPr>
                <w:rFonts w:asciiTheme="majorBidi" w:eastAsia="Batang" w:hAnsiTheme="majorBidi" w:cstheme="majorBidi"/>
                <w:sz w:val="20"/>
                <w:szCs w:val="18"/>
                <w:lang w:val="en-GB" w:eastAsia="x-none"/>
              </w:rPr>
              <w:t>Additionally support at least one of [80ms,160ms]</w:t>
            </w:r>
          </w:p>
          <w:p w14:paraId="58E6D22E" w14:textId="77777777" w:rsidR="00196992" w:rsidRPr="00196992" w:rsidRDefault="00196992" w:rsidP="00196992">
            <w:pPr>
              <w:widowControl w:val="0"/>
              <w:numPr>
                <w:ilvl w:val="2"/>
                <w:numId w:val="19"/>
              </w:numPr>
              <w:tabs>
                <w:tab w:val="left" w:pos="420"/>
              </w:tabs>
              <w:overflowPunct w:val="0"/>
              <w:autoSpaceDE w:val="0"/>
              <w:autoSpaceDN w:val="0"/>
              <w:adjustRightInd w:val="0"/>
              <w:spacing w:after="0" w:line="240" w:lineRule="auto"/>
              <w:ind w:right="200"/>
              <w:contextualSpacing/>
              <w:jc w:val="both"/>
              <w:textAlignment w:val="baseline"/>
              <w:rPr>
                <w:rFonts w:asciiTheme="majorBidi" w:eastAsia="Batang" w:hAnsiTheme="majorBidi" w:cstheme="majorBidi"/>
                <w:bCs/>
                <w:iCs/>
                <w:sz w:val="20"/>
                <w:szCs w:val="18"/>
                <w:lang w:val="en-GB" w:eastAsia="x-none"/>
              </w:rPr>
            </w:pPr>
            <w:r w:rsidRPr="00196992">
              <w:rPr>
                <w:rFonts w:asciiTheme="majorBidi" w:eastAsia="Batang" w:hAnsiTheme="majorBidi" w:cstheme="majorBidi"/>
                <w:sz w:val="20"/>
                <w:szCs w:val="18"/>
                <w:lang w:val="en-GB" w:eastAsia="x-none"/>
              </w:rPr>
              <w:t>FFS: whether different values can be applicable for different M values</w:t>
            </w:r>
          </w:p>
          <w:p w14:paraId="2A1A0375" w14:textId="77777777" w:rsidR="00196992" w:rsidRPr="00196992" w:rsidRDefault="00196992" w:rsidP="00196992">
            <w:pPr>
              <w:widowControl w:val="0"/>
              <w:numPr>
                <w:ilvl w:val="0"/>
                <w:numId w:val="19"/>
              </w:numPr>
              <w:tabs>
                <w:tab w:val="left" w:pos="420"/>
              </w:tabs>
              <w:overflowPunct w:val="0"/>
              <w:autoSpaceDE w:val="0"/>
              <w:autoSpaceDN w:val="0"/>
              <w:adjustRightInd w:val="0"/>
              <w:spacing w:after="0" w:line="240" w:lineRule="auto"/>
              <w:contextualSpacing/>
              <w:jc w:val="both"/>
              <w:textAlignment w:val="baseline"/>
              <w:rPr>
                <w:rFonts w:asciiTheme="majorBidi" w:eastAsia="Batang" w:hAnsiTheme="majorBidi" w:cstheme="majorBidi"/>
                <w:bCs/>
                <w:iCs/>
                <w:sz w:val="20"/>
                <w:szCs w:val="18"/>
                <w:lang w:eastAsia="x-none"/>
              </w:rPr>
            </w:pPr>
            <w:r w:rsidRPr="00196992">
              <w:rPr>
                <w:rFonts w:asciiTheme="majorBidi" w:eastAsia="Batang" w:hAnsiTheme="majorBidi" w:cstheme="majorBidi"/>
                <w:sz w:val="20"/>
                <w:szCs w:val="18"/>
                <w:lang w:val="en-GB" w:eastAsia="x-none"/>
              </w:rPr>
              <w:t xml:space="preserve">Option 1B: No additional sync signal, </w:t>
            </w:r>
            <w:r w:rsidRPr="00196992">
              <w:rPr>
                <w:rFonts w:asciiTheme="majorBidi" w:eastAsia="Batang" w:hAnsiTheme="majorBidi" w:cstheme="majorBidi"/>
                <w:sz w:val="20"/>
                <w:szCs w:val="18"/>
                <w:lang w:eastAsia="x-none"/>
              </w:rPr>
              <w:t>LP-SS periodicity =320ms</w:t>
            </w:r>
          </w:p>
          <w:p w14:paraId="430363B0" w14:textId="77777777" w:rsidR="00196992" w:rsidRPr="00196992" w:rsidRDefault="00196992" w:rsidP="00196992">
            <w:pPr>
              <w:widowControl w:val="0"/>
              <w:numPr>
                <w:ilvl w:val="1"/>
                <w:numId w:val="19"/>
              </w:numPr>
              <w:tabs>
                <w:tab w:val="left" w:pos="420"/>
              </w:tabs>
              <w:overflowPunct w:val="0"/>
              <w:autoSpaceDE w:val="0"/>
              <w:autoSpaceDN w:val="0"/>
              <w:adjustRightInd w:val="0"/>
              <w:spacing w:after="0" w:line="240" w:lineRule="auto"/>
              <w:contextualSpacing/>
              <w:jc w:val="both"/>
              <w:textAlignment w:val="baseline"/>
              <w:rPr>
                <w:rFonts w:asciiTheme="majorBidi" w:eastAsia="Batang" w:hAnsiTheme="majorBidi" w:cstheme="majorBidi"/>
                <w:bCs/>
                <w:iCs/>
                <w:sz w:val="20"/>
                <w:szCs w:val="18"/>
                <w:lang w:eastAsia="x-none"/>
              </w:rPr>
            </w:pPr>
            <w:r w:rsidRPr="00196992">
              <w:rPr>
                <w:rFonts w:asciiTheme="majorBidi" w:eastAsia="Batang" w:hAnsiTheme="majorBidi" w:cstheme="majorBidi"/>
                <w:sz w:val="20"/>
                <w:szCs w:val="18"/>
                <w:lang w:eastAsia="x-none"/>
              </w:rPr>
              <w:t>No additional support of other periodicities</w:t>
            </w:r>
          </w:p>
          <w:p w14:paraId="74143C03" w14:textId="77777777" w:rsidR="00196992" w:rsidRPr="00196992" w:rsidRDefault="00196992" w:rsidP="00196992">
            <w:pPr>
              <w:numPr>
                <w:ilvl w:val="0"/>
                <w:numId w:val="19"/>
              </w:numPr>
              <w:overflowPunct w:val="0"/>
              <w:autoSpaceDE w:val="0"/>
              <w:autoSpaceDN w:val="0"/>
              <w:adjustRightInd w:val="0"/>
              <w:spacing w:after="0" w:line="240" w:lineRule="auto"/>
              <w:contextualSpacing/>
              <w:jc w:val="both"/>
              <w:textAlignment w:val="baseline"/>
              <w:rPr>
                <w:rFonts w:asciiTheme="majorBidi" w:eastAsia="Microsoft YaHei" w:hAnsiTheme="majorBidi" w:cstheme="majorBidi"/>
                <w:bCs/>
                <w:iCs/>
                <w:sz w:val="20"/>
                <w:szCs w:val="18"/>
                <w:lang w:val="en-GB" w:eastAsia="zh-CN"/>
              </w:rPr>
            </w:pPr>
            <w:r w:rsidRPr="00196992">
              <w:rPr>
                <w:rFonts w:asciiTheme="majorBidi" w:eastAsia="Microsoft YaHei" w:hAnsiTheme="majorBidi" w:cstheme="majorBidi"/>
                <w:bCs/>
                <w:iCs/>
                <w:sz w:val="20"/>
                <w:szCs w:val="18"/>
                <w:lang w:val="en-GB" w:eastAsia="zh-CN"/>
              </w:rPr>
              <w:t>Option 2: With additional sync signal, LP-SS periodicity =320ms</w:t>
            </w:r>
          </w:p>
          <w:p w14:paraId="474F4091" w14:textId="77777777" w:rsidR="00196992" w:rsidRPr="00196992" w:rsidRDefault="00196992" w:rsidP="00196992">
            <w:pPr>
              <w:widowControl w:val="0"/>
              <w:numPr>
                <w:ilvl w:val="1"/>
                <w:numId w:val="19"/>
              </w:numPr>
              <w:tabs>
                <w:tab w:val="left" w:pos="420"/>
              </w:tabs>
              <w:overflowPunct w:val="0"/>
              <w:autoSpaceDE w:val="0"/>
              <w:autoSpaceDN w:val="0"/>
              <w:adjustRightInd w:val="0"/>
              <w:spacing w:after="0" w:line="240" w:lineRule="auto"/>
              <w:contextualSpacing/>
              <w:jc w:val="both"/>
              <w:textAlignment w:val="baseline"/>
              <w:rPr>
                <w:rFonts w:asciiTheme="majorBidi" w:eastAsia="Batang" w:hAnsiTheme="majorBidi" w:cstheme="majorBidi"/>
                <w:sz w:val="20"/>
                <w:szCs w:val="18"/>
                <w:lang w:eastAsia="x-none"/>
              </w:rPr>
            </w:pPr>
            <w:r w:rsidRPr="00196992">
              <w:rPr>
                <w:rFonts w:asciiTheme="majorBidi" w:eastAsia="Batang" w:hAnsiTheme="majorBidi" w:cstheme="majorBidi"/>
                <w:sz w:val="20"/>
                <w:szCs w:val="18"/>
                <w:lang w:eastAsia="x-none"/>
              </w:rPr>
              <w:t>FFS additionally support other LP-SS periodicities</w:t>
            </w:r>
          </w:p>
          <w:p w14:paraId="466CCFB8" w14:textId="77777777" w:rsidR="00196992" w:rsidRPr="00196992" w:rsidRDefault="00196992" w:rsidP="00196992">
            <w:pPr>
              <w:widowControl w:val="0"/>
              <w:numPr>
                <w:ilvl w:val="1"/>
                <w:numId w:val="19"/>
              </w:numPr>
              <w:tabs>
                <w:tab w:val="left" w:pos="420"/>
              </w:tabs>
              <w:overflowPunct w:val="0"/>
              <w:autoSpaceDE w:val="0"/>
              <w:autoSpaceDN w:val="0"/>
              <w:adjustRightInd w:val="0"/>
              <w:spacing w:after="0" w:line="240" w:lineRule="auto"/>
              <w:contextualSpacing/>
              <w:jc w:val="both"/>
              <w:textAlignment w:val="baseline"/>
              <w:rPr>
                <w:rFonts w:asciiTheme="majorBidi" w:eastAsia="Batang" w:hAnsiTheme="majorBidi" w:cstheme="majorBidi"/>
                <w:sz w:val="20"/>
                <w:szCs w:val="18"/>
                <w:lang w:eastAsia="x-none"/>
              </w:rPr>
            </w:pPr>
            <w:r w:rsidRPr="00196992">
              <w:rPr>
                <w:rFonts w:asciiTheme="majorBidi" w:eastAsia="Batang" w:hAnsiTheme="majorBidi" w:cstheme="majorBidi"/>
                <w:sz w:val="20"/>
                <w:szCs w:val="18"/>
                <w:lang w:eastAsia="x-none"/>
              </w:rPr>
              <w:t>FFS details on additional sync signal</w:t>
            </w:r>
          </w:p>
          <w:p w14:paraId="5769A5E7" w14:textId="77777777" w:rsidR="00196992" w:rsidRPr="00196992" w:rsidRDefault="00196992" w:rsidP="00196992">
            <w:pPr>
              <w:widowControl w:val="0"/>
              <w:numPr>
                <w:ilvl w:val="1"/>
                <w:numId w:val="19"/>
              </w:numPr>
              <w:tabs>
                <w:tab w:val="left" w:pos="420"/>
              </w:tabs>
              <w:overflowPunct w:val="0"/>
              <w:autoSpaceDE w:val="0"/>
              <w:autoSpaceDN w:val="0"/>
              <w:adjustRightInd w:val="0"/>
              <w:spacing w:after="0" w:line="240" w:lineRule="auto"/>
              <w:contextualSpacing/>
              <w:jc w:val="both"/>
              <w:textAlignment w:val="baseline"/>
              <w:rPr>
                <w:rFonts w:asciiTheme="majorBidi" w:eastAsia="Batang" w:hAnsiTheme="majorBidi" w:cstheme="majorBidi"/>
                <w:sz w:val="20"/>
                <w:szCs w:val="18"/>
                <w:lang w:eastAsia="x-none"/>
              </w:rPr>
            </w:pPr>
            <w:r w:rsidRPr="00196992">
              <w:rPr>
                <w:rFonts w:asciiTheme="majorBidi" w:eastAsia="Batang" w:hAnsiTheme="majorBidi" w:cstheme="majorBidi"/>
                <w:sz w:val="20"/>
                <w:szCs w:val="18"/>
                <w:lang w:eastAsia="x-none"/>
              </w:rPr>
              <w:t>FFS additional sync signal is configurable and/or conditionally present</w:t>
            </w:r>
          </w:p>
          <w:p w14:paraId="2A270B86" w14:textId="77777777" w:rsidR="00196992" w:rsidRPr="00AB106C" w:rsidRDefault="00196992" w:rsidP="00E302DF">
            <w:pPr>
              <w:pStyle w:val="BodyText"/>
              <w:rPr>
                <w:rFonts w:asciiTheme="majorBidi" w:hAnsiTheme="majorBidi" w:cstheme="majorBidi"/>
                <w:sz w:val="20"/>
                <w:szCs w:val="18"/>
              </w:rPr>
            </w:pPr>
          </w:p>
          <w:p w14:paraId="189BBE6C" w14:textId="77777777" w:rsidR="00AB106C" w:rsidRPr="00AB106C" w:rsidRDefault="00AB106C" w:rsidP="00AB106C">
            <w:pPr>
              <w:widowControl w:val="0"/>
              <w:tabs>
                <w:tab w:val="left" w:pos="420"/>
              </w:tabs>
              <w:overflowPunct w:val="0"/>
              <w:autoSpaceDE w:val="0"/>
              <w:autoSpaceDN w:val="0"/>
              <w:adjustRightInd w:val="0"/>
              <w:ind w:right="200"/>
              <w:contextualSpacing/>
              <w:jc w:val="both"/>
              <w:textAlignment w:val="baseline"/>
              <w:rPr>
                <w:rFonts w:asciiTheme="majorBidi" w:hAnsiTheme="majorBidi" w:cstheme="majorBidi"/>
                <w:b/>
                <w:bCs/>
                <w:sz w:val="20"/>
                <w:szCs w:val="18"/>
              </w:rPr>
            </w:pPr>
            <w:r w:rsidRPr="00AB106C">
              <w:rPr>
                <w:rFonts w:asciiTheme="majorBidi" w:hAnsiTheme="majorBidi" w:cstheme="majorBidi"/>
                <w:b/>
                <w:bCs/>
                <w:sz w:val="20"/>
                <w:szCs w:val="18"/>
                <w:highlight w:val="green"/>
              </w:rPr>
              <w:t>Agreement</w:t>
            </w:r>
          </w:p>
          <w:p w14:paraId="29E4ED6F" w14:textId="77777777" w:rsidR="00AB106C" w:rsidRPr="00AB106C" w:rsidRDefault="00AB106C" w:rsidP="00AB106C">
            <w:pPr>
              <w:rPr>
                <w:rFonts w:asciiTheme="majorBidi" w:hAnsiTheme="majorBidi" w:cstheme="majorBidi"/>
                <w:sz w:val="20"/>
                <w:szCs w:val="18"/>
                <w:lang w:eastAsia="x-none"/>
              </w:rPr>
            </w:pPr>
            <w:r w:rsidRPr="00AB106C">
              <w:rPr>
                <w:rFonts w:asciiTheme="majorBidi" w:hAnsiTheme="majorBidi" w:cstheme="majorBidi"/>
                <w:sz w:val="20"/>
                <w:szCs w:val="18"/>
                <w:lang w:eastAsia="x-none"/>
              </w:rPr>
              <w:lastRenderedPageBreak/>
              <w:t>For RRC idle/inactive state, for the case where associated CD-SSB and initial DL BWP have the same SCS at least when the associated CD-SSB and LP-WUS are on the same carrier</w:t>
            </w:r>
          </w:p>
          <w:p w14:paraId="4E7577A4" w14:textId="77777777" w:rsidR="00AB106C" w:rsidRPr="00AB106C" w:rsidRDefault="00AB106C" w:rsidP="00AB106C">
            <w:pPr>
              <w:widowControl w:val="0"/>
              <w:numPr>
                <w:ilvl w:val="0"/>
                <w:numId w:val="19"/>
              </w:numPr>
              <w:tabs>
                <w:tab w:val="left" w:pos="420"/>
              </w:tabs>
              <w:overflowPunct w:val="0"/>
              <w:autoSpaceDE w:val="0"/>
              <w:autoSpaceDN w:val="0"/>
              <w:adjustRightInd w:val="0"/>
              <w:spacing w:after="0" w:line="240" w:lineRule="auto"/>
              <w:ind w:left="200" w:right="200" w:firstLine="200"/>
              <w:contextualSpacing/>
              <w:jc w:val="both"/>
              <w:textAlignment w:val="baseline"/>
              <w:rPr>
                <w:rFonts w:asciiTheme="majorBidi" w:hAnsiTheme="majorBidi" w:cstheme="majorBidi"/>
                <w:sz w:val="20"/>
                <w:szCs w:val="18"/>
                <w:lang w:eastAsia="x-none"/>
              </w:rPr>
            </w:pPr>
            <w:r w:rsidRPr="00AB106C">
              <w:rPr>
                <w:rFonts w:asciiTheme="majorBidi" w:hAnsiTheme="majorBidi" w:cstheme="majorBidi"/>
                <w:sz w:val="20"/>
                <w:szCs w:val="18"/>
                <w:lang w:eastAsia="x-none"/>
              </w:rPr>
              <w:t xml:space="preserve">The single SCS for LP-WUS/LP-SS is same as the associated CD-SSB </w:t>
            </w:r>
          </w:p>
          <w:p w14:paraId="0B7BB0E3" w14:textId="77777777" w:rsidR="00AB106C" w:rsidRPr="00AB106C" w:rsidRDefault="00AB106C" w:rsidP="00AB106C">
            <w:pPr>
              <w:widowControl w:val="0"/>
              <w:numPr>
                <w:ilvl w:val="0"/>
                <w:numId w:val="19"/>
              </w:numPr>
              <w:tabs>
                <w:tab w:val="left" w:pos="420"/>
              </w:tabs>
              <w:overflowPunct w:val="0"/>
              <w:autoSpaceDE w:val="0"/>
              <w:autoSpaceDN w:val="0"/>
              <w:adjustRightInd w:val="0"/>
              <w:spacing w:after="0" w:line="240" w:lineRule="auto"/>
              <w:ind w:left="200" w:right="200" w:firstLine="200"/>
              <w:contextualSpacing/>
              <w:jc w:val="both"/>
              <w:textAlignment w:val="baseline"/>
              <w:rPr>
                <w:rFonts w:asciiTheme="majorBidi" w:hAnsiTheme="majorBidi" w:cstheme="majorBidi"/>
                <w:sz w:val="20"/>
                <w:szCs w:val="18"/>
                <w:lang w:eastAsia="x-none"/>
              </w:rPr>
            </w:pPr>
            <w:r w:rsidRPr="00AB106C">
              <w:rPr>
                <w:rFonts w:asciiTheme="majorBidi" w:hAnsiTheme="majorBidi" w:cstheme="majorBidi"/>
                <w:sz w:val="20"/>
                <w:szCs w:val="18"/>
                <w:lang w:eastAsia="x-none"/>
              </w:rPr>
              <w:t>FFS: Case where associated CD-SSB and initial DL BWP have different SCSs</w:t>
            </w:r>
          </w:p>
          <w:p w14:paraId="233DB3EE" w14:textId="77777777" w:rsidR="00AB106C" w:rsidRPr="00AB106C" w:rsidRDefault="00AB106C" w:rsidP="00AB106C">
            <w:pPr>
              <w:widowControl w:val="0"/>
              <w:numPr>
                <w:ilvl w:val="0"/>
                <w:numId w:val="19"/>
              </w:numPr>
              <w:tabs>
                <w:tab w:val="left" w:pos="420"/>
              </w:tabs>
              <w:overflowPunct w:val="0"/>
              <w:autoSpaceDE w:val="0"/>
              <w:autoSpaceDN w:val="0"/>
              <w:adjustRightInd w:val="0"/>
              <w:spacing w:after="0" w:line="240" w:lineRule="auto"/>
              <w:ind w:left="200" w:right="200" w:firstLine="200"/>
              <w:contextualSpacing/>
              <w:jc w:val="both"/>
              <w:textAlignment w:val="baseline"/>
              <w:rPr>
                <w:rFonts w:asciiTheme="majorBidi" w:hAnsiTheme="majorBidi" w:cstheme="majorBidi"/>
                <w:sz w:val="20"/>
                <w:szCs w:val="18"/>
                <w:lang w:eastAsia="x-none"/>
              </w:rPr>
            </w:pPr>
            <w:r w:rsidRPr="00AB106C">
              <w:rPr>
                <w:rFonts w:asciiTheme="majorBidi" w:hAnsiTheme="majorBidi" w:cstheme="majorBidi"/>
                <w:sz w:val="20"/>
                <w:szCs w:val="18"/>
                <w:lang w:eastAsia="x-none"/>
              </w:rPr>
              <w:t>FFS: Which initial BWP for RedCap</w:t>
            </w:r>
          </w:p>
          <w:p w14:paraId="6EBBEB40" w14:textId="77777777" w:rsidR="00196992" w:rsidRPr="00AB106C" w:rsidRDefault="00196992" w:rsidP="00E302DF">
            <w:pPr>
              <w:pStyle w:val="BodyText"/>
              <w:rPr>
                <w:rFonts w:asciiTheme="majorBidi" w:hAnsiTheme="majorBidi" w:cstheme="majorBidi"/>
                <w:sz w:val="20"/>
                <w:szCs w:val="18"/>
              </w:rPr>
            </w:pPr>
          </w:p>
        </w:tc>
      </w:tr>
    </w:tbl>
    <w:p w14:paraId="6E3DD135" w14:textId="77777777" w:rsidR="00E302DF" w:rsidRDefault="00E302DF" w:rsidP="00757E28">
      <w:pPr>
        <w:pStyle w:val="BodyText"/>
      </w:pPr>
    </w:p>
    <w:p w14:paraId="2D28E44E" w14:textId="7C4D296E" w:rsidR="00757E28" w:rsidRPr="00CE0424" w:rsidRDefault="00757E28" w:rsidP="00757E28">
      <w:pPr>
        <w:pStyle w:val="Heading1"/>
      </w:pPr>
      <w:bookmarkStart w:id="1" w:name="_Hlk142644764"/>
      <w:r>
        <w:t>LP-WUS design</w:t>
      </w:r>
    </w:p>
    <w:p w14:paraId="6F85EB55" w14:textId="6784A4FF" w:rsidR="00AB2929" w:rsidRPr="00CE0424" w:rsidRDefault="00AB2929" w:rsidP="00AB2929">
      <w:pPr>
        <w:pStyle w:val="Heading2"/>
      </w:pPr>
      <w:r>
        <w:t xml:space="preserve">General </w:t>
      </w:r>
      <w:r w:rsidR="00B02255">
        <w:t>d</w:t>
      </w:r>
      <w:r>
        <w:t xml:space="preserve">esign principles </w:t>
      </w:r>
    </w:p>
    <w:p w14:paraId="7FA22020" w14:textId="77777777" w:rsidR="00AB2929" w:rsidRDefault="00AB2929" w:rsidP="00AB2929">
      <w:pPr>
        <w:pStyle w:val="BodyText"/>
      </w:pPr>
      <w:r>
        <w:t xml:space="preserve">From a network vendor and ecosystem perspective, it is important that the gNB should be able to transmit the LP-WUS using existing gNB hardware and not require any new emissions or compliance requirements. Otherwise, </w:t>
      </w:r>
      <w:r>
        <w:rPr>
          <w:rFonts w:cs="Arial"/>
        </w:rPr>
        <w:t>it is difficult to enable widespread WUS support in existing deployments.</w:t>
      </w:r>
      <w:r w:rsidDel="00BE79DD">
        <w:t xml:space="preserve"> </w:t>
      </w:r>
    </w:p>
    <w:p w14:paraId="09B75C65" w14:textId="77777777" w:rsidR="00AB2929" w:rsidRDefault="00AB2929" w:rsidP="00AB2929">
      <w:pPr>
        <w:pStyle w:val="BodyText"/>
      </w:pPr>
      <w:r>
        <w:t xml:space="preserve">In order to not negatively impact network capacity, it is important </w:t>
      </w:r>
      <w:r w:rsidRPr="00DF4D42">
        <w:t xml:space="preserve">that </w:t>
      </w:r>
      <w:r>
        <w:t>the LP-WUS can be multiplexed with other NR transmissions in time and frequency, and that any unused LP-WUS resources can be reused for dynamic scheduling. Also, to avoid impacts on the gNB complexity and other NR transmissions, s</w:t>
      </w:r>
      <w:r w:rsidRPr="008E7D98">
        <w:t xml:space="preserve">ame SCS </w:t>
      </w:r>
      <w:r>
        <w:t>should be</w:t>
      </w:r>
      <w:r w:rsidRPr="008E7D98">
        <w:t xml:space="preserve"> </w:t>
      </w:r>
      <w:r>
        <w:t>considered</w:t>
      </w:r>
      <w:r w:rsidRPr="008E7D98">
        <w:t xml:space="preserve"> for WUS and other NR transmissions in a given carrier.</w:t>
      </w:r>
    </w:p>
    <w:p w14:paraId="5A605067" w14:textId="77777777" w:rsidR="00AB2929" w:rsidRDefault="00AB2929" w:rsidP="00AB2929">
      <w:pPr>
        <w:pStyle w:val="Proposal"/>
        <w:spacing w:after="240"/>
      </w:pPr>
      <w:bookmarkStart w:id="2" w:name="_Toc189833826"/>
      <w:bookmarkStart w:id="3" w:name="_Toc189835774"/>
      <w:r>
        <w:t>Following principles should be considered for LP-WUS and LP-SS design</w:t>
      </w:r>
      <w:bookmarkEnd w:id="2"/>
      <w:bookmarkEnd w:id="3"/>
    </w:p>
    <w:p w14:paraId="3BF964B9" w14:textId="77777777" w:rsidR="00AB2929" w:rsidRDefault="00AB2929" w:rsidP="00AB2929">
      <w:pPr>
        <w:pStyle w:val="Proposal"/>
        <w:numPr>
          <w:ilvl w:val="1"/>
          <w:numId w:val="2"/>
        </w:numPr>
        <w:spacing w:after="240"/>
      </w:pPr>
      <w:bookmarkStart w:id="4" w:name="_Toc189833827"/>
      <w:bookmarkStart w:id="5" w:name="_Toc189835775"/>
      <w:r>
        <w:t>It should be possible to generate LP-WUS/LP-SS transmissions using existing gNB hardware and not trigger any new emissions or compliance requirements.</w:t>
      </w:r>
      <w:bookmarkEnd w:id="4"/>
      <w:bookmarkEnd w:id="5"/>
    </w:p>
    <w:p w14:paraId="6999D6DC" w14:textId="77777777" w:rsidR="00AB2929" w:rsidRDefault="00AB2929" w:rsidP="00AB2929">
      <w:pPr>
        <w:pStyle w:val="Proposal"/>
        <w:numPr>
          <w:ilvl w:val="1"/>
          <w:numId w:val="2"/>
        </w:numPr>
        <w:spacing w:after="240"/>
      </w:pPr>
      <w:bookmarkStart w:id="6" w:name="_Toc189833828"/>
      <w:bookmarkStart w:id="7" w:name="_Toc189835776"/>
      <w:r>
        <w:t>It should be possible to multiplex the LP-WUS/LP-SS with other NR transmissions in time or frequency domain without causing interference.</w:t>
      </w:r>
      <w:bookmarkEnd w:id="6"/>
      <w:bookmarkEnd w:id="7"/>
    </w:p>
    <w:p w14:paraId="4DD4A4F7" w14:textId="77777777" w:rsidR="00AB2929" w:rsidRDefault="00AB2929" w:rsidP="00AB2929">
      <w:pPr>
        <w:pStyle w:val="Proposal"/>
        <w:numPr>
          <w:ilvl w:val="1"/>
          <w:numId w:val="2"/>
        </w:numPr>
        <w:spacing w:after="240"/>
      </w:pPr>
      <w:bookmarkStart w:id="8" w:name="_Toc189833829"/>
      <w:bookmarkStart w:id="9" w:name="_Toc189835777"/>
      <w:r>
        <w:t>It should be possible to reuse any unused LP-WUS time and frequency resources for other transmissions.</w:t>
      </w:r>
      <w:bookmarkEnd w:id="8"/>
      <w:bookmarkEnd w:id="9"/>
    </w:p>
    <w:p w14:paraId="71C978E9" w14:textId="77777777" w:rsidR="00AB2929" w:rsidRDefault="00AB2929" w:rsidP="00AB2929">
      <w:pPr>
        <w:pStyle w:val="ArialText"/>
      </w:pPr>
      <w:r>
        <w:t>Also, as agreed during the SI, in the design and monitoring of LP-WUS, it needs to be ensured that the paging missed detection is not impacted and the targets for missed detection probability and false alarm probability are satisfied. Specifically, to ensure UE reachability, the missed detection target of 10</w:t>
      </w:r>
      <w:r>
        <w:rPr>
          <w:vertAlign w:val="superscript"/>
        </w:rPr>
        <w:t>-2</w:t>
      </w:r>
      <w:r>
        <w:t xml:space="preserve"> similar to the paging PDCCH requirement should be met.</w:t>
      </w:r>
    </w:p>
    <w:p w14:paraId="59307309" w14:textId="77777777" w:rsidR="00AB2929" w:rsidRPr="00A15F0C" w:rsidRDefault="00AB2929" w:rsidP="00AB2929">
      <w:pPr>
        <w:pStyle w:val="Proposal"/>
      </w:pPr>
      <w:bookmarkStart w:id="10" w:name="_Toc189833830"/>
      <w:bookmarkStart w:id="11" w:name="_Toc189835778"/>
      <w:r w:rsidRPr="00344F9D">
        <w:t xml:space="preserve">Paging misdetection performance </w:t>
      </w:r>
      <w:r>
        <w:t xml:space="preserve">of the UE </w:t>
      </w:r>
      <w:r w:rsidRPr="00344F9D">
        <w:t>sh</w:t>
      </w:r>
      <w:r>
        <w:t>ould</w:t>
      </w:r>
      <w:r w:rsidRPr="00344F9D">
        <w:t xml:space="preserve"> not be impacted </w:t>
      </w:r>
      <w:r>
        <w:t>when LP-WUS is used by the UE for power savings.</w:t>
      </w:r>
      <w:bookmarkEnd w:id="10"/>
      <w:bookmarkEnd w:id="11"/>
    </w:p>
    <w:p w14:paraId="4F13F858" w14:textId="55D7DBE6" w:rsidR="002A034C" w:rsidRPr="00CE0424" w:rsidRDefault="009B46E3" w:rsidP="002A034C">
      <w:pPr>
        <w:pStyle w:val="Heading2"/>
      </w:pPr>
      <w:r>
        <w:t>LP-</w:t>
      </w:r>
      <w:r w:rsidR="00757E28" w:rsidRPr="00904480">
        <w:t xml:space="preserve">WUS </w:t>
      </w:r>
      <w:r w:rsidR="002A034C" w:rsidRPr="00904480">
        <w:t>subcarrier spacing</w:t>
      </w:r>
    </w:p>
    <w:p w14:paraId="7CE1D445" w14:textId="50236C45" w:rsidR="00F97101" w:rsidRDefault="00F97101" w:rsidP="005B4150">
      <w:pPr>
        <w:pStyle w:val="BodyText"/>
      </w:pPr>
      <w:r>
        <w:t>Following was agreed in RAN1#11</w:t>
      </w:r>
      <w:r w:rsidR="001E6DF4">
        <w:t>9:</w:t>
      </w:r>
    </w:p>
    <w:tbl>
      <w:tblPr>
        <w:tblStyle w:val="TableGrid"/>
        <w:tblW w:w="9764" w:type="dxa"/>
        <w:tblLook w:val="04A0" w:firstRow="1" w:lastRow="0" w:firstColumn="1" w:lastColumn="0" w:noHBand="0" w:noVBand="1"/>
      </w:tblPr>
      <w:tblGrid>
        <w:gridCol w:w="9764"/>
      </w:tblGrid>
      <w:tr w:rsidR="00F97101" w:rsidRPr="001E6DF4" w14:paraId="3BC7DCA5" w14:textId="77777777" w:rsidTr="00F97101">
        <w:trPr>
          <w:trHeight w:val="1556"/>
        </w:trPr>
        <w:tc>
          <w:tcPr>
            <w:tcW w:w="9764" w:type="dxa"/>
          </w:tcPr>
          <w:p w14:paraId="65C3C974" w14:textId="77777777" w:rsidR="00117A0E" w:rsidRPr="001E6DF4" w:rsidRDefault="00117A0E" w:rsidP="00117A0E">
            <w:pPr>
              <w:widowControl w:val="0"/>
              <w:tabs>
                <w:tab w:val="left" w:pos="420"/>
              </w:tabs>
              <w:overflowPunct w:val="0"/>
              <w:autoSpaceDE w:val="0"/>
              <w:autoSpaceDN w:val="0"/>
              <w:adjustRightInd w:val="0"/>
              <w:ind w:right="200"/>
              <w:contextualSpacing/>
              <w:jc w:val="both"/>
              <w:textAlignment w:val="baseline"/>
              <w:rPr>
                <w:rFonts w:asciiTheme="majorBidi" w:hAnsiTheme="majorBidi" w:cstheme="majorBidi"/>
                <w:b/>
                <w:bCs/>
                <w:sz w:val="18"/>
                <w:szCs w:val="16"/>
              </w:rPr>
            </w:pPr>
            <w:r w:rsidRPr="001E6DF4">
              <w:rPr>
                <w:rFonts w:asciiTheme="majorBidi" w:hAnsiTheme="majorBidi" w:cstheme="majorBidi"/>
                <w:b/>
                <w:bCs/>
                <w:sz w:val="18"/>
                <w:szCs w:val="16"/>
                <w:highlight w:val="green"/>
              </w:rPr>
              <w:t>Agreement</w:t>
            </w:r>
          </w:p>
          <w:p w14:paraId="2314561D" w14:textId="77777777" w:rsidR="00117A0E" w:rsidRPr="001E6DF4" w:rsidRDefault="00117A0E" w:rsidP="00117A0E">
            <w:pPr>
              <w:rPr>
                <w:rFonts w:asciiTheme="majorBidi" w:hAnsiTheme="majorBidi" w:cstheme="majorBidi"/>
                <w:sz w:val="18"/>
                <w:szCs w:val="16"/>
                <w:lang w:eastAsia="x-none"/>
              </w:rPr>
            </w:pPr>
            <w:r w:rsidRPr="001E6DF4">
              <w:rPr>
                <w:rFonts w:asciiTheme="majorBidi" w:hAnsiTheme="majorBidi" w:cstheme="majorBidi"/>
                <w:sz w:val="18"/>
                <w:szCs w:val="16"/>
                <w:lang w:eastAsia="x-none"/>
              </w:rPr>
              <w:t>For RRC idle/inactive state, for the case where associated CD-SSB and initial DL BWP have the same SCS at least when the associated CD-SSB and LP-WUS are on the same carrier</w:t>
            </w:r>
          </w:p>
          <w:p w14:paraId="5E384A62" w14:textId="4849C793" w:rsidR="00117A0E" w:rsidRPr="001E6DF4" w:rsidRDefault="001E6DF4" w:rsidP="00117A0E">
            <w:pPr>
              <w:widowControl w:val="0"/>
              <w:numPr>
                <w:ilvl w:val="0"/>
                <w:numId w:val="14"/>
              </w:numPr>
              <w:tabs>
                <w:tab w:val="left" w:pos="420"/>
              </w:tabs>
              <w:overflowPunct w:val="0"/>
              <w:autoSpaceDE w:val="0"/>
              <w:autoSpaceDN w:val="0"/>
              <w:adjustRightInd w:val="0"/>
              <w:spacing w:after="0" w:line="240" w:lineRule="auto"/>
              <w:ind w:right="200"/>
              <w:contextualSpacing/>
              <w:jc w:val="both"/>
              <w:textAlignment w:val="baseline"/>
              <w:rPr>
                <w:rFonts w:asciiTheme="majorBidi" w:hAnsiTheme="majorBidi" w:cstheme="majorBidi"/>
                <w:sz w:val="18"/>
                <w:szCs w:val="16"/>
                <w:lang w:eastAsia="x-none"/>
              </w:rPr>
            </w:pPr>
            <w:r>
              <w:rPr>
                <w:rFonts w:asciiTheme="majorBidi" w:hAnsiTheme="majorBidi" w:cstheme="majorBidi"/>
                <w:sz w:val="18"/>
                <w:szCs w:val="16"/>
                <w:lang w:eastAsia="x-none"/>
              </w:rPr>
              <w:t xml:space="preserve"> </w:t>
            </w:r>
            <w:r w:rsidR="00117A0E" w:rsidRPr="001E6DF4">
              <w:rPr>
                <w:rFonts w:asciiTheme="majorBidi" w:hAnsiTheme="majorBidi" w:cstheme="majorBidi"/>
                <w:sz w:val="18"/>
                <w:szCs w:val="16"/>
                <w:lang w:eastAsia="x-none"/>
              </w:rPr>
              <w:t xml:space="preserve">The single SCS for LP-WUS/LP-SS is same as the associated CD-SSB </w:t>
            </w:r>
          </w:p>
          <w:p w14:paraId="308A861E" w14:textId="7BA53952" w:rsidR="00117A0E" w:rsidRPr="001E6DF4" w:rsidRDefault="001E6DF4" w:rsidP="00117A0E">
            <w:pPr>
              <w:widowControl w:val="0"/>
              <w:numPr>
                <w:ilvl w:val="0"/>
                <w:numId w:val="14"/>
              </w:numPr>
              <w:tabs>
                <w:tab w:val="left" w:pos="420"/>
              </w:tabs>
              <w:overflowPunct w:val="0"/>
              <w:autoSpaceDE w:val="0"/>
              <w:autoSpaceDN w:val="0"/>
              <w:adjustRightInd w:val="0"/>
              <w:spacing w:after="0" w:line="240" w:lineRule="auto"/>
              <w:ind w:right="200"/>
              <w:contextualSpacing/>
              <w:jc w:val="both"/>
              <w:textAlignment w:val="baseline"/>
              <w:rPr>
                <w:rFonts w:asciiTheme="majorBidi" w:hAnsiTheme="majorBidi" w:cstheme="majorBidi"/>
                <w:sz w:val="18"/>
                <w:szCs w:val="16"/>
                <w:lang w:eastAsia="x-none"/>
              </w:rPr>
            </w:pPr>
            <w:r>
              <w:rPr>
                <w:rFonts w:asciiTheme="majorBidi" w:hAnsiTheme="majorBidi" w:cstheme="majorBidi"/>
                <w:sz w:val="18"/>
                <w:szCs w:val="16"/>
                <w:lang w:eastAsia="x-none"/>
              </w:rPr>
              <w:t xml:space="preserve"> </w:t>
            </w:r>
            <w:r w:rsidR="00117A0E" w:rsidRPr="001E6DF4">
              <w:rPr>
                <w:rFonts w:asciiTheme="majorBidi" w:hAnsiTheme="majorBidi" w:cstheme="majorBidi"/>
                <w:sz w:val="18"/>
                <w:szCs w:val="16"/>
                <w:lang w:eastAsia="x-none"/>
              </w:rPr>
              <w:t>FFS: Case where associated CD-SSB and initial DL BWP have different SCSs</w:t>
            </w:r>
          </w:p>
          <w:p w14:paraId="4D47F1AF" w14:textId="0C94ECB6" w:rsidR="00117A0E" w:rsidRPr="001E6DF4" w:rsidRDefault="001E6DF4" w:rsidP="00117A0E">
            <w:pPr>
              <w:widowControl w:val="0"/>
              <w:numPr>
                <w:ilvl w:val="0"/>
                <w:numId w:val="14"/>
              </w:numPr>
              <w:tabs>
                <w:tab w:val="left" w:pos="420"/>
              </w:tabs>
              <w:overflowPunct w:val="0"/>
              <w:autoSpaceDE w:val="0"/>
              <w:autoSpaceDN w:val="0"/>
              <w:adjustRightInd w:val="0"/>
              <w:spacing w:after="0" w:line="240" w:lineRule="auto"/>
              <w:ind w:right="200"/>
              <w:contextualSpacing/>
              <w:jc w:val="both"/>
              <w:textAlignment w:val="baseline"/>
              <w:rPr>
                <w:rFonts w:asciiTheme="majorBidi" w:hAnsiTheme="majorBidi" w:cstheme="majorBidi"/>
                <w:sz w:val="18"/>
                <w:szCs w:val="16"/>
                <w:lang w:eastAsia="x-none"/>
              </w:rPr>
            </w:pPr>
            <w:r>
              <w:rPr>
                <w:rFonts w:asciiTheme="majorBidi" w:hAnsiTheme="majorBidi" w:cstheme="majorBidi"/>
                <w:sz w:val="18"/>
                <w:szCs w:val="16"/>
                <w:lang w:eastAsia="x-none"/>
              </w:rPr>
              <w:t xml:space="preserve"> </w:t>
            </w:r>
            <w:r w:rsidR="00117A0E" w:rsidRPr="001E6DF4">
              <w:rPr>
                <w:rFonts w:asciiTheme="majorBidi" w:hAnsiTheme="majorBidi" w:cstheme="majorBidi"/>
                <w:sz w:val="18"/>
                <w:szCs w:val="16"/>
                <w:lang w:eastAsia="x-none"/>
              </w:rPr>
              <w:t>FFS: Which initial BWP for RedCap</w:t>
            </w:r>
          </w:p>
          <w:p w14:paraId="3C69A410" w14:textId="22F9D742" w:rsidR="00F97101" w:rsidRPr="001E6DF4" w:rsidRDefault="00F97101" w:rsidP="001E6DF4">
            <w:pPr>
              <w:widowControl w:val="0"/>
              <w:spacing w:after="0" w:line="240" w:lineRule="auto"/>
              <w:ind w:left="1440"/>
              <w:rPr>
                <w:rFonts w:ascii="Times New Roman" w:eastAsia="Batang" w:hAnsi="Times New Roman" w:cs="Times New Roman"/>
                <w:iCs/>
                <w:sz w:val="18"/>
                <w:szCs w:val="16"/>
                <w:lang w:val="en-GB" w:eastAsia="x-none"/>
              </w:rPr>
            </w:pPr>
          </w:p>
        </w:tc>
      </w:tr>
    </w:tbl>
    <w:p w14:paraId="55C4C52F" w14:textId="25F7AFDB" w:rsidR="00F97101" w:rsidRDefault="00F97101" w:rsidP="005B4150">
      <w:pPr>
        <w:pStyle w:val="BodyText"/>
      </w:pPr>
    </w:p>
    <w:p w14:paraId="5B7299BF" w14:textId="5349FE0B" w:rsidR="00F97101" w:rsidRDefault="00B22C78" w:rsidP="00BF1310">
      <w:pPr>
        <w:pStyle w:val="BodyText"/>
      </w:pPr>
      <w:r>
        <w:t xml:space="preserve">In general, the support of mixed numerologies in the same band requires careful considerations to minimize inter-subcarrier interference and performance degradation. To avoid further increasing the complexity and better coexistence with different NR transmissions, it is desired to have the same SCS for WUS and other NR </w:t>
      </w:r>
      <w:r>
        <w:lastRenderedPageBreak/>
        <w:t>transmissions. C</w:t>
      </w:r>
      <w:r w:rsidR="005B4150">
        <w:t xml:space="preserve">onsidering gNB complexity LP-SS and LP-WUS with different SCS than other NR transmissions in same CP-OFDMA symbol should not be supported. </w:t>
      </w:r>
      <w:r w:rsidR="00BF1310">
        <w:t>Hence</w:t>
      </w:r>
      <w:r w:rsidR="00285745">
        <w:t>, we propose that the SCS used for LP-WUS and LP-SS is same as the SCS</w:t>
      </w:r>
      <w:r w:rsidR="00285745" w:rsidRPr="00285745">
        <w:t xml:space="preserve"> value </w:t>
      </w:r>
      <w:r w:rsidR="00285745">
        <w:t>of</w:t>
      </w:r>
      <w:r w:rsidR="00285745" w:rsidRPr="00285745">
        <w:t xml:space="preserve"> the field subCarrierSpacingCommon in MIB</w:t>
      </w:r>
      <w:r w:rsidR="00285745">
        <w:t xml:space="preserve"> (i.e., same SCS as initial DL BWP for the UE)</w:t>
      </w:r>
      <w:r w:rsidR="00A01E99">
        <w:t>.</w:t>
      </w:r>
      <w:r w:rsidR="002D744C">
        <w:t xml:space="preserve"> </w:t>
      </w:r>
      <w:r w:rsidR="00A01E99">
        <w:t xml:space="preserve"> </w:t>
      </w:r>
    </w:p>
    <w:p w14:paraId="5F121668" w14:textId="36ABA8CA" w:rsidR="004F360B" w:rsidRDefault="00AC797C" w:rsidP="00BF1310">
      <w:pPr>
        <w:pStyle w:val="BodyText"/>
      </w:pPr>
      <w:r>
        <w:t>Also,</w:t>
      </w:r>
      <w:r w:rsidR="004F360B">
        <w:t xml:space="preserve"> for the case that </w:t>
      </w:r>
      <w:r w:rsidR="004F360B" w:rsidRPr="004F360B">
        <w:t>associated CD-SSB and initial DL BWP have different SCSs</w:t>
      </w:r>
      <w:r w:rsidR="004F360B">
        <w:t xml:space="preserve">, </w:t>
      </w:r>
      <w:r>
        <w:t xml:space="preserve">the LP-WUS/LP-SS SCS should be the same as </w:t>
      </w:r>
      <w:r w:rsidR="00C535D6">
        <w:t>the SCS of the initial DL BWP</w:t>
      </w:r>
      <w:r w:rsidR="00774346">
        <w:t>.</w:t>
      </w:r>
      <w:r w:rsidR="000D0239">
        <w:t xml:space="preserve"> </w:t>
      </w:r>
      <w:r w:rsidR="00FB317E">
        <w:t>This is because in this case</w:t>
      </w:r>
      <w:r w:rsidR="00964AEF">
        <w:t xml:space="preserve"> any NR transmission</w:t>
      </w:r>
      <w:r w:rsidR="009F4C83">
        <w:t>s</w:t>
      </w:r>
      <w:r w:rsidR="00964AEF">
        <w:t xml:space="preserve"> other than </w:t>
      </w:r>
      <w:r w:rsidR="00DA4527">
        <w:t xml:space="preserve">the SSB </w:t>
      </w:r>
      <w:r w:rsidR="007321AF">
        <w:t>uses</w:t>
      </w:r>
      <w:r w:rsidR="00DA4527">
        <w:t xml:space="preserve"> </w:t>
      </w:r>
      <w:r w:rsidR="009F4C83">
        <w:t>the SCS of the initial BWP</w:t>
      </w:r>
      <w:r w:rsidR="006861E0">
        <w:t xml:space="preserve"> thus</w:t>
      </w:r>
      <w:r w:rsidR="00756208">
        <w:t xml:space="preserve"> in most cases LP-WUS/LP-SS will have the </w:t>
      </w:r>
      <w:r w:rsidR="000B0FF5">
        <w:t xml:space="preserve">same </w:t>
      </w:r>
      <w:r w:rsidR="00756208">
        <w:t>SCS</w:t>
      </w:r>
      <w:r w:rsidR="006861E0">
        <w:t xml:space="preserve"> </w:t>
      </w:r>
      <w:r w:rsidR="000B0FF5">
        <w:t>as other NR transmissions.</w:t>
      </w:r>
    </w:p>
    <w:p w14:paraId="2B48E4E1" w14:textId="66275E56" w:rsidR="00A41A6C" w:rsidRDefault="00015FC6" w:rsidP="00A41A6C">
      <w:pPr>
        <w:pStyle w:val="BodyText"/>
      </w:pPr>
      <w:r>
        <w:t>For RedCap, a separate initial DL BWP can be configured</w:t>
      </w:r>
      <w:r w:rsidR="00556A64">
        <w:t xml:space="preserve"> via field</w:t>
      </w:r>
      <w:r>
        <w:t xml:space="preserve"> </w:t>
      </w:r>
      <w:r w:rsidR="00556A64" w:rsidRPr="00556A64">
        <w:t>initialDownlinkBWP-RedCap</w:t>
      </w:r>
      <w:r w:rsidR="00556A64">
        <w:t>.</w:t>
      </w:r>
      <w:r w:rsidR="00AA4A56">
        <w:t xml:space="preserve"> If this field is absent, </w:t>
      </w:r>
      <w:r w:rsidR="00AA4A56" w:rsidRPr="00AA4A56">
        <w:t>RedCap UEs use initialDownlinkBWP</w:t>
      </w:r>
      <w:r w:rsidR="00AA4A56">
        <w:t xml:space="preserve">. </w:t>
      </w:r>
      <w:r w:rsidR="00A41A6C">
        <w:t xml:space="preserve">In either case, the subcarrier spacing of the initial BWP </w:t>
      </w:r>
      <w:r w:rsidR="00A41A6C" w:rsidRPr="00F0295F">
        <w:t>has the same value as the field subCarrierSpacingCommon in MIB</w:t>
      </w:r>
      <w:r w:rsidR="00A41A6C">
        <w:t xml:space="preserve">. </w:t>
      </w:r>
    </w:p>
    <w:p w14:paraId="6EB7B939" w14:textId="77777777" w:rsidR="000B1CF4" w:rsidRDefault="000B1CF4" w:rsidP="00A41A6C">
      <w:pPr>
        <w:pStyle w:val="BodyText"/>
      </w:pPr>
    </w:p>
    <w:p w14:paraId="3E11D6DB" w14:textId="6E1BEED5" w:rsidR="000B1CF4" w:rsidRDefault="000B1CF4" w:rsidP="00A41A6C">
      <w:pPr>
        <w:pStyle w:val="BodyText"/>
      </w:pPr>
      <w:r>
        <w:t xml:space="preserve">In the connected mode, the </w:t>
      </w:r>
      <w:r w:rsidR="006634D1">
        <w:t xml:space="preserve">SCS of LP-WUS should follow the SCS configured </w:t>
      </w:r>
      <w:r w:rsidR="009E69FF">
        <w:t>for</w:t>
      </w:r>
      <w:r w:rsidR="006634D1">
        <w:t xml:space="preserve"> the active </w:t>
      </w:r>
      <w:r w:rsidR="00112904">
        <w:t xml:space="preserve">DL </w:t>
      </w:r>
      <w:r w:rsidR="006634D1">
        <w:t xml:space="preserve">BWP. </w:t>
      </w:r>
    </w:p>
    <w:p w14:paraId="4FD1989A" w14:textId="268159BE" w:rsidR="00015FC6" w:rsidRDefault="00015FC6" w:rsidP="00BF1310">
      <w:pPr>
        <w:pStyle w:val="BodyText"/>
      </w:pPr>
    </w:p>
    <w:p w14:paraId="70DE7C35" w14:textId="3C9F8EEB" w:rsidR="00D914CF" w:rsidRDefault="00D914CF" w:rsidP="00D914CF">
      <w:pPr>
        <w:pStyle w:val="Observation"/>
      </w:pPr>
      <w:bookmarkStart w:id="12" w:name="_Toc189835736"/>
      <w:r>
        <w:t xml:space="preserve">For RedCap, a separate initial DL BWP can be configured via field </w:t>
      </w:r>
      <w:r w:rsidRPr="00556A64">
        <w:t>initialDownlinkBWP-RedCap</w:t>
      </w:r>
      <w:r>
        <w:t xml:space="preserve">, otherwise </w:t>
      </w:r>
      <w:r w:rsidRPr="00AA4A56">
        <w:t>initialDownlinkBWP</w:t>
      </w:r>
      <w:r>
        <w:t xml:space="preserve"> is used. In either case, the subcarrier spacing of the initial BWP </w:t>
      </w:r>
      <w:r w:rsidRPr="00F0295F">
        <w:t>has the same value as the field subCarrierSpacingCommon in MIB</w:t>
      </w:r>
      <w:r>
        <w:t>.</w:t>
      </w:r>
      <w:bookmarkEnd w:id="12"/>
      <w:r>
        <w:t xml:space="preserve"> </w:t>
      </w:r>
    </w:p>
    <w:p w14:paraId="523A0670" w14:textId="1103D71B" w:rsidR="00285745" w:rsidRDefault="0087191E" w:rsidP="00F86536">
      <w:pPr>
        <w:pStyle w:val="Observation"/>
      </w:pPr>
      <w:bookmarkStart w:id="13" w:name="_Toc189835737"/>
      <w:r>
        <w:t xml:space="preserve">For the case that </w:t>
      </w:r>
      <w:r w:rsidRPr="004F360B">
        <w:t>CD-SSB and initial DL BWP have different SCSs</w:t>
      </w:r>
      <w:r>
        <w:t xml:space="preserve">, the LP-WUS/LP-SS SCS should be the same as the </w:t>
      </w:r>
      <w:r w:rsidR="00CB2953">
        <w:t xml:space="preserve">initial DL BWP </w:t>
      </w:r>
      <w:r>
        <w:t>SCS to ensure</w:t>
      </w:r>
      <w:r w:rsidR="00C7738C">
        <w:t xml:space="preserve"> having</w:t>
      </w:r>
      <w:r>
        <w:t xml:space="preserve"> </w:t>
      </w:r>
      <w:r w:rsidR="00CB2953">
        <w:t xml:space="preserve">same SCS for </w:t>
      </w:r>
      <w:r w:rsidR="008017C8">
        <w:t xml:space="preserve">LP-WUS/LP-SS </w:t>
      </w:r>
      <w:r w:rsidR="00734421">
        <w:t>and</w:t>
      </w:r>
      <w:r w:rsidR="007E223A">
        <w:t xml:space="preserve"> </w:t>
      </w:r>
      <w:r>
        <w:t>most of NR transmission</w:t>
      </w:r>
      <w:r w:rsidR="007E223A">
        <w:t>s.</w:t>
      </w:r>
      <w:bookmarkEnd w:id="13"/>
      <w:r w:rsidR="00734421">
        <w:t xml:space="preserve"> </w:t>
      </w:r>
    </w:p>
    <w:p w14:paraId="2F3740D4" w14:textId="1AD62387" w:rsidR="00285745" w:rsidRDefault="00285745" w:rsidP="00285745">
      <w:pPr>
        <w:pStyle w:val="Proposal"/>
      </w:pPr>
      <w:bookmarkStart w:id="14" w:name="_Toc189833831"/>
      <w:bookmarkStart w:id="15" w:name="_Toc189835779"/>
      <w:r>
        <w:t>SCS used fo</w:t>
      </w:r>
      <w:r w:rsidR="00B15684">
        <w:t>r</w:t>
      </w:r>
      <w:r>
        <w:t xml:space="preserve"> LP-WUS and LP-SS is same as the SCS</w:t>
      </w:r>
      <w:r w:rsidRPr="00285745">
        <w:t xml:space="preserve"> value </w:t>
      </w:r>
      <w:r>
        <w:t>of</w:t>
      </w:r>
      <w:r w:rsidRPr="00285745">
        <w:t xml:space="preserve"> the field </w:t>
      </w:r>
      <w:r w:rsidRPr="00285745">
        <w:rPr>
          <w:i/>
          <w:iCs/>
        </w:rPr>
        <w:t>subCarrierSpacingCommon</w:t>
      </w:r>
      <w:r w:rsidRPr="00285745">
        <w:t xml:space="preserve"> in MIB</w:t>
      </w:r>
      <w:r>
        <w:t xml:space="preserve"> (i.e., same SCS as initial DL BWP)</w:t>
      </w:r>
      <w:r w:rsidRPr="00CD583D">
        <w:t>.</w:t>
      </w:r>
      <w:bookmarkEnd w:id="14"/>
      <w:bookmarkEnd w:id="15"/>
    </w:p>
    <w:p w14:paraId="0C3BC844" w14:textId="1F8B91CF" w:rsidR="009E69FF" w:rsidRDefault="009E69FF" w:rsidP="009E69FF">
      <w:pPr>
        <w:pStyle w:val="Proposal"/>
      </w:pPr>
      <w:bookmarkStart w:id="16" w:name="_Toc189833832"/>
      <w:bookmarkStart w:id="17" w:name="_Toc189835780"/>
      <w:r>
        <w:t>In the connected mode, the SCS of LP-WUS should be the same as the SCS configured for the active DL BWP.</w:t>
      </w:r>
      <w:bookmarkEnd w:id="16"/>
      <w:bookmarkEnd w:id="17"/>
      <w:r>
        <w:t xml:space="preserve"> </w:t>
      </w:r>
    </w:p>
    <w:p w14:paraId="375603CC" w14:textId="716873B2" w:rsidR="005B4150" w:rsidRDefault="00C42846" w:rsidP="005B4150">
      <w:pPr>
        <w:pStyle w:val="Proposal"/>
      </w:pPr>
      <w:bookmarkStart w:id="18" w:name="_Toc189833833"/>
      <w:bookmarkStart w:id="19" w:name="_Toc189835781"/>
      <w:r>
        <w:t xml:space="preserve">Different SCS case for LP-WUS </w:t>
      </w:r>
      <w:r w:rsidRPr="00CD583D">
        <w:t>and other NR transmissions in the same CP-OFDMA symbol</w:t>
      </w:r>
      <w:r>
        <w:t xml:space="preserve"> is not considered further</w:t>
      </w:r>
      <w:r w:rsidR="005B4150" w:rsidRPr="00CD583D">
        <w:t>.</w:t>
      </w:r>
      <w:bookmarkEnd w:id="18"/>
      <w:bookmarkEnd w:id="19"/>
    </w:p>
    <w:p w14:paraId="7B94618A" w14:textId="77777777" w:rsidR="006F6C05" w:rsidRDefault="006F6C05" w:rsidP="006F6C05">
      <w:pPr>
        <w:pStyle w:val="Proposal"/>
        <w:numPr>
          <w:ilvl w:val="0"/>
          <w:numId w:val="0"/>
        </w:numPr>
        <w:ind w:left="1304" w:hanging="1304"/>
      </w:pPr>
    </w:p>
    <w:p w14:paraId="42E3C321" w14:textId="76FD02FF" w:rsidR="006F6C05" w:rsidRPr="00CE0424" w:rsidRDefault="006F6C05" w:rsidP="006F6C05">
      <w:pPr>
        <w:pStyle w:val="Heading2"/>
      </w:pPr>
      <w:r>
        <w:t>M value for OOK</w:t>
      </w:r>
      <w:r w:rsidR="00792EAA">
        <w:t xml:space="preserve"> WUS and LP-SS</w:t>
      </w:r>
    </w:p>
    <w:p w14:paraId="5AA37648" w14:textId="0D5574E8" w:rsidR="006F6C05" w:rsidRDefault="008243D3" w:rsidP="008243D3">
      <w:pPr>
        <w:pStyle w:val="ArialText"/>
      </w:pPr>
      <w:r>
        <w:t>In RAN1#11</w:t>
      </w:r>
      <w:r w:rsidR="00B376AC">
        <w:t>9 the following agreement was reached:</w:t>
      </w:r>
    </w:p>
    <w:tbl>
      <w:tblPr>
        <w:tblStyle w:val="TableGrid"/>
        <w:tblW w:w="0" w:type="auto"/>
        <w:tblInd w:w="715" w:type="dxa"/>
        <w:tblLook w:val="04A0" w:firstRow="1" w:lastRow="0" w:firstColumn="1" w:lastColumn="0" w:noHBand="0" w:noVBand="1"/>
      </w:tblPr>
      <w:tblGrid>
        <w:gridCol w:w="8914"/>
      </w:tblGrid>
      <w:tr w:rsidR="006F6C05" w:rsidRPr="006F6C05" w14:paraId="20A6EC76" w14:textId="77777777" w:rsidTr="006F6C05">
        <w:tc>
          <w:tcPr>
            <w:tcW w:w="8914" w:type="dxa"/>
          </w:tcPr>
          <w:p w14:paraId="5CAE06BF" w14:textId="77777777" w:rsidR="006F6C05" w:rsidRPr="006F6C05" w:rsidRDefault="006F6C05" w:rsidP="006F6C05">
            <w:pPr>
              <w:shd w:val="clear" w:color="auto" w:fill="FFFFFF"/>
              <w:snapToGrid w:val="0"/>
              <w:rPr>
                <w:rFonts w:ascii="Times" w:eastAsia="SimSun" w:hAnsi="Times" w:cs="Times"/>
                <w:color w:val="000000"/>
                <w:sz w:val="20"/>
                <w:szCs w:val="20"/>
              </w:rPr>
            </w:pPr>
            <w:r w:rsidRPr="006F6C05">
              <w:rPr>
                <w:rFonts w:ascii="Times" w:eastAsia="SimSun" w:hAnsi="Times" w:cs="Times"/>
                <w:b/>
                <w:bCs/>
                <w:iCs/>
                <w:color w:val="000000"/>
                <w:sz w:val="20"/>
                <w:szCs w:val="20"/>
                <w:highlight w:val="green"/>
              </w:rPr>
              <w:t>Agreement</w:t>
            </w:r>
          </w:p>
          <w:p w14:paraId="1B45B936" w14:textId="77777777" w:rsidR="006F6C05" w:rsidRPr="006F6C05" w:rsidRDefault="006F6C05" w:rsidP="006F6C05">
            <w:pPr>
              <w:rPr>
                <w:rFonts w:ascii="Times" w:hAnsi="Times" w:cs="Times"/>
                <w:sz w:val="20"/>
                <w:szCs w:val="20"/>
                <w:lang w:eastAsia="x-none"/>
              </w:rPr>
            </w:pPr>
            <w:r w:rsidRPr="006F6C05">
              <w:rPr>
                <w:rFonts w:ascii="Times" w:hAnsi="Times" w:cs="Times" w:hint="eastAsia"/>
                <w:sz w:val="20"/>
                <w:szCs w:val="20"/>
                <w:lang w:eastAsia="x-none"/>
              </w:rPr>
              <w:t>For the M value for LP-WUS and LP-SS, down-select</w:t>
            </w:r>
            <w:r w:rsidRPr="006F6C05">
              <w:rPr>
                <w:rFonts w:ascii="Times" w:hAnsi="Times" w:cs="Times"/>
                <w:sz w:val="20"/>
                <w:szCs w:val="20"/>
                <w:lang w:eastAsia="x-none"/>
              </w:rPr>
              <w:t xml:space="preserve"> one alternative</w:t>
            </w:r>
            <w:r w:rsidRPr="006F6C05">
              <w:rPr>
                <w:rFonts w:ascii="Times" w:hAnsi="Times" w:cs="Times" w:hint="eastAsia"/>
                <w:sz w:val="20"/>
                <w:szCs w:val="20"/>
                <w:lang w:eastAsia="x-none"/>
              </w:rPr>
              <w:t xml:space="preserve"> from the following</w:t>
            </w:r>
            <w:r w:rsidRPr="006F6C05">
              <w:rPr>
                <w:rFonts w:ascii="Times" w:hAnsi="Times" w:cs="Times"/>
                <w:sz w:val="20"/>
                <w:szCs w:val="20"/>
                <w:lang w:eastAsia="x-none"/>
              </w:rPr>
              <w:t xml:space="preserve"> in RAN1#120</w:t>
            </w:r>
            <w:r w:rsidRPr="006F6C05">
              <w:rPr>
                <w:rFonts w:ascii="Times" w:hAnsi="Times" w:cs="Times" w:hint="eastAsia"/>
                <w:sz w:val="20"/>
                <w:szCs w:val="20"/>
                <w:lang w:eastAsia="x-none"/>
              </w:rPr>
              <w:t>:</w:t>
            </w:r>
          </w:p>
          <w:p w14:paraId="5CDF0EB4" w14:textId="77777777" w:rsidR="006F6C05" w:rsidRPr="006F6C05" w:rsidRDefault="006F6C05" w:rsidP="006F6C05">
            <w:pPr>
              <w:numPr>
                <w:ilvl w:val="0"/>
                <w:numId w:val="19"/>
              </w:numPr>
              <w:spacing w:after="0" w:line="240" w:lineRule="auto"/>
              <w:jc w:val="both"/>
              <w:rPr>
                <w:rFonts w:ascii="Times" w:eastAsia="Microsoft YaHei" w:hAnsi="Times" w:cs="Times"/>
                <w:bCs/>
                <w:iCs/>
                <w:color w:val="000000"/>
                <w:sz w:val="20"/>
                <w:szCs w:val="20"/>
                <w:lang w:eastAsia="zh-CN"/>
              </w:rPr>
            </w:pPr>
            <w:r w:rsidRPr="006F6C05">
              <w:rPr>
                <w:rFonts w:ascii="Times" w:eastAsia="Microsoft YaHei" w:hAnsi="Times" w:cs="Times"/>
                <w:bCs/>
                <w:iCs/>
                <w:color w:val="000000"/>
                <w:sz w:val="20"/>
                <w:szCs w:val="20"/>
                <w:lang w:eastAsia="zh-CN"/>
              </w:rPr>
              <w:t xml:space="preserve">Alt1: </w:t>
            </w:r>
            <w:r w:rsidRPr="006F6C05">
              <w:rPr>
                <w:rFonts w:ascii="Times" w:eastAsia="Microsoft YaHei" w:hAnsi="Times" w:cs="Times" w:hint="eastAsia"/>
                <w:bCs/>
                <w:iCs/>
                <w:color w:val="000000"/>
                <w:sz w:val="20"/>
                <w:szCs w:val="20"/>
                <w:lang w:eastAsia="zh-CN"/>
              </w:rPr>
              <w:t>The M value</w:t>
            </w:r>
            <w:r w:rsidRPr="006F6C05">
              <w:rPr>
                <w:rFonts w:ascii="Times" w:eastAsia="Microsoft YaHei" w:hAnsi="Times" w:cs="Times"/>
                <w:bCs/>
                <w:iCs/>
                <w:color w:val="000000"/>
                <w:sz w:val="20"/>
                <w:szCs w:val="20"/>
                <w:lang w:eastAsia="zh-CN"/>
              </w:rPr>
              <w:t>s</w:t>
            </w:r>
            <w:r w:rsidRPr="006F6C05">
              <w:rPr>
                <w:rFonts w:ascii="Times" w:eastAsia="Microsoft YaHei" w:hAnsi="Times" w:cs="Times" w:hint="eastAsia"/>
                <w:bCs/>
                <w:iCs/>
                <w:color w:val="000000"/>
                <w:sz w:val="20"/>
                <w:szCs w:val="20"/>
                <w:lang w:eastAsia="zh-CN"/>
              </w:rPr>
              <w:t xml:space="preserve"> for LP-WUS and LP-SS </w:t>
            </w:r>
            <w:r w:rsidRPr="006F6C05">
              <w:rPr>
                <w:rFonts w:ascii="Times" w:eastAsia="Microsoft YaHei" w:hAnsi="Times" w:cs="Times"/>
                <w:bCs/>
                <w:iCs/>
                <w:color w:val="000000"/>
                <w:sz w:val="20"/>
                <w:szCs w:val="20"/>
                <w:lang w:eastAsia="zh-CN"/>
              </w:rPr>
              <w:t>are</w:t>
            </w:r>
            <w:r w:rsidRPr="006F6C05">
              <w:rPr>
                <w:rFonts w:ascii="Times" w:eastAsia="Microsoft YaHei" w:hAnsi="Times" w:cs="Times" w:hint="eastAsia"/>
                <w:bCs/>
                <w:iCs/>
                <w:color w:val="000000"/>
                <w:sz w:val="20"/>
                <w:szCs w:val="20"/>
                <w:lang w:eastAsia="zh-CN"/>
              </w:rPr>
              <w:t xml:space="preserve"> always same.</w:t>
            </w:r>
          </w:p>
          <w:p w14:paraId="7443F12B" w14:textId="77777777" w:rsidR="006F6C05" w:rsidRPr="006F6C05" w:rsidRDefault="006F6C05" w:rsidP="006F6C05">
            <w:pPr>
              <w:numPr>
                <w:ilvl w:val="0"/>
                <w:numId w:val="19"/>
              </w:numPr>
              <w:spacing w:after="0" w:line="240" w:lineRule="auto"/>
              <w:jc w:val="both"/>
              <w:rPr>
                <w:rFonts w:ascii="Times" w:eastAsia="Microsoft YaHei" w:hAnsi="Times" w:cs="Times"/>
                <w:bCs/>
                <w:iCs/>
                <w:color w:val="000000"/>
                <w:sz w:val="20"/>
                <w:szCs w:val="20"/>
                <w:lang w:eastAsia="zh-CN"/>
              </w:rPr>
            </w:pPr>
            <w:r w:rsidRPr="006F6C05">
              <w:rPr>
                <w:rFonts w:ascii="Times" w:eastAsia="Microsoft YaHei" w:hAnsi="Times" w:cs="Times"/>
                <w:bCs/>
                <w:iCs/>
                <w:color w:val="000000"/>
                <w:sz w:val="20"/>
                <w:szCs w:val="20"/>
                <w:lang w:eastAsia="zh-CN"/>
              </w:rPr>
              <w:t xml:space="preserve">Alt2: </w:t>
            </w:r>
            <w:r w:rsidRPr="006F6C05">
              <w:rPr>
                <w:rFonts w:ascii="Times" w:eastAsia="Microsoft YaHei" w:hAnsi="Times" w:cs="Times" w:hint="eastAsia"/>
                <w:bCs/>
                <w:iCs/>
                <w:color w:val="000000"/>
                <w:sz w:val="20"/>
                <w:szCs w:val="20"/>
                <w:lang w:eastAsia="zh-CN"/>
              </w:rPr>
              <w:t>The M value</w:t>
            </w:r>
            <w:r w:rsidRPr="006F6C05">
              <w:rPr>
                <w:rFonts w:ascii="Times" w:eastAsia="Microsoft YaHei" w:hAnsi="Times" w:cs="Times"/>
                <w:bCs/>
                <w:iCs/>
                <w:color w:val="000000"/>
                <w:sz w:val="20"/>
                <w:szCs w:val="20"/>
                <w:lang w:eastAsia="zh-CN"/>
              </w:rPr>
              <w:t>s</w:t>
            </w:r>
            <w:r w:rsidRPr="006F6C05">
              <w:rPr>
                <w:rFonts w:ascii="Times" w:eastAsia="Microsoft YaHei" w:hAnsi="Times" w:cs="Times" w:hint="eastAsia"/>
                <w:bCs/>
                <w:iCs/>
                <w:color w:val="000000"/>
                <w:sz w:val="20"/>
                <w:szCs w:val="20"/>
                <w:lang w:eastAsia="zh-CN"/>
              </w:rPr>
              <w:t xml:space="preserve"> for LP-WUS and LP-SS can </w:t>
            </w:r>
            <w:r w:rsidRPr="006F6C05">
              <w:rPr>
                <w:rFonts w:ascii="Times" w:eastAsia="Microsoft YaHei" w:hAnsi="Times" w:cs="Times"/>
                <w:bCs/>
                <w:iCs/>
                <w:color w:val="000000"/>
                <w:sz w:val="20"/>
                <w:szCs w:val="20"/>
                <w:lang w:eastAsia="zh-CN"/>
              </w:rPr>
              <w:t xml:space="preserve">be configured to be same or </w:t>
            </w:r>
            <w:r w:rsidRPr="006F6C05">
              <w:rPr>
                <w:rFonts w:ascii="Times" w:eastAsia="Microsoft YaHei" w:hAnsi="Times" w:cs="Times" w:hint="eastAsia"/>
                <w:bCs/>
                <w:iCs/>
                <w:color w:val="000000"/>
                <w:sz w:val="20"/>
                <w:szCs w:val="20"/>
                <w:lang w:eastAsia="zh-CN"/>
              </w:rPr>
              <w:t>different.</w:t>
            </w:r>
            <w:r w:rsidRPr="006F6C05">
              <w:rPr>
                <w:rFonts w:ascii="Times" w:eastAsia="Microsoft YaHei" w:hAnsi="Times" w:cs="Times"/>
                <w:bCs/>
                <w:iCs/>
                <w:color w:val="000000"/>
                <w:sz w:val="20"/>
                <w:szCs w:val="20"/>
                <w:lang w:eastAsia="zh-CN"/>
              </w:rPr>
              <w:t xml:space="preserve"> </w:t>
            </w:r>
            <w:r w:rsidRPr="006F6C05">
              <w:rPr>
                <w:rFonts w:ascii="Times" w:eastAsia="Microsoft YaHei" w:hAnsi="Times" w:cs="Times" w:hint="eastAsia"/>
                <w:bCs/>
                <w:iCs/>
                <w:color w:val="000000"/>
                <w:sz w:val="20"/>
                <w:szCs w:val="20"/>
                <w:lang w:eastAsia="zh-CN"/>
              </w:rPr>
              <w:t xml:space="preserve">M value for LP-WUS </w:t>
            </w:r>
            <w:r w:rsidRPr="006F6C05">
              <w:rPr>
                <w:rFonts w:ascii="Times" w:eastAsia="Microsoft YaHei" w:hAnsi="Times" w:cs="Times"/>
                <w:bCs/>
                <w:iCs/>
                <w:color w:val="000000"/>
                <w:sz w:val="20"/>
                <w:szCs w:val="20"/>
                <w:lang w:eastAsia="zh-CN"/>
              </w:rPr>
              <w:t>cannot be larger than that of</w:t>
            </w:r>
            <w:r w:rsidRPr="006F6C05">
              <w:rPr>
                <w:rFonts w:ascii="Times" w:eastAsia="Microsoft YaHei" w:hAnsi="Times" w:cs="Times" w:hint="eastAsia"/>
                <w:bCs/>
                <w:iCs/>
                <w:color w:val="000000"/>
                <w:sz w:val="20"/>
                <w:szCs w:val="20"/>
                <w:lang w:eastAsia="zh-CN"/>
              </w:rPr>
              <w:t xml:space="preserve"> LP-SS</w:t>
            </w:r>
            <w:r w:rsidRPr="006F6C05">
              <w:rPr>
                <w:rFonts w:ascii="Times" w:eastAsia="Microsoft YaHei" w:hAnsi="Times" w:cs="Times"/>
                <w:bCs/>
                <w:iCs/>
                <w:color w:val="000000"/>
                <w:sz w:val="20"/>
                <w:szCs w:val="20"/>
                <w:lang w:eastAsia="zh-CN"/>
              </w:rPr>
              <w:t>.</w:t>
            </w:r>
          </w:p>
          <w:p w14:paraId="206A14A6" w14:textId="2B2E3B39" w:rsidR="006F6C05" w:rsidRPr="006F6C05" w:rsidRDefault="006F6C05" w:rsidP="006F6C05">
            <w:pPr>
              <w:numPr>
                <w:ilvl w:val="0"/>
                <w:numId w:val="19"/>
              </w:numPr>
              <w:spacing w:after="0" w:line="240" w:lineRule="auto"/>
              <w:jc w:val="both"/>
              <w:rPr>
                <w:rFonts w:ascii="Times" w:eastAsia="Microsoft YaHei" w:hAnsi="Times" w:cs="Times"/>
                <w:bCs/>
                <w:iCs/>
                <w:color w:val="000000"/>
                <w:sz w:val="20"/>
                <w:szCs w:val="20"/>
                <w:lang w:eastAsia="zh-CN"/>
              </w:rPr>
            </w:pPr>
            <w:r w:rsidRPr="006F6C05">
              <w:rPr>
                <w:rFonts w:ascii="Times" w:eastAsia="Microsoft YaHei" w:hAnsi="Times" w:cs="Times"/>
                <w:bCs/>
                <w:iCs/>
                <w:color w:val="000000"/>
                <w:sz w:val="20"/>
                <w:szCs w:val="20"/>
                <w:lang w:eastAsia="zh-CN"/>
              </w:rPr>
              <w:t xml:space="preserve">Alt3: </w:t>
            </w:r>
            <w:r w:rsidRPr="006F6C05">
              <w:rPr>
                <w:rFonts w:ascii="Times" w:eastAsia="Microsoft YaHei" w:hAnsi="Times" w:cs="Times" w:hint="eastAsia"/>
                <w:bCs/>
                <w:iCs/>
                <w:color w:val="000000"/>
                <w:sz w:val="20"/>
                <w:szCs w:val="20"/>
                <w:lang w:eastAsia="zh-CN"/>
              </w:rPr>
              <w:t>The M value</w:t>
            </w:r>
            <w:r w:rsidRPr="006F6C05">
              <w:rPr>
                <w:rFonts w:ascii="Times" w:eastAsia="Microsoft YaHei" w:hAnsi="Times" w:cs="Times"/>
                <w:bCs/>
                <w:iCs/>
                <w:color w:val="000000"/>
                <w:sz w:val="20"/>
                <w:szCs w:val="20"/>
                <w:lang w:eastAsia="zh-CN"/>
              </w:rPr>
              <w:t>s</w:t>
            </w:r>
            <w:r w:rsidRPr="006F6C05">
              <w:rPr>
                <w:rFonts w:ascii="Times" w:eastAsia="Microsoft YaHei" w:hAnsi="Times" w:cs="Times" w:hint="eastAsia"/>
                <w:bCs/>
                <w:iCs/>
                <w:color w:val="000000"/>
                <w:sz w:val="20"/>
                <w:szCs w:val="20"/>
                <w:lang w:eastAsia="zh-CN"/>
              </w:rPr>
              <w:t xml:space="preserve"> for LP-WUS and LP-SS can </w:t>
            </w:r>
            <w:r w:rsidRPr="006F6C05">
              <w:rPr>
                <w:rFonts w:ascii="Times" w:eastAsia="Microsoft YaHei" w:hAnsi="Times" w:cs="Times"/>
                <w:bCs/>
                <w:iCs/>
                <w:color w:val="000000"/>
                <w:sz w:val="20"/>
                <w:szCs w:val="20"/>
                <w:lang w:eastAsia="zh-CN"/>
              </w:rPr>
              <w:t xml:space="preserve">be configured to be same or </w:t>
            </w:r>
            <w:r w:rsidRPr="006F6C05">
              <w:rPr>
                <w:rFonts w:ascii="Times" w:eastAsia="Microsoft YaHei" w:hAnsi="Times" w:cs="Times" w:hint="eastAsia"/>
                <w:bCs/>
                <w:iCs/>
                <w:color w:val="000000"/>
                <w:sz w:val="20"/>
                <w:szCs w:val="20"/>
                <w:lang w:eastAsia="zh-CN"/>
              </w:rPr>
              <w:t>different.</w:t>
            </w:r>
            <w:r w:rsidRPr="006F6C05">
              <w:rPr>
                <w:rFonts w:ascii="Times" w:eastAsia="Microsoft YaHei" w:hAnsi="Times" w:cs="Times"/>
                <w:bCs/>
                <w:iCs/>
                <w:color w:val="000000"/>
                <w:sz w:val="20"/>
                <w:szCs w:val="20"/>
                <w:lang w:eastAsia="zh-CN"/>
              </w:rPr>
              <w:t xml:space="preserve"> </w:t>
            </w:r>
          </w:p>
        </w:tc>
      </w:tr>
    </w:tbl>
    <w:p w14:paraId="58459BBD" w14:textId="77777777" w:rsidR="006F6C05" w:rsidRDefault="006F6C05" w:rsidP="006F6C05">
      <w:pPr>
        <w:pStyle w:val="Proposal"/>
        <w:numPr>
          <w:ilvl w:val="0"/>
          <w:numId w:val="0"/>
        </w:numPr>
        <w:ind w:left="1304" w:hanging="1304"/>
      </w:pPr>
    </w:p>
    <w:p w14:paraId="2611DD1F" w14:textId="794688E9" w:rsidR="00B131CC" w:rsidRDefault="00494344" w:rsidP="00494344">
      <w:pPr>
        <w:pStyle w:val="ArialText"/>
      </w:pPr>
      <w:r>
        <w:t>T</w:t>
      </w:r>
      <w:r w:rsidR="00747B32">
        <w:t>he generation and reception of</w:t>
      </w:r>
      <w:r w:rsidR="00625FED">
        <w:t xml:space="preserve"> OOK </w:t>
      </w:r>
      <w:r w:rsidR="00747B32">
        <w:t>with</w:t>
      </w:r>
      <w:r w:rsidR="00694A16">
        <w:t xml:space="preserve"> M=1</w:t>
      </w:r>
      <w:r w:rsidR="00625FED">
        <w:t xml:space="preserve"> (OOK-1)</w:t>
      </w:r>
      <w:r w:rsidR="00694A16">
        <w:t xml:space="preserve"> </w:t>
      </w:r>
      <w:r w:rsidR="00A90966">
        <w:t>has lower complexity for both UE and gNB</w:t>
      </w:r>
      <w:r>
        <w:t xml:space="preserve"> compared to M&gt;1.</w:t>
      </w:r>
      <w:r w:rsidR="00625FED">
        <w:t xml:space="preserve"> Moreover, compared to OOK</w:t>
      </w:r>
      <w:r w:rsidR="0025797D">
        <w:t>-4</w:t>
      </w:r>
      <w:r w:rsidR="00625FED">
        <w:t xml:space="preserve"> with M&gt;1, OOK-1 is more robust against the timing error. </w:t>
      </w:r>
      <w:r>
        <w:t xml:space="preserve"> Hence, the UE should support M=1 for LP-WUS and LP-SS</w:t>
      </w:r>
      <w:r w:rsidR="00B940D4">
        <w:t>.</w:t>
      </w:r>
      <w:r w:rsidR="00240E05">
        <w:t xml:space="preserve"> In general, using the same M value for LP-WUS and LP-SS is beneficial in terms of UE and gNB complexity.</w:t>
      </w:r>
      <w:r w:rsidR="00B940D4">
        <w:t xml:space="preserve"> </w:t>
      </w:r>
      <w:r w:rsidR="00720202">
        <w:t xml:space="preserve">The motivation for using M&gt;1 for LP-SS is to improve the </w:t>
      </w:r>
      <w:r w:rsidR="00625FED">
        <w:t xml:space="preserve">timing </w:t>
      </w:r>
      <w:r w:rsidR="00720202">
        <w:t xml:space="preserve">synchronization </w:t>
      </w:r>
      <w:r w:rsidR="00193F0D">
        <w:t>accuracy</w:t>
      </w:r>
      <w:r w:rsidR="001226C3">
        <w:t xml:space="preserve"> </w:t>
      </w:r>
      <w:r w:rsidR="00845AAD">
        <w:t>which is needed for LP-WUS with M&gt;1</w:t>
      </w:r>
      <w:r w:rsidR="00B5049E">
        <w:t xml:space="preserve"> as it is more sensitive to the timing error than M=1. </w:t>
      </w:r>
      <w:r w:rsidR="000A2784">
        <w:t xml:space="preserve">For LP-WUS M=1, sufficient timing accuracy can be achieved by LP-SS with M=1. </w:t>
      </w:r>
      <w:r w:rsidR="00083574">
        <w:t xml:space="preserve">Therefore, the same M value should be supported for LP-WUS and LP-SS. </w:t>
      </w:r>
    </w:p>
    <w:p w14:paraId="668A74F6" w14:textId="1A2EC128" w:rsidR="00A526D2" w:rsidRDefault="00A526D2" w:rsidP="00494344">
      <w:pPr>
        <w:pStyle w:val="ArialText"/>
      </w:pPr>
      <w:r>
        <w:lastRenderedPageBreak/>
        <w:t>Meanwhile, if the UE supports all M values,</w:t>
      </w:r>
      <w:r w:rsidR="00442087">
        <w:t xml:space="preserve"> the case that</w:t>
      </w:r>
      <w:r>
        <w:t xml:space="preserve"> </w:t>
      </w:r>
      <w:r w:rsidR="00083E94" w:rsidRPr="00083E94">
        <w:t>M values for LP-WUS and LP-SS can be configured to be same or different</w:t>
      </w:r>
      <w:r w:rsidR="00083E94">
        <w:t xml:space="preserve"> </w:t>
      </w:r>
      <w:r w:rsidR="00442087">
        <w:t>provides flexibility</w:t>
      </w:r>
      <w:r w:rsidR="00984C9F">
        <w:t xml:space="preserve"> for supporting different combinations. Therefore, Alt3 can be supported </w:t>
      </w:r>
      <w:r w:rsidR="00AF31A6">
        <w:t xml:space="preserve">provided that </w:t>
      </w:r>
      <w:r w:rsidR="006320E2">
        <w:t>UEs support all M values {1,2,4}.</w:t>
      </w:r>
      <w:r w:rsidR="00984C9F">
        <w:t xml:space="preserve"> </w:t>
      </w:r>
    </w:p>
    <w:p w14:paraId="00168364" w14:textId="77777777" w:rsidR="00B131CC" w:rsidRDefault="00B131CC" w:rsidP="006F6C05">
      <w:pPr>
        <w:pStyle w:val="Proposal"/>
        <w:numPr>
          <w:ilvl w:val="0"/>
          <w:numId w:val="0"/>
        </w:numPr>
        <w:ind w:left="1304" w:hanging="1304"/>
      </w:pPr>
    </w:p>
    <w:p w14:paraId="5B23C896" w14:textId="67E75EDF" w:rsidR="00083574" w:rsidRDefault="00083574" w:rsidP="00083574">
      <w:pPr>
        <w:pStyle w:val="Proposal"/>
      </w:pPr>
      <w:bookmarkStart w:id="20" w:name="_Toc189833834"/>
      <w:bookmarkStart w:id="21" w:name="_Toc189835782"/>
      <w:r>
        <w:t xml:space="preserve">Regarding </w:t>
      </w:r>
      <w:r w:rsidRPr="006F6C05">
        <w:rPr>
          <w:rFonts w:hint="eastAsia"/>
        </w:rPr>
        <w:t>M value for LP-WUS and LP-SS</w:t>
      </w:r>
      <w:r>
        <w:t xml:space="preserve">, </w:t>
      </w:r>
      <w:r w:rsidR="00EB329A">
        <w:t xml:space="preserve">Alt 1 </w:t>
      </w:r>
      <w:r w:rsidR="00A526D2">
        <w:t>“</w:t>
      </w:r>
      <w:r w:rsidR="00EB329A">
        <w:t>t</w:t>
      </w:r>
      <w:r w:rsidR="00EB329A" w:rsidRPr="00EB329A">
        <w:t>he M values for LP-WUS and LP-SS are always same</w:t>
      </w:r>
      <w:r w:rsidR="00A526D2">
        <w:t>” is supported</w:t>
      </w:r>
      <w:r w:rsidRPr="00083574">
        <w:t>.</w:t>
      </w:r>
      <w:bookmarkEnd w:id="20"/>
      <w:bookmarkEnd w:id="21"/>
    </w:p>
    <w:p w14:paraId="573F4929" w14:textId="4D19B87E" w:rsidR="00757E28" w:rsidRDefault="009B46E3" w:rsidP="00757E28">
      <w:pPr>
        <w:pStyle w:val="Heading2"/>
      </w:pPr>
      <w:r>
        <w:t>LP-</w:t>
      </w:r>
      <w:r w:rsidR="00757E28" w:rsidRPr="00904480">
        <w:t xml:space="preserve">WUS </w:t>
      </w:r>
      <w:r w:rsidR="002567FD">
        <w:t>structure</w:t>
      </w:r>
      <w:r w:rsidR="00875E6A">
        <w:t xml:space="preserve"> for OOK</w:t>
      </w:r>
    </w:p>
    <w:p w14:paraId="1AF45907" w14:textId="3968811D" w:rsidR="008F1D03" w:rsidRDefault="00F13AE7" w:rsidP="008F1D03">
      <w:pPr>
        <w:rPr>
          <w:lang w:val="en-GB" w:eastAsia="ja-JP"/>
        </w:rPr>
      </w:pPr>
      <w:r>
        <w:rPr>
          <w:lang w:val="en-GB" w:eastAsia="ja-JP"/>
        </w:rPr>
        <w:t>In RAN1#118bis, the following agreement</w:t>
      </w:r>
      <w:r w:rsidR="00D75D06">
        <w:rPr>
          <w:lang w:val="en-GB" w:eastAsia="ja-JP"/>
        </w:rPr>
        <w:t>s</w:t>
      </w:r>
      <w:r>
        <w:rPr>
          <w:lang w:val="en-GB" w:eastAsia="ja-JP"/>
        </w:rPr>
        <w:t xml:space="preserve"> </w:t>
      </w:r>
      <w:r w:rsidR="00D75D06">
        <w:rPr>
          <w:lang w:val="en-GB" w:eastAsia="ja-JP"/>
        </w:rPr>
        <w:t xml:space="preserve">and working assumption </w:t>
      </w:r>
      <w:r>
        <w:rPr>
          <w:lang w:val="en-GB" w:eastAsia="ja-JP"/>
        </w:rPr>
        <w:t xml:space="preserve">was reached regarding </w:t>
      </w:r>
      <w:r w:rsidR="00F45159">
        <w:rPr>
          <w:lang w:val="en-GB" w:eastAsia="ja-JP"/>
        </w:rPr>
        <w:t>OOK WUS</w:t>
      </w:r>
      <w:r w:rsidR="0013215C">
        <w:rPr>
          <w:lang w:val="en-GB" w:eastAsia="ja-JP"/>
        </w:rPr>
        <w:t>:</w:t>
      </w:r>
    </w:p>
    <w:tbl>
      <w:tblPr>
        <w:tblStyle w:val="TableGrid"/>
        <w:tblW w:w="0" w:type="auto"/>
        <w:tblLook w:val="04A0" w:firstRow="1" w:lastRow="0" w:firstColumn="1" w:lastColumn="0" w:noHBand="0" w:noVBand="1"/>
      </w:tblPr>
      <w:tblGrid>
        <w:gridCol w:w="9629"/>
      </w:tblGrid>
      <w:tr w:rsidR="002B7802" w14:paraId="7DA79650" w14:textId="77777777" w:rsidTr="002B7802">
        <w:tc>
          <w:tcPr>
            <w:tcW w:w="9629" w:type="dxa"/>
          </w:tcPr>
          <w:p w14:paraId="213E7CB1" w14:textId="77777777" w:rsidR="002B7802" w:rsidRPr="00094A29" w:rsidRDefault="002B7802" w:rsidP="002B7802">
            <w:pPr>
              <w:spacing w:after="0" w:line="240" w:lineRule="auto"/>
              <w:rPr>
                <w:rFonts w:ascii="Times New Roman" w:eastAsia="Batang" w:hAnsi="Times New Roman" w:cs="Times New Roman"/>
                <w:sz w:val="18"/>
                <w:szCs w:val="18"/>
                <w:lang w:val="en-GB" w:eastAsia="ko-KR" w:bidi="ar"/>
              </w:rPr>
            </w:pPr>
            <w:r w:rsidRPr="00094A29">
              <w:rPr>
                <w:rFonts w:ascii="Times New Roman" w:eastAsia="Batang" w:hAnsi="Times New Roman" w:cs="Times New Roman"/>
                <w:sz w:val="18"/>
                <w:szCs w:val="18"/>
                <w:highlight w:val="green"/>
                <w:lang w:val="en-GB" w:eastAsia="ko-KR" w:bidi="ar"/>
              </w:rPr>
              <w:t>Agreement</w:t>
            </w:r>
          </w:p>
          <w:p w14:paraId="75424F11" w14:textId="77777777" w:rsidR="002B7802" w:rsidRPr="00094A29" w:rsidRDefault="002B7802" w:rsidP="002B7802">
            <w:pPr>
              <w:overflowPunct w:val="0"/>
              <w:autoSpaceDE w:val="0"/>
              <w:autoSpaceDN w:val="0"/>
              <w:adjustRightInd w:val="0"/>
              <w:spacing w:after="180" w:line="240" w:lineRule="auto"/>
              <w:contextualSpacing/>
              <w:jc w:val="both"/>
              <w:textAlignment w:val="baseline"/>
              <w:rPr>
                <w:rFonts w:ascii="Times New Roman" w:eastAsia="Malgun Gothic" w:hAnsi="Times New Roman" w:cs="Times New Roman"/>
                <w:kern w:val="2"/>
                <w:sz w:val="18"/>
                <w:szCs w:val="18"/>
                <w:lang w:val="en-GB" w:eastAsia="zh-CN"/>
              </w:rPr>
            </w:pPr>
            <w:r w:rsidRPr="00094A29">
              <w:rPr>
                <w:rFonts w:ascii="Times New Roman" w:eastAsia="Malgun Gothic" w:hAnsi="Times New Roman" w:cs="Times New Roman"/>
                <w:kern w:val="2"/>
                <w:sz w:val="18"/>
                <w:szCs w:val="18"/>
                <w:lang w:val="en-GB" w:eastAsia="zh-CN"/>
              </w:rPr>
              <w:t xml:space="preserve">Down-select among the following alternatives for LP-WUS information for OOK to meet target requirements: </w:t>
            </w:r>
          </w:p>
          <w:p w14:paraId="0BE024EF" w14:textId="77777777" w:rsidR="002B7802" w:rsidRPr="00094A29" w:rsidRDefault="002B7802" w:rsidP="007E7337">
            <w:pPr>
              <w:numPr>
                <w:ilvl w:val="0"/>
                <w:numId w:val="30"/>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adding CRC</w:t>
            </w:r>
          </w:p>
          <w:p w14:paraId="30F58BB7" w14:textId="77777777" w:rsidR="002B7802" w:rsidRPr="00094A29" w:rsidRDefault="002B7802" w:rsidP="007E7337">
            <w:pPr>
              <w:numPr>
                <w:ilvl w:val="0"/>
                <w:numId w:val="30"/>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channel coding other than Manchester coding, including rate matching if any</w:t>
            </w:r>
          </w:p>
          <w:p w14:paraId="56FDA95F" w14:textId="77777777" w:rsidR="002B7802" w:rsidRPr="00094A29" w:rsidRDefault="002B7802" w:rsidP="007E7337">
            <w:pPr>
              <w:numPr>
                <w:ilvl w:val="0"/>
                <w:numId w:val="30"/>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mapped to a binary sequence/codeword, include truncation if any</w:t>
            </w:r>
          </w:p>
          <w:p w14:paraId="5C577CB3" w14:textId="77777777" w:rsidR="002B7802" w:rsidRPr="00094A29" w:rsidRDefault="002B7802" w:rsidP="007E7337">
            <w:pPr>
              <w:numPr>
                <w:ilvl w:val="0"/>
                <w:numId w:val="30"/>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repetition, including rate matching if any</w:t>
            </w:r>
          </w:p>
          <w:p w14:paraId="2357BB0B" w14:textId="77777777" w:rsidR="002B7802" w:rsidRPr="00094A29" w:rsidRDefault="002B7802" w:rsidP="007E7337">
            <w:pPr>
              <w:numPr>
                <w:ilvl w:val="0"/>
                <w:numId w:val="30"/>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Note: combination of options above is not precluded</w:t>
            </w:r>
          </w:p>
          <w:p w14:paraId="77AF4A91" w14:textId="77777777" w:rsidR="002B7802" w:rsidRPr="00094A29" w:rsidRDefault="002B7802" w:rsidP="007E7337">
            <w:pPr>
              <w:numPr>
                <w:ilvl w:val="0"/>
                <w:numId w:val="30"/>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Note: combination of Manchester coding with above is assumed</w:t>
            </w:r>
          </w:p>
          <w:p w14:paraId="1ACC9803" w14:textId="77777777" w:rsidR="002B7802" w:rsidRDefault="002B7802" w:rsidP="002B7802">
            <w:p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FFS how LP-WUS is transmitted within a MO/Mos.</w:t>
            </w:r>
          </w:p>
          <w:p w14:paraId="3CFE2A3F" w14:textId="77777777" w:rsidR="002B7802" w:rsidRDefault="002B7802" w:rsidP="008F1D03">
            <w:pPr>
              <w:rPr>
                <w:lang w:val="en-GB" w:eastAsia="ja-JP"/>
              </w:rPr>
            </w:pPr>
          </w:p>
        </w:tc>
      </w:tr>
    </w:tbl>
    <w:p w14:paraId="6BCA850F" w14:textId="77777777" w:rsidR="002B7802" w:rsidRDefault="002B7802" w:rsidP="008F1D03">
      <w:pPr>
        <w:rPr>
          <w:lang w:val="en-GB" w:eastAsia="ja-JP"/>
        </w:rPr>
      </w:pPr>
    </w:p>
    <w:p w14:paraId="10BF3090" w14:textId="4E0430FF" w:rsidR="002B7802" w:rsidRDefault="002B7802" w:rsidP="008F1D03">
      <w:pPr>
        <w:rPr>
          <w:lang w:val="en-GB" w:eastAsia="ja-JP"/>
        </w:rPr>
      </w:pPr>
      <w:r>
        <w:rPr>
          <w:lang w:val="en-GB" w:eastAsia="ja-JP"/>
        </w:rPr>
        <w:t xml:space="preserve">Regarding number of subgroups </w:t>
      </w:r>
      <w:r w:rsidR="003033F8">
        <w:rPr>
          <w:lang w:val="en-GB" w:eastAsia="ja-JP"/>
        </w:rPr>
        <w:t>we have the following working assumption (RAN1#118bis) and conclusion (RAN1</w:t>
      </w:r>
      <w:r w:rsidR="003452B3">
        <w:rPr>
          <w:lang w:val="en-GB" w:eastAsia="ja-JP"/>
        </w:rPr>
        <w:t>#119</w:t>
      </w:r>
      <w:r w:rsidR="003033F8">
        <w:rPr>
          <w:lang w:val="en-GB" w:eastAsia="ja-JP"/>
        </w:rPr>
        <w:t>):</w:t>
      </w:r>
    </w:p>
    <w:tbl>
      <w:tblPr>
        <w:tblStyle w:val="TableGrid"/>
        <w:tblW w:w="0" w:type="auto"/>
        <w:tblLook w:val="04A0" w:firstRow="1" w:lastRow="0" w:firstColumn="1" w:lastColumn="0" w:noHBand="0" w:noVBand="1"/>
      </w:tblPr>
      <w:tblGrid>
        <w:gridCol w:w="9629"/>
      </w:tblGrid>
      <w:tr w:rsidR="008F1D03" w14:paraId="65B04E7D" w14:textId="77777777" w:rsidTr="00301EA0">
        <w:trPr>
          <w:trHeight w:val="1349"/>
        </w:trPr>
        <w:tc>
          <w:tcPr>
            <w:tcW w:w="9629" w:type="dxa"/>
          </w:tcPr>
          <w:p w14:paraId="043C1CBB" w14:textId="77777777" w:rsidR="00D75D06" w:rsidRPr="00D75D06" w:rsidRDefault="00D75D06" w:rsidP="00D75D06">
            <w:pPr>
              <w:spacing w:after="0" w:line="240" w:lineRule="auto"/>
              <w:jc w:val="both"/>
              <w:rPr>
                <w:rFonts w:ascii="Times New Roman" w:eastAsia="Batang" w:hAnsi="Times New Roman" w:cs="Times New Roman"/>
                <w:sz w:val="18"/>
                <w:szCs w:val="18"/>
                <w:lang w:val="en-GB" w:eastAsia="x-none"/>
              </w:rPr>
            </w:pPr>
            <w:r w:rsidRPr="00D75D06">
              <w:rPr>
                <w:rFonts w:ascii="Times New Roman" w:eastAsia="Batang" w:hAnsi="Times New Roman" w:cs="Times New Roman"/>
                <w:sz w:val="18"/>
                <w:szCs w:val="18"/>
                <w:highlight w:val="darkYellow"/>
                <w:lang w:val="en-GB" w:eastAsia="x-none"/>
              </w:rPr>
              <w:t>Working Assumption</w:t>
            </w:r>
          </w:p>
          <w:p w14:paraId="1126F5D2" w14:textId="77777777" w:rsidR="00D75D06" w:rsidRDefault="00D75D06" w:rsidP="00D75D06">
            <w:pPr>
              <w:spacing w:after="0" w:line="240" w:lineRule="auto"/>
              <w:jc w:val="both"/>
              <w:rPr>
                <w:rFonts w:ascii="Times New Roman" w:eastAsia="Batang" w:hAnsi="Times New Roman" w:cs="Times New Roman"/>
                <w:sz w:val="18"/>
                <w:szCs w:val="16"/>
                <w:lang w:val="en-GB" w:eastAsia="x-none"/>
              </w:rPr>
            </w:pPr>
            <w:r w:rsidRPr="00D75D06">
              <w:rPr>
                <w:rFonts w:ascii="Times New Roman" w:eastAsia="Batang" w:hAnsi="Times New Roman" w:cs="Times New Roman"/>
                <w:sz w:val="18"/>
                <w:szCs w:val="16"/>
                <w:lang w:val="en-GB" w:eastAsia="x-none"/>
              </w:rPr>
              <w:t>The maximum number of subgroups per PO supported in Rel-19 is 32.</w:t>
            </w:r>
          </w:p>
          <w:p w14:paraId="03598761" w14:textId="77777777" w:rsidR="002B7802" w:rsidRPr="00D75D06" w:rsidRDefault="002B7802" w:rsidP="00D75D06">
            <w:pPr>
              <w:spacing w:after="0" w:line="240" w:lineRule="auto"/>
              <w:jc w:val="both"/>
              <w:rPr>
                <w:rFonts w:ascii="Times New Roman" w:eastAsia="Batang" w:hAnsi="Times New Roman" w:cs="Times New Roman"/>
                <w:sz w:val="18"/>
                <w:szCs w:val="16"/>
                <w:lang w:val="en-GB" w:eastAsia="x-none"/>
              </w:rPr>
            </w:pPr>
          </w:p>
          <w:p w14:paraId="480A0F1A" w14:textId="77777777" w:rsidR="002B7802" w:rsidRPr="002B7802" w:rsidRDefault="002B7802" w:rsidP="002B7802">
            <w:p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b/>
                <w:bCs/>
                <w:sz w:val="18"/>
                <w:szCs w:val="18"/>
                <w:lang w:val="en-GB" w:eastAsia="zh-CN"/>
              </w:rPr>
            </w:pPr>
            <w:r w:rsidRPr="002B7802">
              <w:rPr>
                <w:rFonts w:ascii="Times New Roman" w:eastAsia="Microsoft YaHei" w:hAnsi="Times New Roman" w:cs="Times New Roman"/>
                <w:b/>
                <w:bCs/>
                <w:sz w:val="18"/>
                <w:szCs w:val="18"/>
                <w:lang w:val="en-GB" w:eastAsia="zh-CN"/>
              </w:rPr>
              <w:t>Conclusion</w:t>
            </w:r>
          </w:p>
          <w:p w14:paraId="44F23A14" w14:textId="77777777" w:rsidR="002B7802" w:rsidRPr="002B7802" w:rsidRDefault="002B7802" w:rsidP="002B7802">
            <w:p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eastAsia="zh-CN"/>
              </w:rPr>
            </w:pPr>
            <w:r w:rsidRPr="002B7802">
              <w:rPr>
                <w:rFonts w:ascii="Times New Roman" w:eastAsia="Microsoft YaHei" w:hAnsi="Times New Roman" w:cs="Times New Roman"/>
                <w:sz w:val="18"/>
                <w:szCs w:val="18"/>
                <w:lang w:eastAsia="zh-CN"/>
              </w:rPr>
              <w:t>There is no RAN1 consensus to support additional codepoints indicating wake-up at least for 1:1 LO to PO mapping.</w:t>
            </w:r>
          </w:p>
          <w:p w14:paraId="36473B07" w14:textId="3B7E4D14" w:rsidR="00D75D06" w:rsidRPr="008F1D03" w:rsidRDefault="00D75D06" w:rsidP="002B7802">
            <w:p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p>
        </w:tc>
      </w:tr>
    </w:tbl>
    <w:p w14:paraId="1B9F9CEE" w14:textId="77777777" w:rsidR="00636862" w:rsidRDefault="00636862" w:rsidP="006F75AE">
      <w:pPr>
        <w:pStyle w:val="ArialText"/>
      </w:pPr>
    </w:p>
    <w:p w14:paraId="18D696C5" w14:textId="4ADC68CD" w:rsidR="00636862" w:rsidRDefault="001075ED" w:rsidP="001075ED">
      <w:pPr>
        <w:pStyle w:val="Heading3"/>
        <w:numPr>
          <w:ilvl w:val="0"/>
          <w:numId w:val="0"/>
        </w:numPr>
        <w:ind w:left="720" w:hanging="720"/>
      </w:pPr>
      <w:r>
        <w:t>OOK</w:t>
      </w:r>
      <w:r w:rsidR="00B339CF">
        <w:t xml:space="preserve"> </w:t>
      </w:r>
      <w:r>
        <w:t>WUS duration</w:t>
      </w:r>
      <w:r w:rsidR="00B545BC">
        <w:t xml:space="preserve"> and MOs</w:t>
      </w:r>
    </w:p>
    <w:p w14:paraId="3627274E" w14:textId="77777777" w:rsidR="003B55CB" w:rsidRDefault="003B55CB" w:rsidP="006F75AE">
      <w:pPr>
        <w:pStyle w:val="ArialText"/>
      </w:pPr>
    </w:p>
    <w:p w14:paraId="54F5F9C3" w14:textId="675BF199" w:rsidR="003E6270" w:rsidRDefault="004F00F5" w:rsidP="006F75AE">
      <w:pPr>
        <w:pStyle w:val="ArialText"/>
      </w:pPr>
      <w:r>
        <w:t>Here, we provide our results on</w:t>
      </w:r>
      <w:r w:rsidR="00E05536">
        <w:t xml:space="preserve"> the OOK-based WUS duration needed to reach the -3 dB SNR.</w:t>
      </w:r>
      <w:r>
        <w:t xml:space="preserve"> First, in </w:t>
      </w:r>
      <w:r>
        <w:fldChar w:fldCharType="begin"/>
      </w:r>
      <w:r>
        <w:instrText xml:space="preserve"> REF _Ref188268632 \h </w:instrText>
      </w:r>
      <w:r>
        <w:fldChar w:fldCharType="separate"/>
      </w:r>
      <w:r w:rsidR="004D0B5A">
        <w:t xml:space="preserve">Figure </w:t>
      </w:r>
      <w:r w:rsidR="004D0B5A">
        <w:rPr>
          <w:noProof/>
        </w:rPr>
        <w:t>1</w:t>
      </w:r>
      <w:r>
        <w:fldChar w:fldCharType="end"/>
      </w:r>
      <w:r>
        <w:t xml:space="preserve">, we show that </w:t>
      </w:r>
      <w:r w:rsidR="00D40856">
        <w:t>even under ideal condition (without time/freq error)</w:t>
      </w:r>
      <w:r w:rsidR="005C3F07">
        <w:t xml:space="preserve"> and single sequence detection</w:t>
      </w:r>
      <w:r w:rsidR="00D40856">
        <w:t>, the</w:t>
      </w:r>
      <w:r w:rsidR="00686286">
        <w:t xml:space="preserve"> OOK</w:t>
      </w:r>
      <w:r w:rsidR="00D40856">
        <w:t xml:space="preserve"> WUS duration </w:t>
      </w:r>
      <w:r w:rsidR="002B6152">
        <w:t>of one slot is not sufficient to meet the -3dB SNR requirement</w:t>
      </w:r>
      <w:r w:rsidR="00387A63">
        <w:t xml:space="preserve"> at 1% or 0.1% FAR</w:t>
      </w:r>
      <w:r w:rsidR="002B6152">
        <w:t xml:space="preserve">. </w:t>
      </w:r>
    </w:p>
    <w:p w14:paraId="72F5434A" w14:textId="77777777" w:rsidR="003E6270" w:rsidRDefault="003E6270" w:rsidP="006F75AE">
      <w:pPr>
        <w:pStyle w:val="ArialTex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3B55CB" w14:paraId="2D112384" w14:textId="77777777" w:rsidTr="00AE52EB">
        <w:tc>
          <w:tcPr>
            <w:tcW w:w="9629" w:type="dxa"/>
          </w:tcPr>
          <w:p w14:paraId="65DEBD4D" w14:textId="10784B56" w:rsidR="003B55CB" w:rsidRDefault="003B55CB" w:rsidP="00F700D3">
            <w:pPr>
              <w:pStyle w:val="ArialText"/>
              <w:keepNext/>
            </w:pPr>
            <w:r w:rsidRPr="00994AC1">
              <w:rPr>
                <w:noProof/>
              </w:rPr>
              <w:lastRenderedPageBreak/>
              <w:drawing>
                <wp:inline distT="0" distB="0" distL="0" distR="0" wp14:anchorId="6224665F" wp14:editId="67AAB4A6">
                  <wp:extent cx="2866292" cy="2172176"/>
                  <wp:effectExtent l="0" t="0" r="0" b="0"/>
                  <wp:docPr id="20189911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7">
                            <a:extLst>
                              <a:ext uri="{28A0092B-C50C-407E-A947-70E740481C1C}">
                                <a14:useLocalDpi xmlns:a14="http://schemas.microsoft.com/office/drawing/2010/main" val="0"/>
                              </a:ext>
                            </a:extLst>
                          </a:blip>
                          <a:srcRect l="1891" r="6907"/>
                          <a:stretch/>
                        </pic:blipFill>
                        <pic:spPr bwMode="auto">
                          <a:xfrm>
                            <a:off x="0" y="0"/>
                            <a:ext cx="2900675" cy="2198233"/>
                          </a:xfrm>
                          <a:prstGeom prst="rect">
                            <a:avLst/>
                          </a:prstGeom>
                          <a:noFill/>
                          <a:ln>
                            <a:noFill/>
                          </a:ln>
                          <a:extLst>
                            <a:ext uri="{53640926-AAD7-44D8-BBD7-CCE9431645EC}">
                              <a14:shadowObscured xmlns:a14="http://schemas.microsoft.com/office/drawing/2010/main"/>
                            </a:ext>
                          </a:extLst>
                        </pic:spPr>
                      </pic:pic>
                    </a:graphicData>
                  </a:graphic>
                </wp:inline>
              </w:drawing>
            </w:r>
            <w:r w:rsidRPr="003B55CB">
              <w:rPr>
                <w:noProof/>
              </w:rPr>
              <w:t xml:space="preserve"> </w:t>
            </w:r>
            <w:r w:rsidRPr="003B55CB">
              <w:rPr>
                <w:noProof/>
              </w:rPr>
              <w:drawing>
                <wp:inline distT="0" distB="0" distL="0" distR="0" wp14:anchorId="164BEBD8" wp14:editId="76E02774">
                  <wp:extent cx="2901462" cy="2169817"/>
                  <wp:effectExtent l="0" t="0" r="0" b="1905"/>
                  <wp:docPr id="4268174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8">
                            <a:extLst>
                              <a:ext uri="{28A0092B-C50C-407E-A947-70E740481C1C}">
                                <a14:useLocalDpi xmlns:a14="http://schemas.microsoft.com/office/drawing/2010/main" val="0"/>
                              </a:ext>
                            </a:extLst>
                          </a:blip>
                          <a:srcRect l="3101" r="6776"/>
                          <a:stretch/>
                        </pic:blipFill>
                        <pic:spPr bwMode="auto">
                          <a:xfrm>
                            <a:off x="0" y="0"/>
                            <a:ext cx="2932951" cy="219336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A01BCE3" w14:textId="767904BC" w:rsidR="003B55CB" w:rsidRDefault="00F700D3" w:rsidP="00F700D3">
      <w:pPr>
        <w:pStyle w:val="Caption"/>
      </w:pPr>
      <w:bookmarkStart w:id="22" w:name="_Ref188268632"/>
      <w:r>
        <w:t xml:space="preserve">Figure </w:t>
      </w:r>
      <w:r>
        <w:fldChar w:fldCharType="begin"/>
      </w:r>
      <w:r>
        <w:instrText xml:space="preserve"> SEQ Figure \* ARABIC </w:instrText>
      </w:r>
      <w:r>
        <w:fldChar w:fldCharType="separate"/>
      </w:r>
      <w:r w:rsidR="00332F7D">
        <w:rPr>
          <w:noProof/>
        </w:rPr>
        <w:t>1</w:t>
      </w:r>
      <w:r>
        <w:fldChar w:fldCharType="end"/>
      </w:r>
      <w:bookmarkEnd w:id="22"/>
      <w:r>
        <w:t>: OOK detection performance without timing and freq error (single sequence detection)</w:t>
      </w:r>
      <w:r w:rsidR="00AE52EB">
        <w:t xml:space="preserve"> for one slot WUS duration</w:t>
      </w:r>
      <w:r>
        <w:t>.</w:t>
      </w:r>
    </w:p>
    <w:p w14:paraId="106AFE80" w14:textId="151F877E" w:rsidR="00513202" w:rsidRDefault="003B55CB" w:rsidP="006F75AE">
      <w:pPr>
        <w:pStyle w:val="ArialText"/>
      </w:pPr>
      <w:r w:rsidRPr="003B55CB">
        <w:t xml:space="preserve"> </w:t>
      </w:r>
    </w:p>
    <w:p w14:paraId="72C3D188" w14:textId="69D415C3" w:rsidR="003E6C90" w:rsidRDefault="003E6C90" w:rsidP="003E6C90">
      <w:r>
        <w:t>When comparing the</w:t>
      </w:r>
      <w:r w:rsidRPr="00F95839">
        <w:t xml:space="preserve"> detection performance of OOK-1</w:t>
      </w:r>
      <w:r>
        <w:t xml:space="preserve"> [M=1]</w:t>
      </w:r>
      <w:r w:rsidRPr="00F95839">
        <w:t xml:space="preserve"> and OOK-4</w:t>
      </w:r>
      <w:r>
        <w:t xml:space="preserve"> [M=2,4]</w:t>
      </w:r>
      <w:r w:rsidRPr="00F95839">
        <w:t xml:space="preserve"> for the same payload, overhead, and total transmit power</w:t>
      </w:r>
      <w:r>
        <w:t>,</w:t>
      </w:r>
      <w:r w:rsidRPr="00F95839">
        <w:t xml:space="preserve"> </w:t>
      </w:r>
      <w:r>
        <w:t xml:space="preserve">results indicate that </w:t>
      </w:r>
      <w:r w:rsidRPr="00F95839">
        <w:t>OOK-1 slightly outperforms OOK-4. This is due to OOK-4 waveform generation which results in power leakage in the OFF segments of OOK-4 which can be avoided for OOK-1, as illustrated in</w:t>
      </w:r>
      <w:r>
        <w:t xml:space="preserve"> </w:t>
      </w:r>
      <w:r>
        <w:fldChar w:fldCharType="begin"/>
      </w:r>
      <w:r>
        <w:instrText xml:space="preserve"> REF _Ref181952914 \h </w:instrText>
      </w:r>
      <w:r>
        <w:fldChar w:fldCharType="separate"/>
      </w:r>
      <w:r w:rsidR="004D0B5A">
        <w:t xml:space="preserve">Figure </w:t>
      </w:r>
      <w:r w:rsidR="004D0B5A">
        <w:rPr>
          <w:noProof/>
        </w:rPr>
        <w:t>2</w:t>
      </w:r>
      <w:r>
        <w:fldChar w:fldCharType="end"/>
      </w:r>
      <w:r>
        <w:t xml:space="preserve">. </w:t>
      </w:r>
    </w:p>
    <w:p w14:paraId="5D4A30C9" w14:textId="77777777" w:rsidR="003E6C90" w:rsidRDefault="003E6C90" w:rsidP="003E6C90"/>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3E6C90" w14:paraId="3223B0BF" w14:textId="77777777" w:rsidTr="0086132B">
        <w:trPr>
          <w:jc w:val="center"/>
        </w:trPr>
        <w:tc>
          <w:tcPr>
            <w:tcW w:w="9629" w:type="dxa"/>
          </w:tcPr>
          <w:p w14:paraId="023E7BE5" w14:textId="77777777" w:rsidR="003E6C90" w:rsidRDefault="003E6C90" w:rsidP="0086132B">
            <w:pPr>
              <w:keepNext/>
              <w:jc w:val="center"/>
            </w:pPr>
            <w:r w:rsidRPr="00300812">
              <w:rPr>
                <w:noProof/>
              </w:rPr>
              <w:drawing>
                <wp:inline distT="0" distB="0" distL="0" distR="0" wp14:anchorId="265CD268" wp14:editId="1173B5BD">
                  <wp:extent cx="2229371" cy="1675649"/>
                  <wp:effectExtent l="0" t="0" r="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2662" t="5944" r="5632"/>
                          <a:stretch/>
                        </pic:blipFill>
                        <pic:spPr bwMode="auto">
                          <a:xfrm>
                            <a:off x="0" y="0"/>
                            <a:ext cx="2258319" cy="1697407"/>
                          </a:xfrm>
                          <a:prstGeom prst="rect">
                            <a:avLst/>
                          </a:prstGeom>
                          <a:noFill/>
                          <a:ln>
                            <a:noFill/>
                          </a:ln>
                          <a:extLst>
                            <a:ext uri="{53640926-AAD7-44D8-BBD7-CCE9431645EC}">
                              <a14:shadowObscured xmlns:a14="http://schemas.microsoft.com/office/drawing/2010/main"/>
                            </a:ext>
                          </a:extLst>
                        </pic:spPr>
                      </pic:pic>
                    </a:graphicData>
                  </a:graphic>
                </wp:inline>
              </w:drawing>
            </w:r>
            <w:r w:rsidRPr="005F28DC">
              <w:rPr>
                <w:noProof/>
              </w:rPr>
              <w:drawing>
                <wp:inline distT="0" distB="0" distL="0" distR="0" wp14:anchorId="7B93F758" wp14:editId="71C6BF3D">
                  <wp:extent cx="2409099" cy="1728816"/>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3372" t="3720" r="4931"/>
                          <a:stretch/>
                        </pic:blipFill>
                        <pic:spPr bwMode="auto">
                          <a:xfrm>
                            <a:off x="0" y="0"/>
                            <a:ext cx="2452753" cy="176014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2E0C671" w14:textId="26E6FF23" w:rsidR="00513202" w:rsidRDefault="003E6C90" w:rsidP="00870073">
      <w:pPr>
        <w:pStyle w:val="Caption"/>
        <w:jc w:val="center"/>
        <w:rPr>
          <w:lang w:eastAsia="en-US"/>
        </w:rPr>
      </w:pPr>
      <w:bookmarkStart w:id="23" w:name="_Ref181952914"/>
      <w:r>
        <w:t xml:space="preserve">Figure </w:t>
      </w:r>
      <w:r>
        <w:fldChar w:fldCharType="begin"/>
      </w:r>
      <w:r>
        <w:instrText xml:space="preserve"> SEQ Figure \* ARABIC </w:instrText>
      </w:r>
      <w:r>
        <w:fldChar w:fldCharType="separate"/>
      </w:r>
      <w:r w:rsidR="00332F7D">
        <w:rPr>
          <w:noProof/>
        </w:rPr>
        <w:t>2</w:t>
      </w:r>
      <w:r>
        <w:fldChar w:fldCharType="end"/>
      </w:r>
      <w:bookmarkEnd w:id="23"/>
      <w:r>
        <w:t xml:space="preserve">: </w:t>
      </w:r>
      <w:r w:rsidRPr="000C1E9F">
        <w:t>Time samples of OOK</w:t>
      </w:r>
      <w:r>
        <w:t>-</w:t>
      </w:r>
      <w:r w:rsidRPr="000C1E9F">
        <w:t>1 and OOK</w:t>
      </w:r>
      <w:r>
        <w:t>-</w:t>
      </w:r>
      <w:r w:rsidRPr="000C1E9F">
        <w:t>4 (M=2) over two OFDM symbols.</w:t>
      </w:r>
    </w:p>
    <w:p w14:paraId="3100A77E" w14:textId="77777777" w:rsidR="00513202" w:rsidRDefault="00513202" w:rsidP="006F75AE">
      <w:pPr>
        <w:pStyle w:val="ArialText"/>
      </w:pPr>
    </w:p>
    <w:p w14:paraId="60C31696" w14:textId="1FDF2393" w:rsidR="001E5969" w:rsidRDefault="001E5969" w:rsidP="001E5969">
      <w:pPr>
        <w:pStyle w:val="Observation"/>
      </w:pPr>
      <w:bookmarkStart w:id="24" w:name="_Toc189835738"/>
      <w:r>
        <w:t>Even under ideal condition (without time/freq error) and single sequence detection, the OOK WUS duration of one slot is not sufficient to meet the -3dB SNR requirement.</w:t>
      </w:r>
      <w:bookmarkEnd w:id="24"/>
    </w:p>
    <w:p w14:paraId="1C76C1F7" w14:textId="2379A7DD" w:rsidR="00D75D06" w:rsidRDefault="00E6054E" w:rsidP="00080F9F">
      <w:pPr>
        <w:pStyle w:val="ArialText"/>
      </w:pPr>
      <w:r w:rsidRPr="00E6054E">
        <w:fldChar w:fldCharType="begin"/>
      </w:r>
      <w:r w:rsidRPr="00E6054E">
        <w:instrText xml:space="preserve"> REF _Ref181964052 \h  \* MERGEFORMAT </w:instrText>
      </w:r>
      <w:r w:rsidRPr="00E6054E">
        <w:fldChar w:fldCharType="separate"/>
      </w:r>
      <w:r w:rsidR="006D6A12" w:rsidRPr="00587CA7">
        <w:rPr>
          <w:lang w:eastAsia="en-GB"/>
        </w:rPr>
        <w:t xml:space="preserve">Table </w:t>
      </w:r>
      <w:r w:rsidR="006D6A12" w:rsidRPr="00587CA7">
        <w:rPr>
          <w:noProof/>
          <w:lang w:eastAsia="en-GB"/>
        </w:rPr>
        <w:t>1</w:t>
      </w:r>
      <w:r w:rsidRPr="00E6054E">
        <w:fldChar w:fldCharType="end"/>
      </w:r>
      <w:r w:rsidR="006F75AE" w:rsidRPr="00A208F0">
        <w:t xml:space="preserve"> </w:t>
      </w:r>
      <w:r w:rsidR="006F75AE">
        <w:t xml:space="preserve">and </w:t>
      </w:r>
      <w:r w:rsidR="006F75AE" w:rsidRPr="00406036">
        <w:fldChar w:fldCharType="begin"/>
      </w:r>
      <w:r w:rsidR="006F75AE" w:rsidRPr="00406036">
        <w:instrText xml:space="preserve"> REF _Ref181902050 \h  \* MERGEFORMAT </w:instrText>
      </w:r>
      <w:r w:rsidR="006F75AE" w:rsidRPr="00406036">
        <w:fldChar w:fldCharType="separate"/>
      </w:r>
      <w:r w:rsidR="006D6A12" w:rsidRPr="00587CA7">
        <w:rPr>
          <w:lang w:eastAsia="en-GB"/>
        </w:rPr>
        <w:t xml:space="preserve">Table </w:t>
      </w:r>
      <w:r w:rsidR="006D6A12" w:rsidRPr="00587CA7">
        <w:rPr>
          <w:noProof/>
          <w:lang w:eastAsia="en-GB"/>
        </w:rPr>
        <w:t>2</w:t>
      </w:r>
      <w:r w:rsidR="006F75AE" w:rsidRPr="00406036">
        <w:fldChar w:fldCharType="end"/>
      </w:r>
      <w:r w:rsidR="006F75AE" w:rsidRPr="00406036">
        <w:t xml:space="preserve"> </w:t>
      </w:r>
      <w:r w:rsidR="006F75AE" w:rsidRPr="00A208F0">
        <w:t xml:space="preserve">provide the required WUS duration for </w:t>
      </w:r>
      <w:r w:rsidR="006F75AE">
        <w:t>OOK to achieve 1%MDR at -3dB SNR</w:t>
      </w:r>
      <w:r w:rsidR="006F75AE" w:rsidRPr="00A208F0">
        <w:t xml:space="preserve">. </w:t>
      </w:r>
      <w:r w:rsidR="006F75AE">
        <w:t xml:space="preserve">Timing error of 2 us, 1 us, and 0.5 are assumed for OOK-1, OOK-4 [M=2], and OOK-4 [M=4] respectively. </w:t>
      </w:r>
    </w:p>
    <w:p w14:paraId="57A7953F" w14:textId="77777777" w:rsidR="006F75AE" w:rsidRPr="006F75AE" w:rsidRDefault="006F75AE" w:rsidP="006F75AE">
      <w:pPr>
        <w:pStyle w:val="ArialText"/>
      </w:pPr>
    </w:p>
    <w:p w14:paraId="3D133839" w14:textId="4D5986CF" w:rsidR="00E636CC" w:rsidRPr="00F95839" w:rsidRDefault="00E636CC" w:rsidP="00E636CC">
      <w:pPr>
        <w:pStyle w:val="ArialText"/>
        <w:jc w:val="center"/>
        <w:rPr>
          <w:b/>
          <w:lang w:eastAsia="en-GB"/>
        </w:rPr>
      </w:pPr>
      <w:bookmarkStart w:id="25" w:name="_Ref181964052"/>
      <w:r w:rsidRPr="00F95839">
        <w:rPr>
          <w:b/>
          <w:lang w:eastAsia="en-GB"/>
        </w:rPr>
        <w:t xml:space="preserve">Table </w:t>
      </w:r>
      <w:r w:rsidRPr="00F95839">
        <w:rPr>
          <w:b/>
          <w:lang w:eastAsia="en-GB"/>
        </w:rPr>
        <w:fldChar w:fldCharType="begin"/>
      </w:r>
      <w:r w:rsidRPr="00F95839">
        <w:rPr>
          <w:b/>
          <w:lang w:eastAsia="en-GB"/>
        </w:rPr>
        <w:instrText xml:space="preserve"> SEQ Table \* ARABIC </w:instrText>
      </w:r>
      <w:r w:rsidRPr="00F95839">
        <w:rPr>
          <w:b/>
          <w:lang w:eastAsia="en-GB"/>
        </w:rPr>
        <w:fldChar w:fldCharType="separate"/>
      </w:r>
      <w:r w:rsidR="004D0B5A">
        <w:rPr>
          <w:b/>
          <w:noProof/>
          <w:lang w:eastAsia="en-GB"/>
        </w:rPr>
        <w:t>1</w:t>
      </w:r>
      <w:r w:rsidRPr="00F95839">
        <w:rPr>
          <w:b/>
          <w:lang w:eastAsia="en-GB"/>
        </w:rPr>
        <w:fldChar w:fldCharType="end"/>
      </w:r>
      <w:bookmarkEnd w:id="25"/>
      <w:r w:rsidRPr="00F95839">
        <w:rPr>
          <w:b/>
          <w:lang w:eastAsia="en-GB"/>
        </w:rPr>
        <w:t>: Required WUS duration</w:t>
      </w:r>
      <w:r w:rsidR="00942FB4">
        <w:rPr>
          <w:b/>
          <w:lang w:eastAsia="en-GB"/>
        </w:rPr>
        <w:t xml:space="preserve"> (#OFDM symbols)</w:t>
      </w:r>
      <w:r w:rsidRPr="00F95839">
        <w:rPr>
          <w:b/>
          <w:lang w:eastAsia="en-GB"/>
        </w:rPr>
        <w:t xml:space="preserve"> for </w:t>
      </w:r>
      <w:r>
        <w:rPr>
          <w:b/>
          <w:lang w:eastAsia="en-GB"/>
        </w:rPr>
        <w:t>OOK</w:t>
      </w:r>
      <w:r w:rsidRPr="00F95839">
        <w:rPr>
          <w:b/>
          <w:lang w:eastAsia="en-GB"/>
        </w:rPr>
        <w:t xml:space="preserve"> </w:t>
      </w:r>
      <w:r w:rsidR="00942FB4">
        <w:rPr>
          <w:b/>
          <w:lang w:eastAsia="en-GB"/>
        </w:rPr>
        <w:br/>
      </w:r>
      <w:r w:rsidRPr="00F95839">
        <w:rPr>
          <w:b/>
          <w:lang w:eastAsia="en-GB"/>
        </w:rPr>
        <w:t>(</w:t>
      </w:r>
      <w:r>
        <w:rPr>
          <w:b/>
          <w:lang w:eastAsia="en-GB"/>
        </w:rPr>
        <w:t>1%MDR at -</w:t>
      </w:r>
      <w:r w:rsidRPr="00F95839">
        <w:rPr>
          <w:b/>
          <w:lang w:eastAsia="en-GB"/>
        </w:rPr>
        <w:t>3dB</w:t>
      </w:r>
      <w:r>
        <w:rPr>
          <w:b/>
          <w:lang w:eastAsia="en-GB"/>
        </w:rPr>
        <w:t xml:space="preserve"> SNR, 1% FAR, non-ideal timing</w:t>
      </w:r>
      <w:r w:rsidRPr="00F95839">
        <w:rPr>
          <w:b/>
          <w:lang w:eastAsia="en-GB"/>
        </w:rPr>
        <w:t>).</w:t>
      </w:r>
    </w:p>
    <w:tbl>
      <w:tblPr>
        <w:tblStyle w:val="TableGrid"/>
        <w:tblW w:w="0" w:type="auto"/>
        <w:jc w:val="center"/>
        <w:tblLook w:val="04A0" w:firstRow="1" w:lastRow="0" w:firstColumn="1" w:lastColumn="0" w:noHBand="0" w:noVBand="1"/>
      </w:tblPr>
      <w:tblGrid>
        <w:gridCol w:w="5305"/>
        <w:gridCol w:w="1350"/>
        <w:gridCol w:w="1440"/>
        <w:gridCol w:w="1505"/>
      </w:tblGrid>
      <w:tr w:rsidR="00E636CC" w:rsidRPr="00A06AB0" w14:paraId="0F9DCA92" w14:textId="77777777" w:rsidTr="00942FB4">
        <w:trPr>
          <w:trHeight w:val="410"/>
          <w:jc w:val="center"/>
        </w:trPr>
        <w:tc>
          <w:tcPr>
            <w:tcW w:w="5305" w:type="dxa"/>
          </w:tcPr>
          <w:p w14:paraId="2560C9A9" w14:textId="1B6C0FB0" w:rsidR="00E636CC" w:rsidRPr="00A06AB0" w:rsidRDefault="00942FB4" w:rsidP="0086132B">
            <w:pPr>
              <w:pStyle w:val="ArialText"/>
              <w:rPr>
                <w:b/>
                <w:sz w:val="20"/>
                <w:szCs w:val="20"/>
              </w:rPr>
            </w:pPr>
            <w:r>
              <w:rPr>
                <w:b/>
                <w:sz w:val="20"/>
                <w:szCs w:val="20"/>
              </w:rPr>
              <w:t>Number of sequences checked by UE</w:t>
            </w:r>
          </w:p>
        </w:tc>
        <w:tc>
          <w:tcPr>
            <w:tcW w:w="1350" w:type="dxa"/>
          </w:tcPr>
          <w:p w14:paraId="0D2521E7" w14:textId="0B08D6E7" w:rsidR="00E636CC" w:rsidRPr="00A06AB0" w:rsidRDefault="00E636CC" w:rsidP="0086132B">
            <w:pPr>
              <w:pStyle w:val="ArialText"/>
              <w:rPr>
                <w:b/>
                <w:sz w:val="20"/>
                <w:szCs w:val="20"/>
              </w:rPr>
            </w:pPr>
            <w:r w:rsidRPr="00A06AB0">
              <w:rPr>
                <w:b/>
                <w:sz w:val="20"/>
                <w:szCs w:val="20"/>
              </w:rPr>
              <w:t>OOK1</w:t>
            </w:r>
            <w:r w:rsidR="00942FB4">
              <w:rPr>
                <w:b/>
                <w:sz w:val="20"/>
                <w:szCs w:val="20"/>
              </w:rPr>
              <w:t>[M=1]</w:t>
            </w:r>
          </w:p>
        </w:tc>
        <w:tc>
          <w:tcPr>
            <w:tcW w:w="1440" w:type="dxa"/>
          </w:tcPr>
          <w:p w14:paraId="649255A9" w14:textId="485B90B2" w:rsidR="00E636CC" w:rsidRPr="00A06AB0" w:rsidRDefault="00E636CC" w:rsidP="0086132B">
            <w:pPr>
              <w:pStyle w:val="ArialText"/>
              <w:rPr>
                <w:b/>
                <w:szCs w:val="20"/>
              </w:rPr>
            </w:pPr>
            <w:r w:rsidRPr="00A06AB0">
              <w:rPr>
                <w:b/>
                <w:sz w:val="20"/>
                <w:szCs w:val="20"/>
              </w:rPr>
              <w:t>OOK4 [M=</w:t>
            </w:r>
            <w:r>
              <w:rPr>
                <w:b/>
                <w:sz w:val="20"/>
                <w:szCs w:val="20"/>
              </w:rPr>
              <w:t>2</w:t>
            </w:r>
            <w:r w:rsidRPr="00A06AB0">
              <w:rPr>
                <w:b/>
                <w:sz w:val="20"/>
                <w:szCs w:val="20"/>
              </w:rPr>
              <w:t>]</w:t>
            </w:r>
          </w:p>
        </w:tc>
        <w:tc>
          <w:tcPr>
            <w:tcW w:w="1505" w:type="dxa"/>
          </w:tcPr>
          <w:p w14:paraId="5CED1DD1" w14:textId="77777777" w:rsidR="00E636CC" w:rsidRPr="00A06AB0" w:rsidRDefault="00E636CC" w:rsidP="0086132B">
            <w:pPr>
              <w:pStyle w:val="ArialText"/>
              <w:rPr>
                <w:b/>
                <w:sz w:val="20"/>
                <w:szCs w:val="20"/>
              </w:rPr>
            </w:pPr>
            <w:r w:rsidRPr="00A06AB0">
              <w:rPr>
                <w:b/>
                <w:sz w:val="20"/>
                <w:szCs w:val="20"/>
              </w:rPr>
              <w:t>OOK4 [M=4]</w:t>
            </w:r>
          </w:p>
        </w:tc>
      </w:tr>
      <w:tr w:rsidR="00E636CC" w:rsidRPr="00A06AB0" w14:paraId="10924C3C" w14:textId="77777777" w:rsidTr="00942FB4">
        <w:trPr>
          <w:trHeight w:val="410"/>
          <w:jc w:val="center"/>
        </w:trPr>
        <w:tc>
          <w:tcPr>
            <w:tcW w:w="5305" w:type="dxa"/>
          </w:tcPr>
          <w:p w14:paraId="33710F3E" w14:textId="3B9C4337" w:rsidR="00E636CC" w:rsidRPr="00942FB4" w:rsidRDefault="00E636CC" w:rsidP="00E636CC">
            <w:pPr>
              <w:pStyle w:val="ArialText"/>
              <w:jc w:val="left"/>
              <w:rPr>
                <w:bCs/>
                <w:sz w:val="20"/>
                <w:szCs w:val="20"/>
              </w:rPr>
            </w:pPr>
            <w:r w:rsidRPr="00942FB4">
              <w:rPr>
                <w:bCs/>
                <w:sz w:val="20"/>
                <w:szCs w:val="20"/>
              </w:rPr>
              <w:t xml:space="preserve">Case1: One sequence </w:t>
            </w:r>
          </w:p>
        </w:tc>
        <w:tc>
          <w:tcPr>
            <w:tcW w:w="1350" w:type="dxa"/>
          </w:tcPr>
          <w:p w14:paraId="13628CF3" w14:textId="4F12ED9D" w:rsidR="00E636CC" w:rsidRPr="00942FB4" w:rsidRDefault="00E636CC" w:rsidP="0086132B">
            <w:pPr>
              <w:pStyle w:val="ArialText"/>
              <w:rPr>
                <w:bCs/>
                <w:sz w:val="20"/>
                <w:szCs w:val="20"/>
              </w:rPr>
            </w:pPr>
            <w:r w:rsidRPr="00942FB4">
              <w:rPr>
                <w:bCs/>
                <w:sz w:val="20"/>
                <w:szCs w:val="20"/>
              </w:rPr>
              <w:t>1</w:t>
            </w:r>
            <w:r w:rsidR="0099534C">
              <w:rPr>
                <w:bCs/>
                <w:sz w:val="20"/>
                <w:szCs w:val="20"/>
              </w:rPr>
              <w:t>8</w:t>
            </w:r>
            <w:r w:rsidRPr="00942FB4">
              <w:rPr>
                <w:bCs/>
                <w:sz w:val="20"/>
                <w:szCs w:val="20"/>
              </w:rPr>
              <w:t xml:space="preserve"> </w:t>
            </w:r>
          </w:p>
        </w:tc>
        <w:tc>
          <w:tcPr>
            <w:tcW w:w="1440" w:type="dxa"/>
          </w:tcPr>
          <w:p w14:paraId="46C60E6F" w14:textId="377F24E6" w:rsidR="00E636CC" w:rsidRPr="00942FB4" w:rsidRDefault="007033E7" w:rsidP="0086132B">
            <w:pPr>
              <w:pStyle w:val="ArialText"/>
              <w:rPr>
                <w:bCs/>
                <w:szCs w:val="20"/>
              </w:rPr>
            </w:pPr>
            <w:r>
              <w:rPr>
                <w:bCs/>
                <w:sz w:val="20"/>
                <w:szCs w:val="20"/>
              </w:rPr>
              <w:t>20</w:t>
            </w:r>
            <w:r w:rsidR="00E636CC" w:rsidRPr="00942FB4">
              <w:rPr>
                <w:bCs/>
                <w:sz w:val="20"/>
                <w:szCs w:val="20"/>
              </w:rPr>
              <w:t xml:space="preserve">  </w:t>
            </w:r>
          </w:p>
        </w:tc>
        <w:tc>
          <w:tcPr>
            <w:tcW w:w="1505" w:type="dxa"/>
          </w:tcPr>
          <w:p w14:paraId="37248F18" w14:textId="0C63B0A2" w:rsidR="00E636CC" w:rsidRPr="00942FB4" w:rsidRDefault="00E636CC" w:rsidP="0086132B">
            <w:pPr>
              <w:pStyle w:val="ArialText"/>
              <w:rPr>
                <w:bCs/>
                <w:sz w:val="20"/>
                <w:szCs w:val="20"/>
              </w:rPr>
            </w:pPr>
            <w:r w:rsidRPr="00942FB4">
              <w:rPr>
                <w:bCs/>
                <w:sz w:val="20"/>
                <w:szCs w:val="20"/>
              </w:rPr>
              <w:t xml:space="preserve">22 </w:t>
            </w:r>
          </w:p>
        </w:tc>
      </w:tr>
      <w:tr w:rsidR="00E636CC" w:rsidRPr="00A06AB0" w14:paraId="76A6A803" w14:textId="77777777" w:rsidTr="00942FB4">
        <w:trPr>
          <w:trHeight w:val="410"/>
          <w:jc w:val="center"/>
        </w:trPr>
        <w:tc>
          <w:tcPr>
            <w:tcW w:w="5305" w:type="dxa"/>
          </w:tcPr>
          <w:p w14:paraId="57835C55" w14:textId="74CB6719" w:rsidR="00E636CC" w:rsidRPr="00942FB4" w:rsidRDefault="00E636CC" w:rsidP="00E636CC">
            <w:pPr>
              <w:pStyle w:val="ArialText"/>
              <w:jc w:val="left"/>
              <w:rPr>
                <w:b/>
                <w:color w:val="C00000"/>
                <w:sz w:val="20"/>
                <w:szCs w:val="20"/>
              </w:rPr>
            </w:pPr>
            <w:r w:rsidRPr="00942FB4">
              <w:rPr>
                <w:b/>
                <w:color w:val="C00000"/>
                <w:sz w:val="20"/>
                <w:szCs w:val="20"/>
              </w:rPr>
              <w:t xml:space="preserve">Case2: Two sequences </w:t>
            </w:r>
          </w:p>
        </w:tc>
        <w:tc>
          <w:tcPr>
            <w:tcW w:w="1350" w:type="dxa"/>
          </w:tcPr>
          <w:p w14:paraId="657A0E1B" w14:textId="25FF6BAE" w:rsidR="00E636CC" w:rsidRPr="00942FB4" w:rsidRDefault="0099534C" w:rsidP="0086132B">
            <w:pPr>
              <w:pStyle w:val="ArialText"/>
              <w:rPr>
                <w:b/>
                <w:color w:val="C00000"/>
                <w:sz w:val="20"/>
                <w:szCs w:val="20"/>
              </w:rPr>
            </w:pPr>
            <w:r>
              <w:rPr>
                <w:b/>
                <w:color w:val="C00000"/>
                <w:sz w:val="20"/>
                <w:szCs w:val="20"/>
              </w:rPr>
              <w:t>22</w:t>
            </w:r>
            <w:r w:rsidR="00E636CC" w:rsidRPr="00942FB4">
              <w:rPr>
                <w:b/>
                <w:color w:val="C00000"/>
                <w:sz w:val="20"/>
                <w:szCs w:val="20"/>
              </w:rPr>
              <w:t xml:space="preserve">  </w:t>
            </w:r>
          </w:p>
        </w:tc>
        <w:tc>
          <w:tcPr>
            <w:tcW w:w="1440" w:type="dxa"/>
          </w:tcPr>
          <w:p w14:paraId="167C0ADC" w14:textId="397690E4" w:rsidR="00E636CC" w:rsidRPr="00942FB4" w:rsidRDefault="00E636CC" w:rsidP="0086132B">
            <w:pPr>
              <w:pStyle w:val="ArialText"/>
              <w:rPr>
                <w:b/>
                <w:color w:val="C00000"/>
                <w:szCs w:val="20"/>
              </w:rPr>
            </w:pPr>
            <w:r w:rsidRPr="00942FB4">
              <w:rPr>
                <w:b/>
                <w:color w:val="C00000"/>
                <w:sz w:val="20"/>
                <w:szCs w:val="20"/>
              </w:rPr>
              <w:t>2</w:t>
            </w:r>
            <w:r w:rsidR="00085ABC">
              <w:rPr>
                <w:b/>
                <w:color w:val="C00000"/>
                <w:sz w:val="20"/>
                <w:szCs w:val="20"/>
              </w:rPr>
              <w:t>4</w:t>
            </w:r>
            <w:r w:rsidRPr="00942FB4">
              <w:rPr>
                <w:b/>
                <w:color w:val="C00000"/>
                <w:sz w:val="20"/>
                <w:szCs w:val="20"/>
              </w:rPr>
              <w:t xml:space="preserve">  </w:t>
            </w:r>
          </w:p>
        </w:tc>
        <w:tc>
          <w:tcPr>
            <w:tcW w:w="1505" w:type="dxa"/>
          </w:tcPr>
          <w:p w14:paraId="2FB966BA" w14:textId="02D3F7C9" w:rsidR="00E636CC" w:rsidRPr="00942FB4" w:rsidRDefault="00E636CC" w:rsidP="0086132B">
            <w:pPr>
              <w:pStyle w:val="ArialText"/>
              <w:rPr>
                <w:b/>
                <w:color w:val="C00000"/>
                <w:sz w:val="20"/>
                <w:szCs w:val="20"/>
              </w:rPr>
            </w:pPr>
            <w:r w:rsidRPr="00942FB4">
              <w:rPr>
                <w:b/>
                <w:color w:val="C00000"/>
                <w:sz w:val="20"/>
                <w:szCs w:val="20"/>
              </w:rPr>
              <w:t>2</w:t>
            </w:r>
            <w:r w:rsidR="00ED5F2B">
              <w:rPr>
                <w:b/>
                <w:color w:val="C00000"/>
                <w:sz w:val="20"/>
                <w:szCs w:val="20"/>
              </w:rPr>
              <w:t>4</w:t>
            </w:r>
            <w:r w:rsidRPr="00942FB4">
              <w:rPr>
                <w:b/>
                <w:color w:val="C00000"/>
                <w:sz w:val="20"/>
                <w:szCs w:val="20"/>
              </w:rPr>
              <w:t xml:space="preserve"> </w:t>
            </w:r>
          </w:p>
        </w:tc>
      </w:tr>
    </w:tbl>
    <w:p w14:paraId="7B242531" w14:textId="77777777" w:rsidR="006F75AE" w:rsidRDefault="006F75AE" w:rsidP="00E766C8">
      <w:pPr>
        <w:pStyle w:val="Observation"/>
        <w:numPr>
          <w:ilvl w:val="0"/>
          <w:numId w:val="0"/>
        </w:numPr>
      </w:pPr>
    </w:p>
    <w:p w14:paraId="28479070" w14:textId="1A4464AD" w:rsidR="00E636CC" w:rsidRDefault="00E636CC" w:rsidP="00E636CC">
      <w:pPr>
        <w:pStyle w:val="ArialText"/>
        <w:jc w:val="center"/>
        <w:rPr>
          <w:b/>
          <w:lang w:eastAsia="en-GB"/>
        </w:rPr>
      </w:pPr>
      <w:bookmarkStart w:id="26" w:name="_Ref181902050"/>
      <w:r w:rsidRPr="00F95839">
        <w:rPr>
          <w:b/>
          <w:lang w:eastAsia="en-GB"/>
        </w:rPr>
        <w:lastRenderedPageBreak/>
        <w:t xml:space="preserve">Table </w:t>
      </w:r>
      <w:r w:rsidRPr="00F95839">
        <w:rPr>
          <w:b/>
          <w:lang w:eastAsia="en-GB"/>
        </w:rPr>
        <w:fldChar w:fldCharType="begin"/>
      </w:r>
      <w:r w:rsidRPr="00F95839">
        <w:rPr>
          <w:b/>
          <w:lang w:eastAsia="en-GB"/>
        </w:rPr>
        <w:instrText xml:space="preserve"> SEQ Table \* ARABIC </w:instrText>
      </w:r>
      <w:r w:rsidRPr="00F95839">
        <w:rPr>
          <w:b/>
          <w:lang w:eastAsia="en-GB"/>
        </w:rPr>
        <w:fldChar w:fldCharType="separate"/>
      </w:r>
      <w:r w:rsidR="004D0B5A">
        <w:rPr>
          <w:b/>
          <w:noProof/>
          <w:lang w:eastAsia="en-GB"/>
        </w:rPr>
        <w:t>2</w:t>
      </w:r>
      <w:r w:rsidRPr="00F95839">
        <w:rPr>
          <w:b/>
          <w:lang w:eastAsia="en-GB"/>
        </w:rPr>
        <w:fldChar w:fldCharType="end"/>
      </w:r>
      <w:bookmarkEnd w:id="26"/>
      <w:r w:rsidRPr="00F95839">
        <w:rPr>
          <w:b/>
          <w:lang w:eastAsia="en-GB"/>
        </w:rPr>
        <w:t>: Required WUS duration</w:t>
      </w:r>
      <w:r w:rsidR="00942FB4">
        <w:rPr>
          <w:b/>
          <w:lang w:eastAsia="en-GB"/>
        </w:rPr>
        <w:t xml:space="preserve"> (#OFDM symbols)</w:t>
      </w:r>
      <w:r w:rsidRPr="00F95839">
        <w:rPr>
          <w:b/>
          <w:lang w:eastAsia="en-GB"/>
        </w:rPr>
        <w:t xml:space="preserve"> for </w:t>
      </w:r>
      <w:r>
        <w:rPr>
          <w:b/>
          <w:lang w:eastAsia="en-GB"/>
        </w:rPr>
        <w:t>OOK</w:t>
      </w:r>
      <w:r w:rsidRPr="00F95839">
        <w:rPr>
          <w:b/>
          <w:lang w:eastAsia="en-GB"/>
        </w:rPr>
        <w:t xml:space="preserve"> </w:t>
      </w:r>
      <w:r w:rsidR="00942FB4">
        <w:rPr>
          <w:b/>
          <w:lang w:eastAsia="en-GB"/>
        </w:rPr>
        <w:br/>
      </w:r>
      <w:r w:rsidRPr="00F95839">
        <w:rPr>
          <w:b/>
          <w:lang w:eastAsia="en-GB"/>
        </w:rPr>
        <w:t>(</w:t>
      </w:r>
      <w:r>
        <w:rPr>
          <w:b/>
          <w:lang w:eastAsia="en-GB"/>
        </w:rPr>
        <w:t>1%MDR at -</w:t>
      </w:r>
      <w:r w:rsidRPr="00F95839">
        <w:rPr>
          <w:b/>
          <w:lang w:eastAsia="en-GB"/>
        </w:rPr>
        <w:t>3dB</w:t>
      </w:r>
      <w:r>
        <w:rPr>
          <w:b/>
          <w:lang w:eastAsia="en-GB"/>
        </w:rPr>
        <w:t xml:space="preserve"> SNR, 0.1% FAR, non-ideal timing</w:t>
      </w:r>
      <w:r w:rsidRPr="00F95839">
        <w:rPr>
          <w:b/>
          <w:lang w:eastAsia="en-GB"/>
        </w:rPr>
        <w:t>).</w:t>
      </w:r>
    </w:p>
    <w:tbl>
      <w:tblPr>
        <w:tblStyle w:val="TableGrid"/>
        <w:tblW w:w="0" w:type="auto"/>
        <w:jc w:val="center"/>
        <w:tblLook w:val="04A0" w:firstRow="1" w:lastRow="0" w:firstColumn="1" w:lastColumn="0" w:noHBand="0" w:noVBand="1"/>
      </w:tblPr>
      <w:tblGrid>
        <w:gridCol w:w="5305"/>
        <w:gridCol w:w="1350"/>
        <w:gridCol w:w="1440"/>
        <w:gridCol w:w="1505"/>
      </w:tblGrid>
      <w:tr w:rsidR="00942FB4" w:rsidRPr="00A06AB0" w14:paraId="799E44B4" w14:textId="77777777" w:rsidTr="0086132B">
        <w:trPr>
          <w:trHeight w:val="410"/>
          <w:jc w:val="center"/>
        </w:trPr>
        <w:tc>
          <w:tcPr>
            <w:tcW w:w="5305" w:type="dxa"/>
          </w:tcPr>
          <w:p w14:paraId="4E1E2EEE" w14:textId="77777777" w:rsidR="00942FB4" w:rsidRPr="00A06AB0" w:rsidRDefault="00942FB4" w:rsidP="0086132B">
            <w:pPr>
              <w:pStyle w:val="ArialText"/>
              <w:rPr>
                <w:b/>
                <w:sz w:val="20"/>
                <w:szCs w:val="20"/>
              </w:rPr>
            </w:pPr>
            <w:r>
              <w:rPr>
                <w:b/>
                <w:sz w:val="20"/>
                <w:szCs w:val="20"/>
              </w:rPr>
              <w:t>Number of sequences checked by UE</w:t>
            </w:r>
          </w:p>
        </w:tc>
        <w:tc>
          <w:tcPr>
            <w:tcW w:w="1350" w:type="dxa"/>
          </w:tcPr>
          <w:p w14:paraId="76FB453D" w14:textId="77777777" w:rsidR="00942FB4" w:rsidRPr="00A06AB0" w:rsidRDefault="00942FB4" w:rsidP="0086132B">
            <w:pPr>
              <w:pStyle w:val="ArialText"/>
              <w:rPr>
                <w:b/>
                <w:sz w:val="20"/>
                <w:szCs w:val="20"/>
              </w:rPr>
            </w:pPr>
            <w:r w:rsidRPr="00A06AB0">
              <w:rPr>
                <w:b/>
                <w:sz w:val="20"/>
                <w:szCs w:val="20"/>
              </w:rPr>
              <w:t>OOK1</w:t>
            </w:r>
            <w:r>
              <w:rPr>
                <w:b/>
                <w:sz w:val="20"/>
                <w:szCs w:val="20"/>
              </w:rPr>
              <w:t>[M=1]</w:t>
            </w:r>
          </w:p>
        </w:tc>
        <w:tc>
          <w:tcPr>
            <w:tcW w:w="1440" w:type="dxa"/>
          </w:tcPr>
          <w:p w14:paraId="209C1AC4" w14:textId="77777777" w:rsidR="00942FB4" w:rsidRPr="00A06AB0" w:rsidRDefault="00942FB4" w:rsidP="0086132B">
            <w:pPr>
              <w:pStyle w:val="ArialText"/>
              <w:rPr>
                <w:b/>
                <w:szCs w:val="20"/>
              </w:rPr>
            </w:pPr>
            <w:r w:rsidRPr="00A06AB0">
              <w:rPr>
                <w:b/>
                <w:sz w:val="20"/>
                <w:szCs w:val="20"/>
              </w:rPr>
              <w:t>OOK4 [M=</w:t>
            </w:r>
            <w:r>
              <w:rPr>
                <w:b/>
                <w:sz w:val="20"/>
                <w:szCs w:val="20"/>
              </w:rPr>
              <w:t>2</w:t>
            </w:r>
            <w:r w:rsidRPr="00A06AB0">
              <w:rPr>
                <w:b/>
                <w:sz w:val="20"/>
                <w:szCs w:val="20"/>
              </w:rPr>
              <w:t>]</w:t>
            </w:r>
          </w:p>
        </w:tc>
        <w:tc>
          <w:tcPr>
            <w:tcW w:w="1505" w:type="dxa"/>
          </w:tcPr>
          <w:p w14:paraId="1FBB905F" w14:textId="77777777" w:rsidR="00942FB4" w:rsidRPr="00A06AB0" w:rsidRDefault="00942FB4" w:rsidP="0086132B">
            <w:pPr>
              <w:pStyle w:val="ArialText"/>
              <w:rPr>
                <w:b/>
                <w:sz w:val="20"/>
                <w:szCs w:val="20"/>
              </w:rPr>
            </w:pPr>
            <w:r w:rsidRPr="00A06AB0">
              <w:rPr>
                <w:b/>
                <w:sz w:val="20"/>
                <w:szCs w:val="20"/>
              </w:rPr>
              <w:t>OOK4 [M=4]</w:t>
            </w:r>
          </w:p>
        </w:tc>
      </w:tr>
      <w:tr w:rsidR="00942FB4" w:rsidRPr="00A06AB0" w14:paraId="3B47C589" w14:textId="77777777" w:rsidTr="0086132B">
        <w:trPr>
          <w:trHeight w:val="410"/>
          <w:jc w:val="center"/>
        </w:trPr>
        <w:tc>
          <w:tcPr>
            <w:tcW w:w="5305" w:type="dxa"/>
          </w:tcPr>
          <w:p w14:paraId="47BEB66F" w14:textId="77777777" w:rsidR="00942FB4" w:rsidRPr="00942FB4" w:rsidRDefault="00942FB4" w:rsidP="00942FB4">
            <w:pPr>
              <w:pStyle w:val="ArialText"/>
              <w:jc w:val="left"/>
              <w:rPr>
                <w:bCs/>
                <w:sz w:val="20"/>
                <w:szCs w:val="20"/>
              </w:rPr>
            </w:pPr>
            <w:r w:rsidRPr="00942FB4">
              <w:rPr>
                <w:bCs/>
                <w:sz w:val="20"/>
                <w:szCs w:val="20"/>
              </w:rPr>
              <w:t xml:space="preserve">Case1: One sequence </w:t>
            </w:r>
          </w:p>
        </w:tc>
        <w:tc>
          <w:tcPr>
            <w:tcW w:w="1350" w:type="dxa"/>
          </w:tcPr>
          <w:p w14:paraId="7A69A2B4" w14:textId="2B4F0C4F" w:rsidR="00942FB4" w:rsidRPr="00942FB4" w:rsidRDefault="00BA0A03" w:rsidP="00942FB4">
            <w:pPr>
              <w:pStyle w:val="ArialText"/>
              <w:rPr>
                <w:bCs/>
                <w:sz w:val="20"/>
                <w:szCs w:val="20"/>
              </w:rPr>
            </w:pPr>
            <w:r>
              <w:rPr>
                <w:bCs/>
                <w:sz w:val="20"/>
                <w:szCs w:val="20"/>
              </w:rPr>
              <w:t>24</w:t>
            </w:r>
            <w:r w:rsidR="00942FB4" w:rsidRPr="00942FB4">
              <w:rPr>
                <w:bCs/>
                <w:sz w:val="20"/>
                <w:szCs w:val="20"/>
              </w:rPr>
              <w:t xml:space="preserve"> </w:t>
            </w:r>
          </w:p>
        </w:tc>
        <w:tc>
          <w:tcPr>
            <w:tcW w:w="1440" w:type="dxa"/>
          </w:tcPr>
          <w:p w14:paraId="4193C030" w14:textId="31384373" w:rsidR="00942FB4" w:rsidRPr="00942FB4" w:rsidRDefault="00154F25" w:rsidP="00942FB4">
            <w:pPr>
              <w:pStyle w:val="ArialText"/>
              <w:rPr>
                <w:bCs/>
                <w:szCs w:val="20"/>
              </w:rPr>
            </w:pPr>
            <w:r>
              <w:rPr>
                <w:bCs/>
                <w:sz w:val="20"/>
                <w:szCs w:val="20"/>
              </w:rPr>
              <w:t>28</w:t>
            </w:r>
            <w:r w:rsidR="00942FB4" w:rsidRPr="00942FB4">
              <w:rPr>
                <w:bCs/>
                <w:sz w:val="20"/>
                <w:szCs w:val="20"/>
              </w:rPr>
              <w:t xml:space="preserve"> </w:t>
            </w:r>
          </w:p>
        </w:tc>
        <w:tc>
          <w:tcPr>
            <w:tcW w:w="1505" w:type="dxa"/>
          </w:tcPr>
          <w:p w14:paraId="5C40C162" w14:textId="1461A308" w:rsidR="00942FB4" w:rsidRPr="00942FB4" w:rsidRDefault="00154F25" w:rsidP="00942FB4">
            <w:pPr>
              <w:pStyle w:val="ArialText"/>
              <w:rPr>
                <w:bCs/>
                <w:sz w:val="20"/>
                <w:szCs w:val="20"/>
              </w:rPr>
            </w:pPr>
            <w:r>
              <w:rPr>
                <w:bCs/>
                <w:sz w:val="20"/>
                <w:szCs w:val="20"/>
              </w:rPr>
              <w:t>30</w:t>
            </w:r>
            <w:r w:rsidR="00942FB4" w:rsidRPr="00942FB4">
              <w:rPr>
                <w:bCs/>
                <w:sz w:val="20"/>
                <w:szCs w:val="20"/>
              </w:rPr>
              <w:t xml:space="preserve"> </w:t>
            </w:r>
          </w:p>
        </w:tc>
      </w:tr>
      <w:tr w:rsidR="00942FB4" w:rsidRPr="00A06AB0" w14:paraId="0C835DAA" w14:textId="77777777" w:rsidTr="0086132B">
        <w:trPr>
          <w:trHeight w:val="410"/>
          <w:jc w:val="center"/>
        </w:trPr>
        <w:tc>
          <w:tcPr>
            <w:tcW w:w="5305" w:type="dxa"/>
          </w:tcPr>
          <w:p w14:paraId="4B71F90D" w14:textId="77777777" w:rsidR="00942FB4" w:rsidRPr="00942FB4" w:rsidRDefault="00942FB4" w:rsidP="00942FB4">
            <w:pPr>
              <w:pStyle w:val="ArialText"/>
              <w:jc w:val="left"/>
              <w:rPr>
                <w:b/>
                <w:color w:val="C00000"/>
                <w:sz w:val="20"/>
                <w:szCs w:val="20"/>
              </w:rPr>
            </w:pPr>
            <w:r w:rsidRPr="00942FB4">
              <w:rPr>
                <w:b/>
                <w:color w:val="C00000"/>
                <w:sz w:val="20"/>
                <w:szCs w:val="20"/>
              </w:rPr>
              <w:t xml:space="preserve">Case2: Two sequences </w:t>
            </w:r>
          </w:p>
        </w:tc>
        <w:tc>
          <w:tcPr>
            <w:tcW w:w="1350" w:type="dxa"/>
          </w:tcPr>
          <w:p w14:paraId="6E6C5138" w14:textId="6B7D6DAD" w:rsidR="00942FB4" w:rsidRPr="00942FB4" w:rsidRDefault="0047287E" w:rsidP="00942FB4">
            <w:pPr>
              <w:pStyle w:val="ArialText"/>
              <w:rPr>
                <w:b/>
                <w:color w:val="C00000"/>
                <w:sz w:val="20"/>
                <w:szCs w:val="20"/>
              </w:rPr>
            </w:pPr>
            <w:r>
              <w:rPr>
                <w:b/>
                <w:color w:val="C00000"/>
                <w:sz w:val="20"/>
                <w:szCs w:val="20"/>
              </w:rPr>
              <w:t>28</w:t>
            </w:r>
            <w:r w:rsidR="00942FB4" w:rsidRPr="00942FB4">
              <w:rPr>
                <w:b/>
                <w:color w:val="C00000"/>
                <w:sz w:val="20"/>
                <w:szCs w:val="20"/>
              </w:rPr>
              <w:t xml:space="preserve">  </w:t>
            </w:r>
          </w:p>
        </w:tc>
        <w:tc>
          <w:tcPr>
            <w:tcW w:w="1440" w:type="dxa"/>
          </w:tcPr>
          <w:p w14:paraId="4C74C7F4" w14:textId="70457D52" w:rsidR="00942FB4" w:rsidRPr="00942FB4" w:rsidRDefault="00154F25" w:rsidP="00942FB4">
            <w:pPr>
              <w:pStyle w:val="ArialText"/>
              <w:rPr>
                <w:b/>
                <w:color w:val="C00000"/>
                <w:szCs w:val="20"/>
              </w:rPr>
            </w:pPr>
            <w:r>
              <w:rPr>
                <w:b/>
                <w:color w:val="C00000"/>
                <w:sz w:val="20"/>
                <w:szCs w:val="20"/>
              </w:rPr>
              <w:t>32</w:t>
            </w:r>
            <w:r w:rsidR="00942FB4" w:rsidRPr="00942FB4">
              <w:rPr>
                <w:b/>
                <w:color w:val="C00000"/>
                <w:sz w:val="20"/>
                <w:szCs w:val="20"/>
              </w:rPr>
              <w:t xml:space="preserve"> </w:t>
            </w:r>
          </w:p>
        </w:tc>
        <w:tc>
          <w:tcPr>
            <w:tcW w:w="1505" w:type="dxa"/>
          </w:tcPr>
          <w:p w14:paraId="3727CA29" w14:textId="34966FE4" w:rsidR="00942FB4" w:rsidRPr="00942FB4" w:rsidRDefault="00B33E69" w:rsidP="00942FB4">
            <w:pPr>
              <w:pStyle w:val="ArialText"/>
              <w:rPr>
                <w:b/>
                <w:color w:val="C00000"/>
                <w:sz w:val="20"/>
                <w:szCs w:val="20"/>
              </w:rPr>
            </w:pPr>
            <w:r>
              <w:rPr>
                <w:b/>
                <w:color w:val="C00000"/>
                <w:sz w:val="20"/>
                <w:szCs w:val="20"/>
              </w:rPr>
              <w:t>3</w:t>
            </w:r>
            <w:r w:rsidR="00154F25">
              <w:rPr>
                <w:b/>
                <w:color w:val="C00000"/>
                <w:sz w:val="20"/>
                <w:szCs w:val="20"/>
              </w:rPr>
              <w:t>4</w:t>
            </w:r>
            <w:r w:rsidR="00942FB4" w:rsidRPr="00942FB4">
              <w:rPr>
                <w:b/>
                <w:color w:val="C00000"/>
                <w:sz w:val="20"/>
                <w:szCs w:val="20"/>
              </w:rPr>
              <w:t xml:space="preserve"> </w:t>
            </w:r>
          </w:p>
        </w:tc>
      </w:tr>
    </w:tbl>
    <w:p w14:paraId="7E41F6CD" w14:textId="2FC400E2" w:rsidR="005D5DE9" w:rsidRDefault="005D5DE9" w:rsidP="005D5DE9">
      <w:pPr>
        <w:pStyle w:val="ArialText"/>
        <w:jc w:val="left"/>
        <w:rPr>
          <w:b/>
          <w:lang w:eastAsia="en-GB"/>
        </w:rPr>
      </w:pPr>
    </w:p>
    <w:p w14:paraId="55D75675" w14:textId="6607FFA9" w:rsidR="005D5DE9" w:rsidRDefault="005D5DE9" w:rsidP="005D5DE9">
      <w:pPr>
        <w:pStyle w:val="ArialText"/>
      </w:pPr>
      <w:r>
        <w:t xml:space="preserve">It should be noted that regardless of number of subgroups configured by gNB (which can be any number between 1-32), UE needs to only check for sequences that map to codepoints which provide wakeup for the UEs subgroup. For example, if 15 subgroups (sg0-sg14) are configured, Case 2 (two sequences checked by the UE) corresponds to Idle mode operation where UE checks for one OOK binary sequence corresponding to codepoint of its sub-group ID (i.e., one of sg0-sg14) and one more OOK binary sequence corresponding the codepoint mapped to wake-up of all subgroups.  </w:t>
      </w:r>
    </w:p>
    <w:p w14:paraId="3D1110EE" w14:textId="7B5D3503" w:rsidR="005D5DE9" w:rsidRDefault="005D5DE9" w:rsidP="005D5DE9">
      <w:pPr>
        <w:pStyle w:val="ArialText"/>
      </w:pPr>
      <w:r>
        <w:t xml:space="preserve">It can be seen from the Tables that </w:t>
      </w:r>
      <w:bookmarkStart w:id="27" w:name="_Hlk181910292"/>
      <w:r>
        <w:t>depending o</w:t>
      </w:r>
      <w:r w:rsidR="00144515">
        <w:t>n</w:t>
      </w:r>
      <w:r>
        <w:t xml:space="preserve"> FAR assumption (0.1% is more appropriate for Idle mode as UE </w:t>
      </w:r>
      <w:r w:rsidR="00D75D06">
        <w:t>is expected to</w:t>
      </w:r>
      <w:r>
        <w:t xml:space="preserve"> be in ultra-deep slee</w:t>
      </w:r>
      <w:r w:rsidR="00D75D06">
        <w:t>p</w:t>
      </w:r>
      <w:r>
        <w:t xml:space="preserve"> state and penalty for false wake up is high) and number of sequences checked by the UE</w:t>
      </w:r>
      <w:bookmarkEnd w:id="27"/>
      <w:r w:rsidR="0056520D">
        <w:t>, around 18-</w:t>
      </w:r>
      <w:r w:rsidR="006B53B4">
        <w:t>28</w:t>
      </w:r>
      <w:r w:rsidR="0056520D">
        <w:t xml:space="preserve"> OFDM symbols are required for OOK</w:t>
      </w:r>
      <w:r w:rsidR="006F75AE">
        <w:t>-</w:t>
      </w:r>
      <w:r w:rsidR="0056520D">
        <w:t xml:space="preserve">1 based for LP-WUS and more for OOK-4 based LP-WUS. </w:t>
      </w:r>
    </w:p>
    <w:p w14:paraId="3C18C728" w14:textId="12D736A6" w:rsidR="002542A2" w:rsidRDefault="00C03383" w:rsidP="005D5DE9">
      <w:pPr>
        <w:pStyle w:val="ArialText"/>
      </w:pPr>
      <w:r>
        <w:t xml:space="preserve">In terms of mapping LP-WUS information to slots, </w:t>
      </w:r>
      <w:bookmarkStart w:id="28" w:name="_Hlk181910923"/>
      <w:r>
        <w:t xml:space="preserve">some of the symbols in the slots </w:t>
      </w:r>
      <w:r w:rsidR="00BD1ED7">
        <w:t>must</w:t>
      </w:r>
      <w:r>
        <w:t xml:space="preserve"> be reserved for other NR channels/signals and typically </w:t>
      </w:r>
      <w:r w:rsidR="00BD1ED7">
        <w:t>only a subset of</w:t>
      </w:r>
      <w:r>
        <w:t xml:space="preserve"> </w:t>
      </w:r>
      <w:r w:rsidR="00BD1ED7">
        <w:t xml:space="preserve">OFDM </w:t>
      </w:r>
      <w:r>
        <w:t xml:space="preserve">symbols </w:t>
      </w:r>
      <w:r w:rsidR="006F75AE">
        <w:t>is</w:t>
      </w:r>
      <w:r>
        <w:t xml:space="preserve"> available for LP-WUS mapping</w:t>
      </w:r>
      <w:bookmarkEnd w:id="28"/>
      <w:r>
        <w:t xml:space="preserve">. </w:t>
      </w:r>
      <w:r w:rsidR="006F75AE">
        <w:rPr>
          <w:highlight w:val="yellow"/>
        </w:rPr>
        <w:fldChar w:fldCharType="begin"/>
      </w:r>
      <w:r w:rsidR="006F75AE">
        <w:instrText xml:space="preserve"> REF _Ref181952693 \h </w:instrText>
      </w:r>
      <w:r w:rsidR="006F75AE">
        <w:rPr>
          <w:highlight w:val="yellow"/>
        </w:rPr>
      </w:r>
      <w:r w:rsidR="006F75AE">
        <w:rPr>
          <w:highlight w:val="yellow"/>
        </w:rPr>
        <w:fldChar w:fldCharType="separate"/>
      </w:r>
      <w:r w:rsidR="004D0B5A">
        <w:t xml:space="preserve">Figure </w:t>
      </w:r>
      <w:r w:rsidR="004D0B5A">
        <w:rPr>
          <w:noProof/>
        </w:rPr>
        <w:t>3</w:t>
      </w:r>
      <w:r w:rsidR="006F75AE">
        <w:rPr>
          <w:highlight w:val="yellow"/>
        </w:rPr>
        <w:fldChar w:fldCharType="end"/>
      </w:r>
      <w:r>
        <w:t xml:space="preserve"> shows some example structures for a WUS Monitoring occasion (WUS MO) where 11-13 symbols are available for WUS per slot and rest used for PDCCH. To accommodate the WUS duration required for acceptable MDR/FAR, WUS MO should span at least 2 slots.</w:t>
      </w:r>
      <w:r w:rsidR="00144515">
        <w:t xml:space="preserve"> Considering different deployment scenarios, gNB flexibility to reserve some symbols in each slot for other transmissions, UE </w:t>
      </w:r>
      <w:r w:rsidR="00144515" w:rsidRPr="0018290D">
        <w:t xml:space="preserve">implementation margins etc., we propose that WUS MO duration for OOK </w:t>
      </w:r>
      <w:r w:rsidR="000B48A6" w:rsidRPr="0018290D">
        <w:t xml:space="preserve">for Idle </w:t>
      </w:r>
      <w:r w:rsidR="00144515" w:rsidRPr="0018290D">
        <w:t>should be configurable between 1</w:t>
      </w:r>
      <w:r w:rsidR="000B48A6" w:rsidRPr="0018290D">
        <w:t xml:space="preserve"> to X</w:t>
      </w:r>
      <w:r w:rsidR="00144515" w:rsidRPr="0018290D">
        <w:t xml:space="preserve"> slots</w:t>
      </w:r>
      <w:r w:rsidR="000B48A6" w:rsidRPr="0018290D">
        <w:t xml:space="preserve"> with X=[</w:t>
      </w:r>
      <w:r w:rsidR="00F439E9" w:rsidRPr="0018290D">
        <w:t>16</w:t>
      </w:r>
      <w:r w:rsidR="000B48A6" w:rsidRPr="0018290D">
        <w:t>]</w:t>
      </w:r>
      <w:r w:rsidR="00144515" w:rsidRPr="0018290D">
        <w:t>.</w:t>
      </w:r>
    </w:p>
    <w:p w14:paraId="7B88C46C" w14:textId="3C7C6448" w:rsidR="006F75AE" w:rsidRDefault="006E03FB" w:rsidP="006F75AE">
      <w:pPr>
        <w:pStyle w:val="ArialText"/>
        <w:keepNext/>
        <w:jc w:val="center"/>
      </w:pPr>
      <w:r w:rsidRPr="006E03FB">
        <w:rPr>
          <w:noProof/>
        </w:rPr>
        <w:drawing>
          <wp:inline distT="0" distB="0" distL="0" distR="0" wp14:anchorId="7683CA5C" wp14:editId="0431D2E2">
            <wp:extent cx="5289715" cy="2827850"/>
            <wp:effectExtent l="0" t="0" r="6350" b="0"/>
            <wp:docPr id="257791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91805" cy="2828967"/>
                    </a:xfrm>
                    <a:prstGeom prst="rect">
                      <a:avLst/>
                    </a:prstGeom>
                    <a:noFill/>
                    <a:ln>
                      <a:noFill/>
                    </a:ln>
                  </pic:spPr>
                </pic:pic>
              </a:graphicData>
            </a:graphic>
          </wp:inline>
        </w:drawing>
      </w:r>
    </w:p>
    <w:p w14:paraId="3283094F" w14:textId="7E67CD23" w:rsidR="002542A2" w:rsidRDefault="006F75AE" w:rsidP="006F75AE">
      <w:pPr>
        <w:pStyle w:val="Caption"/>
        <w:jc w:val="both"/>
      </w:pPr>
      <w:bookmarkStart w:id="29" w:name="_Ref181952693"/>
      <w:r>
        <w:t xml:space="preserve">Figure </w:t>
      </w:r>
      <w:r>
        <w:fldChar w:fldCharType="begin"/>
      </w:r>
      <w:r>
        <w:instrText xml:space="preserve"> SEQ Figure \* ARABIC </w:instrText>
      </w:r>
      <w:r>
        <w:fldChar w:fldCharType="separate"/>
      </w:r>
      <w:r w:rsidR="00332F7D">
        <w:rPr>
          <w:noProof/>
        </w:rPr>
        <w:t>3</w:t>
      </w:r>
      <w:r>
        <w:fldChar w:fldCharType="end"/>
      </w:r>
      <w:bookmarkEnd w:id="29"/>
      <w:r>
        <w:t xml:space="preserve">: </w:t>
      </w:r>
      <w:r w:rsidRPr="00456693">
        <w:t>Example structures for a</w:t>
      </w:r>
      <w:r w:rsidR="004D756E">
        <w:t>n</w:t>
      </w:r>
      <w:r w:rsidRPr="00456693">
        <w:t xml:space="preserve"> OOK-based LP-WUS monitoring occasion (WUS MO).</w:t>
      </w:r>
    </w:p>
    <w:p w14:paraId="31E808CE" w14:textId="77777777" w:rsidR="00144515" w:rsidRDefault="00144515" w:rsidP="006F75AE">
      <w:pPr>
        <w:rPr>
          <w:lang w:eastAsia="en-GB"/>
        </w:rPr>
      </w:pPr>
    </w:p>
    <w:p w14:paraId="4E01B76F" w14:textId="77777777" w:rsidR="0062177E" w:rsidRDefault="0062177E" w:rsidP="006F75AE">
      <w:pPr>
        <w:rPr>
          <w:lang w:eastAsia="en-GB"/>
        </w:rPr>
      </w:pPr>
    </w:p>
    <w:p w14:paraId="48070FE0" w14:textId="77777777" w:rsidR="00C95610" w:rsidRDefault="00C95610" w:rsidP="00C95610">
      <w:pPr>
        <w:pStyle w:val="Observation"/>
      </w:pPr>
      <w:bookmarkStart w:id="30" w:name="_Toc181968808"/>
      <w:bookmarkStart w:id="31" w:name="_Toc189835739"/>
      <w:r>
        <w:t>For OOK based LP-WUS,</w:t>
      </w:r>
      <w:bookmarkEnd w:id="30"/>
      <w:bookmarkEnd w:id="31"/>
      <w:r>
        <w:t xml:space="preserve"> </w:t>
      </w:r>
    </w:p>
    <w:p w14:paraId="51F8EF4C" w14:textId="662C7ECA" w:rsidR="00C95610" w:rsidRDefault="00C95610" w:rsidP="007E7337">
      <w:pPr>
        <w:pStyle w:val="Observation"/>
        <w:numPr>
          <w:ilvl w:val="0"/>
          <w:numId w:val="34"/>
        </w:numPr>
      </w:pPr>
      <w:bookmarkStart w:id="32" w:name="_Toc181968809"/>
      <w:bookmarkStart w:id="33" w:name="_Toc189835740"/>
      <w:r>
        <w:t>For OOK-1 (M=1), 18-</w:t>
      </w:r>
      <w:r w:rsidR="00746DB2">
        <w:t>28</w:t>
      </w:r>
      <w:r>
        <w:t xml:space="preserve"> OFDM symbols are required to achieve 1%MDR for -3dB SNR </w:t>
      </w:r>
      <w:r w:rsidRPr="00144515">
        <w:t xml:space="preserve">depending on FAR assumption (0.1% </w:t>
      </w:r>
      <w:r>
        <w:t>vs 1%</w:t>
      </w:r>
      <w:r w:rsidRPr="00144515">
        <w:t>)</w:t>
      </w:r>
      <w:r>
        <w:t>,</w:t>
      </w:r>
      <w:r w:rsidRPr="00144515">
        <w:t xml:space="preserve"> and number of sequences</w:t>
      </w:r>
      <w:r>
        <w:t xml:space="preserve"> </w:t>
      </w:r>
      <w:r w:rsidRPr="00144515">
        <w:t>checked by the UE</w:t>
      </w:r>
      <w:bookmarkEnd w:id="32"/>
      <w:bookmarkEnd w:id="33"/>
    </w:p>
    <w:p w14:paraId="5601182A" w14:textId="58E60753" w:rsidR="00C95610" w:rsidRDefault="00C95610" w:rsidP="007E7337">
      <w:pPr>
        <w:pStyle w:val="Observation"/>
        <w:numPr>
          <w:ilvl w:val="0"/>
          <w:numId w:val="34"/>
        </w:numPr>
      </w:pPr>
      <w:bookmarkStart w:id="34" w:name="_Toc181968810"/>
      <w:bookmarkStart w:id="35" w:name="_Toc189835741"/>
      <w:r>
        <w:lastRenderedPageBreak/>
        <w:t xml:space="preserve">For OOK-4 (M=2,4) </w:t>
      </w:r>
      <w:r w:rsidR="00AD0F47">
        <w:t xml:space="preserve">slightly </w:t>
      </w:r>
      <w:r>
        <w:t>more OFDM symbols than OOK-1 are needed to achieve same performance when same total power is assumed for the duration of LP-WUS transmission.</w:t>
      </w:r>
      <w:bookmarkEnd w:id="34"/>
      <w:bookmarkEnd w:id="35"/>
    </w:p>
    <w:p w14:paraId="0308F022" w14:textId="77777777" w:rsidR="00C95610" w:rsidRDefault="00C95610" w:rsidP="00C95610">
      <w:pPr>
        <w:pStyle w:val="Observation"/>
      </w:pPr>
      <w:bookmarkStart w:id="36" w:name="_Toc181968811"/>
      <w:bookmarkStart w:id="37" w:name="_Toc189835742"/>
      <w:r>
        <w:t>For mapping LP-WUS information to slots,</w:t>
      </w:r>
      <w:r w:rsidRPr="00BD1ED7">
        <w:t xml:space="preserve"> </w:t>
      </w:r>
      <w:r>
        <w:t>s</w:t>
      </w:r>
      <w:r w:rsidRPr="00BD1ED7">
        <w:t xml:space="preserve">ome of the </w:t>
      </w:r>
      <w:r>
        <w:t xml:space="preserve">OFDM </w:t>
      </w:r>
      <w:r w:rsidRPr="00BD1ED7">
        <w:t>symbols in the slots must be reserved for other NR channels/signals and typically only a subset of OFDM symbols is available for LP-WUS mapping</w:t>
      </w:r>
      <w:bookmarkEnd w:id="36"/>
      <w:r>
        <w:t>.</w:t>
      </w:r>
      <w:bookmarkEnd w:id="37"/>
    </w:p>
    <w:p w14:paraId="08F0F8E9" w14:textId="4DECF73D" w:rsidR="00C95610" w:rsidRDefault="00C95610" w:rsidP="00C95610">
      <w:pPr>
        <w:pStyle w:val="Observation"/>
      </w:pPr>
      <w:bookmarkStart w:id="38" w:name="_Toc181968812"/>
      <w:bookmarkStart w:id="39" w:name="_Toc189835743"/>
      <w:bookmarkStart w:id="40" w:name="_Hlk181911556"/>
      <w:r w:rsidRPr="00394170">
        <w:t>In the Idle/Inactive mode, OOK4 does not provide any benefit over OOK1 while increasing both gNB and UE complexity.</w:t>
      </w:r>
      <w:bookmarkEnd w:id="38"/>
      <w:bookmarkEnd w:id="39"/>
    </w:p>
    <w:bookmarkEnd w:id="40"/>
    <w:p w14:paraId="3F3AA635" w14:textId="77777777" w:rsidR="00C95610" w:rsidRDefault="00C95610" w:rsidP="006F75AE">
      <w:pPr>
        <w:rPr>
          <w:lang w:eastAsia="en-GB"/>
        </w:rPr>
      </w:pPr>
    </w:p>
    <w:p w14:paraId="276E4E83" w14:textId="45DC7B5B" w:rsidR="0028055C" w:rsidRDefault="00B339CF" w:rsidP="00B339CF">
      <w:pPr>
        <w:pStyle w:val="Heading3"/>
        <w:numPr>
          <w:ilvl w:val="0"/>
          <w:numId w:val="0"/>
        </w:numPr>
        <w:ind w:left="720" w:hanging="720"/>
      </w:pPr>
      <w:r>
        <w:t>E</w:t>
      </w:r>
      <w:r w:rsidR="00A32FBC">
        <w:t>ncoding scheme</w:t>
      </w:r>
    </w:p>
    <w:p w14:paraId="34FF7F64" w14:textId="34CFB4F3" w:rsidR="00D75D06" w:rsidRDefault="0028055C" w:rsidP="00E7483C">
      <w:pPr>
        <w:jc w:val="both"/>
        <w:rPr>
          <w:lang w:eastAsia="en-GB"/>
        </w:rPr>
      </w:pPr>
      <w:r>
        <w:rPr>
          <w:lang w:val="en-GB" w:eastAsia="ja-JP"/>
        </w:rPr>
        <w:t xml:space="preserve">Considering that LP-WUS in Idle mode is expected to require a relatively small number for codepoints (e.g., &lt;64 given the max number of subgroups is 32), adding a CRC for FAR reduction is not efficient. </w:t>
      </w:r>
      <w:r w:rsidR="00E7483C">
        <w:rPr>
          <w:lang w:val="en-GB" w:eastAsia="ja-JP"/>
        </w:rPr>
        <w:fldChar w:fldCharType="begin"/>
      </w:r>
      <w:r w:rsidR="00E7483C">
        <w:rPr>
          <w:lang w:val="en-GB" w:eastAsia="ja-JP"/>
        </w:rPr>
        <w:instrText xml:space="preserve"> REF _Ref181953572 \h </w:instrText>
      </w:r>
      <w:r w:rsidR="00E7483C">
        <w:rPr>
          <w:lang w:val="en-GB" w:eastAsia="ja-JP"/>
        </w:rPr>
      </w:r>
      <w:r w:rsidR="00E7483C">
        <w:rPr>
          <w:lang w:val="en-GB" w:eastAsia="ja-JP"/>
        </w:rPr>
        <w:fldChar w:fldCharType="separate"/>
      </w:r>
      <w:r w:rsidR="004D0B5A">
        <w:t xml:space="preserve">Figure </w:t>
      </w:r>
      <w:r w:rsidR="004D0B5A">
        <w:rPr>
          <w:noProof/>
        </w:rPr>
        <w:t>4</w:t>
      </w:r>
      <w:r w:rsidR="00E7483C">
        <w:rPr>
          <w:lang w:val="en-GB" w:eastAsia="ja-JP"/>
        </w:rPr>
        <w:fldChar w:fldCharType="end"/>
      </w:r>
      <w:r>
        <w:rPr>
          <w:lang w:val="en-GB" w:eastAsia="ja-JP"/>
        </w:rPr>
        <w:t xml:space="preserve"> </w:t>
      </w:r>
      <w:r>
        <w:rPr>
          <w:lang w:eastAsia="en-GB"/>
        </w:rPr>
        <w:t xml:space="preserve">illustrates the performance degradation (~2dB for the evaluated scenario) caused by using a CRC based approach. Approach 1 (CRC based) in the figure corresponds to encoding the subgroup indication of 16 distinct codepoints (e.g., one each for 15 subgroups + one for all subgroups) using a 4 bit payload + 10 bit CRC resulting in 28 OFDM symbols. For Approach 2, (sequence based) the 16 codepoints correspond to 16 distinct sequences and LP-WUS performs correlation to detect one of the 16 possible sequences. i.e., for CRC-based approach, the receiver performs symbol-by-symbol detection while for the sequence-based approach it detects the entire sequence via correlation. </w:t>
      </w:r>
    </w:p>
    <w:p w14:paraId="2ACC68EF" w14:textId="77777777" w:rsidR="00E7483C" w:rsidRDefault="007F4517" w:rsidP="00E7483C">
      <w:pPr>
        <w:keepNext/>
        <w:jc w:val="center"/>
      </w:pPr>
      <w:r w:rsidRPr="007F4517">
        <w:t xml:space="preserve"> </w:t>
      </w:r>
      <w:r w:rsidRPr="007F4517">
        <w:rPr>
          <w:noProof/>
        </w:rPr>
        <w:drawing>
          <wp:inline distT="0" distB="0" distL="0" distR="0" wp14:anchorId="4D3664C3" wp14:editId="0931F7EC">
            <wp:extent cx="4387773" cy="3155950"/>
            <wp:effectExtent l="0" t="0" r="0" b="6350"/>
            <wp:docPr id="1467072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03582" cy="3167321"/>
                    </a:xfrm>
                    <a:prstGeom prst="rect">
                      <a:avLst/>
                    </a:prstGeom>
                    <a:noFill/>
                    <a:ln>
                      <a:noFill/>
                    </a:ln>
                  </pic:spPr>
                </pic:pic>
              </a:graphicData>
            </a:graphic>
          </wp:inline>
        </w:drawing>
      </w:r>
    </w:p>
    <w:p w14:paraId="5B811878" w14:textId="7D843E22" w:rsidR="00990AD8" w:rsidRDefault="00E7483C" w:rsidP="00E7483C">
      <w:pPr>
        <w:pStyle w:val="Caption"/>
        <w:jc w:val="center"/>
      </w:pPr>
      <w:bookmarkStart w:id="41" w:name="_Ref181953572"/>
      <w:r>
        <w:t xml:space="preserve">Figure </w:t>
      </w:r>
      <w:r>
        <w:fldChar w:fldCharType="begin"/>
      </w:r>
      <w:r>
        <w:instrText xml:space="preserve"> SEQ Figure \* ARABIC </w:instrText>
      </w:r>
      <w:r>
        <w:fldChar w:fldCharType="separate"/>
      </w:r>
      <w:r w:rsidR="00332F7D">
        <w:rPr>
          <w:noProof/>
        </w:rPr>
        <w:t>4</w:t>
      </w:r>
      <w:r>
        <w:fldChar w:fldCharType="end"/>
      </w:r>
      <w:bookmarkEnd w:id="41"/>
      <w:r>
        <w:t xml:space="preserve">: </w:t>
      </w:r>
      <w:r w:rsidRPr="00A40404">
        <w:t>Sequence-based versus CRC-based (OOK symbol-based detection) detection performance (4+10 bit CRC payload or 16-seq detection).</w:t>
      </w:r>
    </w:p>
    <w:p w14:paraId="0CE3A86D" w14:textId="77777777" w:rsidR="00990AD8" w:rsidRDefault="00990AD8" w:rsidP="00990AD8">
      <w:pPr>
        <w:jc w:val="both"/>
        <w:rPr>
          <w:lang w:val="en-GB" w:eastAsia="ja-JP"/>
        </w:rPr>
      </w:pPr>
    </w:p>
    <w:p w14:paraId="195058BF" w14:textId="38363AE5" w:rsidR="00A03346" w:rsidRDefault="000642EE" w:rsidP="00A03346">
      <w:pPr>
        <w:jc w:val="both"/>
        <w:rPr>
          <w:lang w:val="en-GB" w:eastAsia="ja-JP"/>
        </w:rPr>
      </w:pPr>
      <w:r>
        <w:rPr>
          <w:lang w:val="en-GB" w:eastAsia="ja-JP"/>
        </w:rPr>
        <w:fldChar w:fldCharType="begin"/>
      </w:r>
      <w:r>
        <w:rPr>
          <w:lang w:val="en-GB" w:eastAsia="ja-JP"/>
        </w:rPr>
        <w:instrText xml:space="preserve"> REF _Ref181953573 \h </w:instrText>
      </w:r>
      <w:r>
        <w:rPr>
          <w:lang w:val="en-GB" w:eastAsia="ja-JP"/>
        </w:rPr>
      </w:r>
      <w:r>
        <w:rPr>
          <w:lang w:val="en-GB" w:eastAsia="ja-JP"/>
        </w:rPr>
        <w:fldChar w:fldCharType="separate"/>
      </w:r>
      <w:r w:rsidR="004D0B5A">
        <w:t xml:space="preserve">Figure </w:t>
      </w:r>
      <w:r w:rsidR="004D0B5A">
        <w:rPr>
          <w:noProof/>
        </w:rPr>
        <w:t>5</w:t>
      </w:r>
      <w:r>
        <w:rPr>
          <w:lang w:val="en-GB" w:eastAsia="ja-JP"/>
        </w:rPr>
        <w:fldChar w:fldCharType="end"/>
      </w:r>
      <w:r w:rsidR="00A03346">
        <w:rPr>
          <w:lang w:val="en-GB" w:eastAsia="ja-JP"/>
        </w:rPr>
        <w:t xml:space="preserve"> below illustrates example processing chain for mapping LP-WUS payload to OOK symbols. </w:t>
      </w:r>
    </w:p>
    <w:p w14:paraId="3FF446E3" w14:textId="77777777" w:rsidR="00A03346" w:rsidRDefault="00A03346" w:rsidP="008F1D03">
      <w:pPr>
        <w:rPr>
          <w:lang w:val="en-GB" w:eastAsia="ja-JP"/>
        </w:rPr>
      </w:pPr>
    </w:p>
    <w:p w14:paraId="09A717D8" w14:textId="29254FE0" w:rsidR="00E7483C" w:rsidRDefault="006E03FB" w:rsidP="00E7483C">
      <w:pPr>
        <w:keepNext/>
        <w:jc w:val="center"/>
      </w:pPr>
      <w:r w:rsidRPr="006E03FB">
        <w:rPr>
          <w:noProof/>
        </w:rPr>
        <w:lastRenderedPageBreak/>
        <w:drawing>
          <wp:inline distT="0" distB="0" distL="0" distR="0" wp14:anchorId="5364B6B9" wp14:editId="7831CA28">
            <wp:extent cx="5457190" cy="1828800"/>
            <wp:effectExtent l="0" t="0" r="0" b="0"/>
            <wp:docPr id="19682582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57190" cy="1828800"/>
                    </a:xfrm>
                    <a:prstGeom prst="rect">
                      <a:avLst/>
                    </a:prstGeom>
                    <a:noFill/>
                    <a:ln>
                      <a:noFill/>
                    </a:ln>
                  </pic:spPr>
                </pic:pic>
              </a:graphicData>
            </a:graphic>
          </wp:inline>
        </w:drawing>
      </w:r>
    </w:p>
    <w:p w14:paraId="201BB961" w14:textId="3A0D027B" w:rsidR="00A84B61" w:rsidRDefault="00E7483C" w:rsidP="00E7483C">
      <w:pPr>
        <w:pStyle w:val="Caption"/>
        <w:jc w:val="center"/>
        <w:rPr>
          <w:lang w:val="en-GB" w:eastAsia="ja-JP"/>
        </w:rPr>
      </w:pPr>
      <w:bookmarkStart w:id="42" w:name="_Ref181953573"/>
      <w:r>
        <w:t xml:space="preserve">Figure </w:t>
      </w:r>
      <w:r>
        <w:fldChar w:fldCharType="begin"/>
      </w:r>
      <w:r>
        <w:instrText xml:space="preserve"> SEQ Figure \* ARABIC </w:instrText>
      </w:r>
      <w:r>
        <w:fldChar w:fldCharType="separate"/>
      </w:r>
      <w:r w:rsidR="00332F7D">
        <w:rPr>
          <w:noProof/>
        </w:rPr>
        <w:t>5</w:t>
      </w:r>
      <w:r>
        <w:fldChar w:fldCharType="end"/>
      </w:r>
      <w:bookmarkEnd w:id="42"/>
      <w:r>
        <w:t xml:space="preserve">: </w:t>
      </w:r>
      <w:r w:rsidRPr="00B65F1F">
        <w:t>Mapping of LP-WUS codepoints to OOK symbols.</w:t>
      </w:r>
    </w:p>
    <w:p w14:paraId="64298F5D" w14:textId="77777777" w:rsidR="00A03346" w:rsidRDefault="00A03346" w:rsidP="00CC3A8A">
      <w:pPr>
        <w:jc w:val="both"/>
        <w:rPr>
          <w:lang w:val="en-GB" w:eastAsia="ja-JP"/>
        </w:rPr>
      </w:pPr>
    </w:p>
    <w:p w14:paraId="2CE78945" w14:textId="051055D9" w:rsidR="00CC3A8A" w:rsidRDefault="00A03346" w:rsidP="00CC3A8A">
      <w:pPr>
        <w:jc w:val="both"/>
        <w:rPr>
          <w:lang w:val="en-GB" w:eastAsia="ja-JP"/>
        </w:rPr>
      </w:pPr>
      <w:r>
        <w:rPr>
          <w:lang w:val="en-GB" w:eastAsia="ja-JP"/>
        </w:rPr>
        <w:t>F</w:t>
      </w:r>
      <w:r w:rsidR="00CC3A8A">
        <w:rPr>
          <w:lang w:val="en-GB" w:eastAsia="ja-JP"/>
        </w:rPr>
        <w:t xml:space="preserve">ollowing </w:t>
      </w:r>
      <w:r>
        <w:rPr>
          <w:lang w:val="en-GB" w:eastAsia="ja-JP"/>
        </w:rPr>
        <w:t xml:space="preserve">aspects </w:t>
      </w:r>
      <w:r w:rsidR="00CC3A8A">
        <w:rPr>
          <w:lang w:val="en-GB" w:eastAsia="ja-JP"/>
        </w:rPr>
        <w:t xml:space="preserve">should be considered for </w:t>
      </w:r>
      <w:r>
        <w:rPr>
          <w:lang w:val="en-GB" w:eastAsia="ja-JP"/>
        </w:rPr>
        <w:t xml:space="preserve">mapping of LP-WUS codepoints </w:t>
      </w:r>
      <w:r w:rsidR="00CC3A8A">
        <w:rPr>
          <w:lang w:val="en-GB" w:eastAsia="ja-JP"/>
        </w:rPr>
        <w:t>to OOK symbols</w:t>
      </w:r>
    </w:p>
    <w:p w14:paraId="4989DAA2" w14:textId="35560CDE" w:rsidR="00CC3A8A" w:rsidRPr="00AA10F3" w:rsidRDefault="00CC3A8A" w:rsidP="00ED3AB3">
      <w:pPr>
        <w:pStyle w:val="ListParagraph"/>
        <w:numPr>
          <w:ilvl w:val="0"/>
          <w:numId w:val="17"/>
        </w:numPr>
        <w:jc w:val="both"/>
        <w:rPr>
          <w:rFonts w:ascii="Arial" w:hAnsi="Arial" w:cs="Arial"/>
          <w:sz w:val="20"/>
          <w:szCs w:val="20"/>
          <w:lang w:val="en-GB" w:eastAsia="ja-JP"/>
        </w:rPr>
      </w:pPr>
      <w:bookmarkStart w:id="43" w:name="_Hlk181918014"/>
      <w:r w:rsidRPr="00AA10F3">
        <w:rPr>
          <w:rFonts w:ascii="Arial" w:hAnsi="Arial" w:cs="Arial"/>
          <w:sz w:val="20"/>
          <w:szCs w:val="20"/>
          <w:lang w:val="en-GB" w:eastAsia="ja-JP"/>
        </w:rPr>
        <w:t xml:space="preserve">It should be possible to flexibly map different </w:t>
      </w:r>
      <w:r w:rsidR="00A03346">
        <w:rPr>
          <w:rFonts w:ascii="Arial" w:hAnsi="Arial" w:cs="Arial"/>
          <w:sz w:val="20"/>
          <w:szCs w:val="20"/>
          <w:lang w:val="en-GB" w:eastAsia="ja-JP"/>
        </w:rPr>
        <w:t>codeword lengths</w:t>
      </w:r>
      <w:r w:rsidR="002A04A8">
        <w:rPr>
          <w:rFonts w:ascii="Arial" w:hAnsi="Arial" w:cs="Arial"/>
          <w:sz w:val="20"/>
          <w:szCs w:val="20"/>
          <w:lang w:val="en-GB" w:eastAsia="ja-JP"/>
        </w:rPr>
        <w:t xml:space="preserve"> L</w:t>
      </w:r>
      <w:r w:rsidRPr="00AA10F3">
        <w:rPr>
          <w:rFonts w:ascii="Arial" w:hAnsi="Arial" w:cs="Arial"/>
          <w:sz w:val="20"/>
          <w:szCs w:val="20"/>
          <w:lang w:val="en-GB" w:eastAsia="ja-JP"/>
        </w:rPr>
        <w:t xml:space="preserve"> (e.g.,</w:t>
      </w:r>
      <w:r w:rsidR="00A03346">
        <w:rPr>
          <w:rFonts w:ascii="Arial" w:hAnsi="Arial" w:cs="Arial"/>
          <w:sz w:val="20"/>
          <w:szCs w:val="20"/>
          <w:lang w:val="en-GB" w:eastAsia="ja-JP"/>
        </w:rPr>
        <w:t xml:space="preserve"> </w:t>
      </w:r>
      <w:r w:rsidR="002A04A8">
        <w:rPr>
          <w:rFonts w:ascii="Arial" w:hAnsi="Arial" w:cs="Arial"/>
          <w:sz w:val="20"/>
          <w:szCs w:val="20"/>
          <w:lang w:val="en-GB" w:eastAsia="ja-JP"/>
        </w:rPr>
        <w:t>at least L=</w:t>
      </w:r>
      <w:r w:rsidR="00A03346">
        <w:rPr>
          <w:rFonts w:ascii="Arial" w:hAnsi="Arial" w:cs="Arial"/>
          <w:sz w:val="20"/>
          <w:szCs w:val="20"/>
          <w:lang w:val="en-GB" w:eastAsia="ja-JP"/>
        </w:rPr>
        <w:t xml:space="preserve"> 4 for 16 codepoints, </w:t>
      </w:r>
      <w:r w:rsidR="002A04A8">
        <w:rPr>
          <w:rFonts w:ascii="Arial" w:hAnsi="Arial" w:cs="Arial"/>
          <w:sz w:val="20"/>
          <w:szCs w:val="20"/>
          <w:lang w:val="en-GB" w:eastAsia="ja-JP"/>
        </w:rPr>
        <w:t>L=</w:t>
      </w:r>
      <w:r w:rsidR="00A03346">
        <w:rPr>
          <w:rFonts w:ascii="Arial" w:hAnsi="Arial" w:cs="Arial"/>
          <w:sz w:val="20"/>
          <w:szCs w:val="20"/>
          <w:lang w:val="en-GB" w:eastAsia="ja-JP"/>
        </w:rPr>
        <w:t>5 for 32 codepoints</w:t>
      </w:r>
      <w:r w:rsidRPr="00AA10F3">
        <w:rPr>
          <w:rFonts w:ascii="Arial" w:hAnsi="Arial" w:cs="Arial"/>
          <w:sz w:val="20"/>
          <w:szCs w:val="20"/>
          <w:lang w:val="en-GB" w:eastAsia="ja-JP"/>
        </w:rPr>
        <w:t xml:space="preserve">) to flexible number of </w:t>
      </w:r>
      <w:r w:rsidR="00A03346">
        <w:rPr>
          <w:rFonts w:ascii="Arial" w:hAnsi="Arial" w:cs="Arial"/>
          <w:sz w:val="20"/>
          <w:szCs w:val="20"/>
          <w:lang w:val="en-GB" w:eastAsia="ja-JP"/>
        </w:rPr>
        <w:t xml:space="preserve">available </w:t>
      </w:r>
      <w:r w:rsidRPr="00AA10F3">
        <w:rPr>
          <w:rFonts w:ascii="Arial" w:hAnsi="Arial" w:cs="Arial"/>
          <w:sz w:val="20"/>
          <w:szCs w:val="20"/>
          <w:lang w:val="en-GB" w:eastAsia="ja-JP"/>
        </w:rPr>
        <w:t xml:space="preserve">OFDM symbols </w:t>
      </w:r>
      <w:r w:rsidR="00A03346">
        <w:rPr>
          <w:rFonts w:ascii="Arial" w:hAnsi="Arial" w:cs="Arial"/>
          <w:sz w:val="20"/>
          <w:szCs w:val="20"/>
          <w:lang w:val="en-GB" w:eastAsia="ja-JP"/>
        </w:rPr>
        <w:t>in a LP-WUS MO</w:t>
      </w:r>
      <w:r w:rsidRPr="00AA10F3">
        <w:rPr>
          <w:rFonts w:ascii="Arial" w:hAnsi="Arial" w:cs="Arial"/>
          <w:sz w:val="20"/>
          <w:szCs w:val="20"/>
          <w:lang w:val="en-GB" w:eastAsia="ja-JP"/>
        </w:rPr>
        <w:t>.</w:t>
      </w:r>
    </w:p>
    <w:p w14:paraId="48954607" w14:textId="77777777" w:rsidR="00CC3A8A" w:rsidRPr="00AA10F3" w:rsidRDefault="00CC3A8A" w:rsidP="00ED3AB3">
      <w:pPr>
        <w:pStyle w:val="ListParagraph"/>
        <w:numPr>
          <w:ilvl w:val="0"/>
          <w:numId w:val="17"/>
        </w:numPr>
        <w:jc w:val="both"/>
        <w:rPr>
          <w:rFonts w:ascii="Arial" w:hAnsi="Arial" w:cs="Arial"/>
          <w:sz w:val="20"/>
          <w:szCs w:val="20"/>
          <w:lang w:val="en-GB" w:eastAsia="ja-JP"/>
        </w:rPr>
      </w:pPr>
      <w:r w:rsidRPr="00AA10F3">
        <w:rPr>
          <w:rFonts w:ascii="Arial" w:hAnsi="Arial" w:cs="Arial"/>
          <w:sz w:val="20"/>
          <w:szCs w:val="20"/>
          <w:lang w:val="en-GB" w:eastAsia="ja-JP"/>
        </w:rPr>
        <w:t>Existing encoding and rate-matching approaches should be reused as much as possible</w:t>
      </w:r>
    </w:p>
    <w:p w14:paraId="21AC57D5" w14:textId="4932099F" w:rsidR="00CC3A8A" w:rsidRPr="00AA10F3" w:rsidRDefault="00CC3A8A" w:rsidP="00ED3AB3">
      <w:pPr>
        <w:pStyle w:val="ListParagraph"/>
        <w:numPr>
          <w:ilvl w:val="0"/>
          <w:numId w:val="17"/>
        </w:numPr>
        <w:jc w:val="both"/>
        <w:rPr>
          <w:rFonts w:ascii="Arial" w:hAnsi="Arial" w:cs="Arial"/>
          <w:sz w:val="20"/>
          <w:szCs w:val="20"/>
          <w:lang w:val="en-GB" w:eastAsia="ja-JP"/>
        </w:rPr>
      </w:pPr>
      <w:r w:rsidRPr="00AA10F3">
        <w:rPr>
          <w:rFonts w:ascii="Arial" w:hAnsi="Arial" w:cs="Arial"/>
          <w:sz w:val="20"/>
          <w:szCs w:val="20"/>
          <w:lang w:val="en-GB" w:eastAsia="ja-JP"/>
        </w:rPr>
        <w:t xml:space="preserve">Manchester encoding </w:t>
      </w:r>
      <w:r w:rsidR="002A04A8">
        <w:rPr>
          <w:rFonts w:ascii="Arial" w:hAnsi="Arial" w:cs="Arial"/>
          <w:sz w:val="20"/>
          <w:szCs w:val="20"/>
          <w:lang w:val="en-GB" w:eastAsia="ja-JP"/>
        </w:rPr>
        <w:t>is used</w:t>
      </w:r>
      <w:r w:rsidRPr="00AA10F3">
        <w:rPr>
          <w:rFonts w:ascii="Arial" w:hAnsi="Arial" w:cs="Arial"/>
          <w:sz w:val="20"/>
          <w:szCs w:val="20"/>
          <w:lang w:val="en-GB" w:eastAsia="ja-JP"/>
        </w:rPr>
        <w:t xml:space="preserve"> before mapping coded bits to OOK symbols</w:t>
      </w:r>
    </w:p>
    <w:bookmarkEnd w:id="43"/>
    <w:p w14:paraId="392FCC93" w14:textId="0EF04670" w:rsidR="002E1D60" w:rsidRDefault="002E1D60" w:rsidP="00CC3A8A">
      <w:pPr>
        <w:jc w:val="both"/>
        <w:rPr>
          <w:lang w:val="en-GB" w:eastAsia="ja-JP"/>
        </w:rPr>
      </w:pPr>
    </w:p>
    <w:p w14:paraId="61F3CAE2" w14:textId="5DFD6BCD" w:rsidR="00A41F40" w:rsidRDefault="00A41F40" w:rsidP="00A41F40">
      <w:pPr>
        <w:jc w:val="both"/>
        <w:rPr>
          <w:lang w:val="en-GB" w:eastAsia="ja-JP"/>
        </w:rPr>
      </w:pPr>
      <w:r>
        <w:rPr>
          <w:lang w:val="en-GB" w:eastAsia="ja-JP"/>
        </w:rPr>
        <w:t xml:space="preserve">Scrambling can be additionally considered (e.g., before Manchester encoding in </w:t>
      </w:r>
      <w:r w:rsidR="0049701F">
        <w:rPr>
          <w:lang w:val="en-GB" w:eastAsia="ja-JP"/>
        </w:rPr>
        <w:fldChar w:fldCharType="begin"/>
      </w:r>
      <w:r w:rsidR="0049701F">
        <w:rPr>
          <w:lang w:val="en-GB" w:eastAsia="ja-JP"/>
        </w:rPr>
        <w:instrText xml:space="preserve"> REF _Ref181953573 \h </w:instrText>
      </w:r>
      <w:r w:rsidR="0049701F">
        <w:rPr>
          <w:lang w:val="en-GB" w:eastAsia="ja-JP"/>
        </w:rPr>
      </w:r>
      <w:r w:rsidR="0049701F">
        <w:rPr>
          <w:lang w:val="en-GB" w:eastAsia="ja-JP"/>
        </w:rPr>
        <w:fldChar w:fldCharType="separate"/>
      </w:r>
      <w:r w:rsidR="004D0B5A">
        <w:t xml:space="preserve">Figure </w:t>
      </w:r>
      <w:r w:rsidR="004D0B5A">
        <w:rPr>
          <w:noProof/>
        </w:rPr>
        <w:t>5</w:t>
      </w:r>
      <w:r w:rsidR="0049701F">
        <w:rPr>
          <w:lang w:val="en-GB" w:eastAsia="ja-JP"/>
        </w:rPr>
        <w:fldChar w:fldCharType="end"/>
      </w:r>
      <w:r>
        <w:rPr>
          <w:lang w:val="en-GB" w:eastAsia="ja-JP"/>
        </w:rPr>
        <w:t xml:space="preserve">) if the LP-WUS needs to be differentiated between different cells. </w:t>
      </w:r>
    </w:p>
    <w:p w14:paraId="7FD799CF" w14:textId="25DE81FD" w:rsidR="00DC4A4B" w:rsidRDefault="00A41F40" w:rsidP="00A41F40">
      <w:pPr>
        <w:jc w:val="both"/>
        <w:rPr>
          <w:lang w:val="en-GB" w:eastAsia="ja-JP"/>
        </w:rPr>
      </w:pPr>
      <w:r>
        <w:rPr>
          <w:lang w:val="en-GB" w:eastAsia="ja-JP"/>
        </w:rPr>
        <w:t>If additional repetitions are required, they can be performed by repeating the OOK symbols obtained after Manchester coding N_rep times. I</w:t>
      </w:r>
      <w:r w:rsidR="00771536">
        <w:rPr>
          <w:lang w:val="en-GB" w:eastAsia="ja-JP"/>
        </w:rPr>
        <w:t>n</w:t>
      </w:r>
      <w:r>
        <w:rPr>
          <w:lang w:val="en-GB" w:eastAsia="ja-JP"/>
        </w:rPr>
        <w:t xml:space="preserve"> </w:t>
      </w:r>
      <w:r w:rsidR="0082056A">
        <w:rPr>
          <w:lang w:val="en-GB" w:eastAsia="ja-JP"/>
        </w:rPr>
        <w:t>previous meetings</w:t>
      </w:r>
      <w:r w:rsidR="00771536">
        <w:rPr>
          <w:lang w:val="en-GB" w:eastAsia="ja-JP"/>
        </w:rPr>
        <w:t>,</w:t>
      </w:r>
      <w:r>
        <w:rPr>
          <w:lang w:val="en-GB" w:eastAsia="ja-JP"/>
        </w:rPr>
        <w:t xml:space="preserve"> it was discussed whether repetitions are considered part of same LP-WUS MO or whether different repetitions are provided in different MOs. This depends on how M</w:t>
      </w:r>
      <w:r w:rsidR="00771536">
        <w:rPr>
          <w:lang w:val="en-GB" w:eastAsia="ja-JP"/>
        </w:rPr>
        <w:t>O</w:t>
      </w:r>
      <w:r>
        <w:rPr>
          <w:lang w:val="en-GB" w:eastAsia="ja-JP"/>
        </w:rPr>
        <w:t>s are defined. If MO is defined as an integer number of slots, then it is more efficient to have the repetitions to be part of an MO</w:t>
      </w:r>
      <w:r w:rsidR="002E309A">
        <w:rPr>
          <w:lang w:val="en-GB" w:eastAsia="ja-JP"/>
        </w:rPr>
        <w:t>,</w:t>
      </w:r>
      <w:r w:rsidR="00771536">
        <w:rPr>
          <w:lang w:val="en-GB" w:eastAsia="ja-JP"/>
        </w:rPr>
        <w:t xml:space="preserve"> as shown in </w:t>
      </w:r>
      <w:r w:rsidR="002E309A">
        <w:rPr>
          <w:highlight w:val="yellow"/>
          <w:lang w:val="en-GB" w:eastAsia="ja-JP"/>
        </w:rPr>
        <w:fldChar w:fldCharType="begin"/>
      </w:r>
      <w:r w:rsidR="002E309A">
        <w:rPr>
          <w:lang w:val="en-GB" w:eastAsia="ja-JP"/>
        </w:rPr>
        <w:instrText xml:space="preserve"> REF _Ref181953663 \h </w:instrText>
      </w:r>
      <w:r w:rsidR="002E309A">
        <w:rPr>
          <w:highlight w:val="yellow"/>
          <w:lang w:val="en-GB" w:eastAsia="ja-JP"/>
        </w:rPr>
      </w:r>
      <w:r w:rsidR="002E309A">
        <w:rPr>
          <w:highlight w:val="yellow"/>
          <w:lang w:val="en-GB" w:eastAsia="ja-JP"/>
        </w:rPr>
        <w:fldChar w:fldCharType="separate"/>
      </w:r>
      <w:r w:rsidR="004D0B5A">
        <w:t xml:space="preserve">Figure </w:t>
      </w:r>
      <w:r w:rsidR="004D0B5A">
        <w:rPr>
          <w:noProof/>
        </w:rPr>
        <w:t>6</w:t>
      </w:r>
      <w:r w:rsidR="002E309A">
        <w:rPr>
          <w:highlight w:val="yellow"/>
          <w:lang w:val="en-GB" w:eastAsia="ja-JP"/>
        </w:rPr>
        <w:fldChar w:fldCharType="end"/>
      </w:r>
      <w:r w:rsidR="002E309A">
        <w:rPr>
          <w:lang w:val="en-GB" w:eastAsia="ja-JP"/>
        </w:rPr>
        <w:t>,</w:t>
      </w:r>
      <w:r w:rsidR="00771536">
        <w:rPr>
          <w:lang w:val="en-GB" w:eastAsia="ja-JP"/>
        </w:rPr>
        <w:t xml:space="preserve"> as there is more flexibility in number of symbols used for each repetition.</w:t>
      </w:r>
    </w:p>
    <w:p w14:paraId="0B9D063A" w14:textId="602B7FED" w:rsidR="00A41F40" w:rsidRDefault="00A41F40" w:rsidP="00A41F40">
      <w:pPr>
        <w:jc w:val="both"/>
        <w:rPr>
          <w:lang w:val="en-GB" w:eastAsia="ja-JP"/>
        </w:rPr>
      </w:pPr>
      <w:r>
        <w:rPr>
          <w:lang w:val="en-GB" w:eastAsia="ja-JP"/>
        </w:rPr>
        <w:t xml:space="preserve">  </w:t>
      </w:r>
    </w:p>
    <w:p w14:paraId="5A4AFE21" w14:textId="3394D682" w:rsidR="00686EDA" w:rsidRDefault="006E03FB" w:rsidP="00686EDA">
      <w:pPr>
        <w:keepNext/>
        <w:jc w:val="center"/>
      </w:pPr>
      <w:r w:rsidRPr="006E03FB">
        <w:rPr>
          <w:noProof/>
        </w:rPr>
        <w:drawing>
          <wp:inline distT="0" distB="0" distL="0" distR="0" wp14:anchorId="5053DC62" wp14:editId="5A3EBAE5">
            <wp:extent cx="5932170" cy="873760"/>
            <wp:effectExtent l="0" t="0" r="0" b="0"/>
            <wp:docPr id="13472693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32170" cy="873760"/>
                    </a:xfrm>
                    <a:prstGeom prst="rect">
                      <a:avLst/>
                    </a:prstGeom>
                    <a:noFill/>
                    <a:ln>
                      <a:noFill/>
                    </a:ln>
                  </pic:spPr>
                </pic:pic>
              </a:graphicData>
            </a:graphic>
          </wp:inline>
        </w:drawing>
      </w:r>
    </w:p>
    <w:p w14:paraId="4496A2E3" w14:textId="68567A58" w:rsidR="00A41F40" w:rsidRDefault="00686EDA" w:rsidP="00686EDA">
      <w:pPr>
        <w:pStyle w:val="Caption"/>
        <w:jc w:val="center"/>
      </w:pPr>
      <w:bookmarkStart w:id="44" w:name="_Ref181953663"/>
      <w:r>
        <w:t xml:space="preserve">Figure </w:t>
      </w:r>
      <w:r>
        <w:fldChar w:fldCharType="begin"/>
      </w:r>
      <w:r>
        <w:instrText xml:space="preserve"> SEQ Figure \* ARABIC </w:instrText>
      </w:r>
      <w:r>
        <w:fldChar w:fldCharType="separate"/>
      </w:r>
      <w:r w:rsidR="00332F7D">
        <w:rPr>
          <w:noProof/>
        </w:rPr>
        <w:t>6</w:t>
      </w:r>
      <w:r>
        <w:fldChar w:fldCharType="end"/>
      </w:r>
      <w:bookmarkEnd w:id="44"/>
      <w:r>
        <w:t xml:space="preserve">: </w:t>
      </w:r>
      <w:r w:rsidRPr="00021490">
        <w:t>OOK-based LP-WUS MO with two repetitions</w:t>
      </w:r>
      <w:r>
        <w:t>.</w:t>
      </w:r>
    </w:p>
    <w:p w14:paraId="0CEE2A26" w14:textId="77777777" w:rsidR="00771536" w:rsidRPr="00771536" w:rsidRDefault="00771536" w:rsidP="00771536">
      <w:pPr>
        <w:jc w:val="center"/>
        <w:rPr>
          <w:highlight w:val="yellow"/>
          <w:lang w:val="en-GB" w:eastAsia="ja-JP"/>
        </w:rPr>
      </w:pPr>
    </w:p>
    <w:p w14:paraId="0A27BD21" w14:textId="0B26A8D9" w:rsidR="00CC3A8A" w:rsidRPr="00C82489" w:rsidRDefault="00A819BD" w:rsidP="00CC3A8A">
      <w:pPr>
        <w:jc w:val="both"/>
        <w:rPr>
          <w:lang w:val="en-GB" w:eastAsia="ja-JP"/>
        </w:rPr>
      </w:pPr>
      <w:r>
        <w:rPr>
          <w:lang w:val="en-GB" w:eastAsia="ja-JP"/>
        </w:rPr>
        <w:t xml:space="preserve">RM encoding allows flexible mapping of codepoints to different WUS durations. </w:t>
      </w:r>
      <w:r w:rsidR="00467F15">
        <w:rPr>
          <w:lang w:val="en-GB" w:eastAsia="ja-JP"/>
        </w:rPr>
        <w:fldChar w:fldCharType="begin"/>
      </w:r>
      <w:r w:rsidR="00467F15">
        <w:rPr>
          <w:lang w:val="en-GB" w:eastAsia="ja-JP"/>
        </w:rPr>
        <w:instrText xml:space="preserve"> REF _Ref181955858 \h </w:instrText>
      </w:r>
      <w:r w:rsidR="00467F15">
        <w:rPr>
          <w:lang w:val="en-GB" w:eastAsia="ja-JP"/>
        </w:rPr>
      </w:r>
      <w:r w:rsidR="00467F15">
        <w:rPr>
          <w:lang w:val="en-GB" w:eastAsia="ja-JP"/>
        </w:rPr>
        <w:fldChar w:fldCharType="separate"/>
      </w:r>
      <w:r w:rsidR="004D0B5A">
        <w:t xml:space="preserve">Figure </w:t>
      </w:r>
      <w:r w:rsidR="004D0B5A">
        <w:rPr>
          <w:noProof/>
        </w:rPr>
        <w:t>7</w:t>
      </w:r>
      <w:r w:rsidR="00467F15">
        <w:rPr>
          <w:lang w:val="en-GB" w:eastAsia="ja-JP"/>
        </w:rPr>
        <w:fldChar w:fldCharType="end"/>
      </w:r>
      <w:r w:rsidR="00CC3A8A" w:rsidRPr="00C82489">
        <w:rPr>
          <w:lang w:val="en-GB" w:eastAsia="ja-JP"/>
        </w:rPr>
        <w:t xml:space="preserve"> shows the </w:t>
      </w:r>
      <w:r w:rsidR="001F34B6">
        <w:rPr>
          <w:lang w:val="en-GB" w:eastAsia="ja-JP"/>
        </w:rPr>
        <w:t xml:space="preserve">OOK detection </w:t>
      </w:r>
      <w:r w:rsidR="00CC3A8A" w:rsidRPr="00C82489">
        <w:rPr>
          <w:lang w:val="en-GB" w:eastAsia="ja-JP"/>
        </w:rPr>
        <w:t xml:space="preserve">performance </w:t>
      </w:r>
      <w:r w:rsidR="001F34B6">
        <w:rPr>
          <w:lang w:val="en-GB" w:eastAsia="ja-JP"/>
        </w:rPr>
        <w:t>for different WUS durations</w:t>
      </w:r>
      <w:r w:rsidR="00A93AAF">
        <w:rPr>
          <w:lang w:val="en-GB" w:eastAsia="ja-JP"/>
        </w:rPr>
        <w:t xml:space="preserve"> based on RM encoding</w:t>
      </w:r>
      <w:r w:rsidR="00CC3A8A" w:rsidRPr="00C82489">
        <w:rPr>
          <w:lang w:val="en-GB" w:eastAsia="ja-JP"/>
        </w:rPr>
        <w:t xml:space="preserve"> </w:t>
      </w:r>
      <w:r w:rsidR="00CC3A8A" w:rsidRPr="00C44071">
        <w:rPr>
          <w:lang w:val="en-GB" w:eastAsia="ja-JP"/>
        </w:rPr>
        <w:t>(</w:t>
      </w:r>
      <w:r w:rsidR="002A04A8" w:rsidRPr="00C44071">
        <w:rPr>
          <w:lang w:val="en-GB" w:eastAsia="ja-JP"/>
        </w:rPr>
        <w:t xml:space="preserve">UE checks </w:t>
      </w:r>
      <w:r w:rsidR="009A306B">
        <w:rPr>
          <w:lang w:val="en-GB" w:eastAsia="ja-JP"/>
        </w:rPr>
        <w:t>2</w:t>
      </w:r>
      <w:r w:rsidR="002A04A8" w:rsidRPr="00C44071">
        <w:rPr>
          <w:lang w:val="en-GB" w:eastAsia="ja-JP"/>
        </w:rPr>
        <w:t xml:space="preserve"> sequences</w:t>
      </w:r>
      <w:r w:rsidR="00C44071" w:rsidRPr="00C44071">
        <w:rPr>
          <w:lang w:val="en-GB" w:eastAsia="ja-JP"/>
        </w:rPr>
        <w:t xml:space="preserve"> over different WUS durations</w:t>
      </w:r>
      <w:r w:rsidR="0018290D">
        <w:rPr>
          <w:lang w:val="en-GB" w:eastAsia="ja-JP"/>
        </w:rPr>
        <w:t>)</w:t>
      </w:r>
      <w:r w:rsidR="00CC3A8A" w:rsidRPr="00C44071">
        <w:rPr>
          <w:lang w:val="en-GB" w:eastAsia="ja-JP"/>
        </w:rPr>
        <w:t>.</w:t>
      </w:r>
      <w:r w:rsidR="00CC3A8A" w:rsidRPr="00C82489">
        <w:rPr>
          <w:lang w:val="en-GB" w:eastAsia="ja-JP"/>
        </w:rPr>
        <w:t xml:space="preserve"> For example, for the case of </w:t>
      </w:r>
      <w:r w:rsidR="00A93AAF">
        <w:rPr>
          <w:lang w:val="en-GB" w:eastAsia="ja-JP"/>
        </w:rPr>
        <w:t>32</w:t>
      </w:r>
      <w:r w:rsidR="002A04A8">
        <w:rPr>
          <w:lang w:val="en-GB" w:eastAsia="ja-JP"/>
        </w:rPr>
        <w:t xml:space="preserve"> codepoints</w:t>
      </w:r>
      <w:r w:rsidR="00CC3A8A" w:rsidRPr="00C82489">
        <w:rPr>
          <w:lang w:val="en-GB" w:eastAsia="ja-JP"/>
        </w:rPr>
        <w:t xml:space="preserve">, the </w:t>
      </w:r>
      <w:r w:rsidR="002A04A8">
        <w:rPr>
          <w:lang w:val="en-GB" w:eastAsia="ja-JP"/>
        </w:rPr>
        <w:t>codepoint (e.g., one of 0000</w:t>
      </w:r>
      <w:r w:rsidR="00A93AAF">
        <w:rPr>
          <w:lang w:val="en-GB" w:eastAsia="ja-JP"/>
        </w:rPr>
        <w:t>0</w:t>
      </w:r>
      <w:r w:rsidR="002A04A8">
        <w:rPr>
          <w:lang w:val="en-GB" w:eastAsia="ja-JP"/>
        </w:rPr>
        <w:t>-1111</w:t>
      </w:r>
      <w:r w:rsidR="00A93AAF">
        <w:rPr>
          <w:lang w:val="en-GB" w:eastAsia="ja-JP"/>
        </w:rPr>
        <w:t>1</w:t>
      </w:r>
      <w:r w:rsidR="002A04A8">
        <w:rPr>
          <w:lang w:val="en-GB" w:eastAsia="ja-JP"/>
        </w:rPr>
        <w:t>)</w:t>
      </w:r>
      <w:r w:rsidR="00CC3A8A" w:rsidRPr="00C82489">
        <w:rPr>
          <w:lang w:val="en-GB" w:eastAsia="ja-JP"/>
        </w:rPr>
        <w:t xml:space="preserve"> i</w:t>
      </w:r>
      <w:r w:rsidR="00CC3A8A">
        <w:rPr>
          <w:lang w:val="en-GB" w:eastAsia="ja-JP"/>
        </w:rPr>
        <w:t>s</w:t>
      </w:r>
      <w:r w:rsidR="00CC3A8A" w:rsidRPr="00C82489">
        <w:rPr>
          <w:lang w:val="en-GB" w:eastAsia="ja-JP"/>
        </w:rPr>
        <w:t xml:space="preserve"> encoded and rate-matched to result in 1</w:t>
      </w:r>
      <w:r w:rsidR="00C44071">
        <w:rPr>
          <w:lang w:val="en-GB" w:eastAsia="ja-JP"/>
        </w:rPr>
        <w:t>2</w:t>
      </w:r>
      <w:r w:rsidR="00CC3A8A">
        <w:rPr>
          <w:lang w:val="en-GB" w:eastAsia="ja-JP"/>
        </w:rPr>
        <w:t xml:space="preserve"> </w:t>
      </w:r>
      <w:r w:rsidR="00CC3A8A" w:rsidRPr="00C82489">
        <w:rPr>
          <w:lang w:val="en-GB" w:eastAsia="ja-JP"/>
        </w:rPr>
        <w:t xml:space="preserve">coded bits that are the r=1/2 </w:t>
      </w:r>
      <w:r w:rsidR="00CC3A8A" w:rsidRPr="0018290D">
        <w:rPr>
          <w:lang w:val="en-GB" w:eastAsia="ja-JP"/>
        </w:rPr>
        <w:t>Manchester encoded and transmitted on 2</w:t>
      </w:r>
      <w:r w:rsidR="00C44071" w:rsidRPr="0018290D">
        <w:rPr>
          <w:lang w:val="en-GB" w:eastAsia="ja-JP"/>
        </w:rPr>
        <w:t>4</w:t>
      </w:r>
      <w:r w:rsidR="00CC3A8A" w:rsidRPr="0018290D">
        <w:rPr>
          <w:lang w:val="en-GB" w:eastAsia="ja-JP"/>
        </w:rPr>
        <w:t xml:space="preserve"> OOK symbols (i.e., 2</w:t>
      </w:r>
      <w:r w:rsidR="00C44071" w:rsidRPr="0018290D">
        <w:rPr>
          <w:lang w:val="en-GB" w:eastAsia="ja-JP"/>
        </w:rPr>
        <w:t>4</w:t>
      </w:r>
      <w:r w:rsidR="00CC3A8A" w:rsidRPr="0018290D">
        <w:rPr>
          <w:lang w:val="en-GB" w:eastAsia="ja-JP"/>
        </w:rPr>
        <w:t xml:space="preserve"> OFDM symbols since OOK-1 is evaluated</w:t>
      </w:r>
      <w:r w:rsidR="00901774" w:rsidRPr="0018290D">
        <w:rPr>
          <w:lang w:val="en-GB" w:eastAsia="ja-JP"/>
        </w:rPr>
        <w:t xml:space="preserve"> </w:t>
      </w:r>
      <w:r w:rsidR="00E268C9" w:rsidRPr="0018290D">
        <w:rPr>
          <w:lang w:val="en-GB" w:eastAsia="ja-JP"/>
        </w:rPr>
        <w:t>for UE checking 2 sequences</w:t>
      </w:r>
      <w:r w:rsidR="00CC3A8A" w:rsidRPr="0018290D">
        <w:rPr>
          <w:lang w:val="en-GB" w:eastAsia="ja-JP"/>
        </w:rPr>
        <w:t>). For the evaluation</w:t>
      </w:r>
      <w:r w:rsidR="00CC3A8A" w:rsidRPr="00C82489">
        <w:rPr>
          <w:lang w:val="en-GB" w:eastAsia="ja-JP"/>
        </w:rPr>
        <w:t xml:space="preserve">, the Reed-Muller block code in 38.212 is used and the resulting parity bits are adjusted to rate-match to available </w:t>
      </w:r>
      <w:r w:rsidR="002A04A8">
        <w:rPr>
          <w:lang w:val="en-GB" w:eastAsia="ja-JP"/>
        </w:rPr>
        <w:t>OFDM</w:t>
      </w:r>
      <w:r w:rsidR="00CC3A8A" w:rsidRPr="00C82489">
        <w:rPr>
          <w:lang w:val="en-GB" w:eastAsia="ja-JP"/>
        </w:rPr>
        <w:t xml:space="preserve"> symbols</w:t>
      </w:r>
      <w:r w:rsidR="002A04A8">
        <w:rPr>
          <w:lang w:val="en-GB" w:eastAsia="ja-JP"/>
        </w:rPr>
        <w:t xml:space="preserve"> (if all symbols are available in a slot 28 symbols would be mapped to two slots)</w:t>
      </w:r>
      <w:r w:rsidR="00CC3A8A" w:rsidRPr="00C82489">
        <w:rPr>
          <w:lang w:val="en-GB" w:eastAsia="ja-JP"/>
        </w:rPr>
        <w:t xml:space="preserve">. </w:t>
      </w:r>
    </w:p>
    <w:p w14:paraId="4C7895AD" w14:textId="7CB82E91" w:rsidR="00467F15" w:rsidRDefault="00CC3A8A" w:rsidP="00467F15">
      <w:pPr>
        <w:keepNext/>
        <w:jc w:val="center"/>
      </w:pPr>
      <w:r w:rsidRPr="00C82489">
        <w:lastRenderedPageBreak/>
        <w:t xml:space="preserve"> </w:t>
      </w:r>
      <w:r w:rsidR="00330219" w:rsidRPr="00330219">
        <w:t xml:space="preserve"> </w:t>
      </w:r>
      <w:r w:rsidR="009A306B" w:rsidRPr="009A306B">
        <w:rPr>
          <w:noProof/>
        </w:rPr>
        <w:drawing>
          <wp:inline distT="0" distB="0" distL="0" distR="0" wp14:anchorId="296D7B48" wp14:editId="1F1A441F">
            <wp:extent cx="4587074" cy="3274578"/>
            <wp:effectExtent l="0" t="0" r="4445" b="2540"/>
            <wp:docPr id="104680496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01901" cy="3285163"/>
                    </a:xfrm>
                    <a:prstGeom prst="rect">
                      <a:avLst/>
                    </a:prstGeom>
                    <a:noFill/>
                    <a:ln>
                      <a:noFill/>
                    </a:ln>
                  </pic:spPr>
                </pic:pic>
              </a:graphicData>
            </a:graphic>
          </wp:inline>
        </w:drawing>
      </w:r>
    </w:p>
    <w:p w14:paraId="318F4147" w14:textId="3829DE62" w:rsidR="00CC3A8A" w:rsidRPr="00C82489" w:rsidRDefault="00467F15" w:rsidP="00467F15">
      <w:pPr>
        <w:pStyle w:val="Caption"/>
        <w:jc w:val="center"/>
      </w:pPr>
      <w:bookmarkStart w:id="45" w:name="_Ref181955858"/>
      <w:r>
        <w:t xml:space="preserve">Figure </w:t>
      </w:r>
      <w:r>
        <w:fldChar w:fldCharType="begin"/>
      </w:r>
      <w:r>
        <w:instrText xml:space="preserve"> SEQ Figure \* ARABIC </w:instrText>
      </w:r>
      <w:r>
        <w:fldChar w:fldCharType="separate"/>
      </w:r>
      <w:r w:rsidR="00332F7D">
        <w:rPr>
          <w:noProof/>
        </w:rPr>
        <w:t>7</w:t>
      </w:r>
      <w:r>
        <w:fldChar w:fldCharType="end"/>
      </w:r>
      <w:bookmarkEnd w:id="45"/>
      <w:r>
        <w:t xml:space="preserve">: </w:t>
      </w:r>
      <w:r w:rsidRPr="003C3C58">
        <w:t>OOK-1 performance with Reed-Muller encoding</w:t>
      </w:r>
      <w:r w:rsidR="009A306B">
        <w:t xml:space="preserve"> for 32 codepoints</w:t>
      </w:r>
      <w:r w:rsidRPr="003C3C58">
        <w:t xml:space="preserve"> and sequence-based detection by LP-WUR (1% FAR).</w:t>
      </w:r>
    </w:p>
    <w:p w14:paraId="3769C0D4" w14:textId="77777777" w:rsidR="00F462FE" w:rsidRDefault="00F462FE" w:rsidP="00F462FE">
      <w:pPr>
        <w:rPr>
          <w:lang w:eastAsia="en-GB"/>
        </w:rPr>
      </w:pPr>
    </w:p>
    <w:p w14:paraId="00997D3E" w14:textId="484E1C4E" w:rsidR="001C1E0C" w:rsidRDefault="001C1E0C" w:rsidP="00F462FE">
      <w:pPr>
        <w:rPr>
          <w:lang w:eastAsia="en-GB"/>
        </w:rPr>
      </w:pPr>
      <w:r>
        <w:rPr>
          <w:lang w:eastAsia="en-GB"/>
        </w:rPr>
        <w:t>Below we compare RM with Repetition and Hadamard encoding schemes</w:t>
      </w:r>
      <w:r w:rsidR="00596D1A">
        <w:rPr>
          <w:lang w:eastAsia="en-GB"/>
        </w:rPr>
        <w:t>:</w:t>
      </w:r>
    </w:p>
    <w:p w14:paraId="282CA2F1" w14:textId="77777777" w:rsidR="00767C60" w:rsidRDefault="00767C60" w:rsidP="00E3236D">
      <w:pPr>
        <w:rPr>
          <w:lang w:eastAsia="en-GB"/>
        </w:rPr>
      </w:pPr>
    </w:p>
    <w:p w14:paraId="7926FE29" w14:textId="677E2437" w:rsidR="00E3236D" w:rsidRPr="003B6E18" w:rsidRDefault="006A0A8B" w:rsidP="007E7337">
      <w:pPr>
        <w:pStyle w:val="ListParagraph"/>
        <w:numPr>
          <w:ilvl w:val="0"/>
          <w:numId w:val="36"/>
        </w:numPr>
        <w:jc w:val="both"/>
        <w:rPr>
          <w:rFonts w:asciiTheme="minorBidi" w:hAnsiTheme="minorBidi"/>
          <w:lang w:eastAsia="en-GB"/>
        </w:rPr>
      </w:pPr>
      <w:r w:rsidRPr="003B6E18">
        <w:rPr>
          <w:rFonts w:asciiTheme="minorBidi" w:hAnsiTheme="minorBidi"/>
          <w:b/>
          <w:bCs/>
          <w:lang w:eastAsia="en-GB"/>
        </w:rPr>
        <w:t>RM vs. Repetition</w:t>
      </w:r>
      <w:r w:rsidRPr="003B6E18">
        <w:rPr>
          <w:rFonts w:asciiTheme="minorBidi" w:hAnsiTheme="minorBidi"/>
          <w:lang w:eastAsia="en-GB"/>
        </w:rPr>
        <w:t xml:space="preserve">: </w:t>
      </w:r>
      <w:r w:rsidR="001C1E0C" w:rsidRPr="003B6E18">
        <w:rPr>
          <w:rFonts w:asciiTheme="minorBidi" w:hAnsiTheme="minorBidi"/>
          <w:lang w:eastAsia="en-GB"/>
        </w:rPr>
        <w:t>To</w:t>
      </w:r>
      <w:r w:rsidR="00E3236D" w:rsidRPr="003B6E18">
        <w:rPr>
          <w:rFonts w:asciiTheme="minorBidi" w:hAnsiTheme="minorBidi"/>
          <w:lang w:eastAsia="en-GB"/>
        </w:rPr>
        <w:t xml:space="preserve"> observe the impact of encoding scheme in the diagram provided in </w:t>
      </w:r>
      <w:r w:rsidR="00E3236D" w:rsidRPr="003B6E18">
        <w:rPr>
          <w:rFonts w:asciiTheme="minorBidi" w:hAnsiTheme="minorBidi"/>
          <w:lang w:val="en-GB" w:eastAsia="ja-JP"/>
        </w:rPr>
        <w:fldChar w:fldCharType="begin"/>
      </w:r>
      <w:r w:rsidR="00E3236D" w:rsidRPr="003B6E18">
        <w:rPr>
          <w:rFonts w:asciiTheme="minorBidi" w:hAnsiTheme="minorBidi"/>
          <w:lang w:val="en-GB" w:eastAsia="ja-JP"/>
        </w:rPr>
        <w:instrText xml:space="preserve"> REF _Ref181953573 \h  \* MERGEFORMAT </w:instrText>
      </w:r>
      <w:r w:rsidR="00E3236D" w:rsidRPr="003B6E18">
        <w:rPr>
          <w:rFonts w:asciiTheme="minorBidi" w:hAnsiTheme="minorBidi"/>
          <w:lang w:val="en-GB" w:eastAsia="ja-JP"/>
        </w:rPr>
      </w:r>
      <w:r w:rsidR="00E3236D" w:rsidRPr="003B6E18">
        <w:rPr>
          <w:rFonts w:asciiTheme="minorBidi" w:hAnsiTheme="minorBidi"/>
          <w:lang w:val="en-GB" w:eastAsia="ja-JP"/>
        </w:rPr>
        <w:fldChar w:fldCharType="separate"/>
      </w:r>
      <w:r w:rsidR="006D6A12" w:rsidRPr="00587CA7">
        <w:rPr>
          <w:rFonts w:asciiTheme="minorBidi" w:hAnsiTheme="minorBidi"/>
        </w:rPr>
        <w:t xml:space="preserve">Figure </w:t>
      </w:r>
      <w:r w:rsidR="006D6A12" w:rsidRPr="00587CA7">
        <w:rPr>
          <w:rFonts w:asciiTheme="minorBidi" w:hAnsiTheme="minorBidi"/>
          <w:noProof/>
        </w:rPr>
        <w:t>5</w:t>
      </w:r>
      <w:r w:rsidR="00E3236D" w:rsidRPr="003B6E18">
        <w:rPr>
          <w:rFonts w:asciiTheme="minorBidi" w:hAnsiTheme="minorBidi"/>
          <w:lang w:val="en-GB" w:eastAsia="ja-JP"/>
        </w:rPr>
        <w:fldChar w:fldCharType="end"/>
      </w:r>
      <w:r w:rsidR="00E3236D" w:rsidRPr="003B6E18">
        <w:rPr>
          <w:rFonts w:asciiTheme="minorBidi" w:hAnsiTheme="minorBidi"/>
          <w:lang w:val="en-GB" w:eastAsia="ja-JP"/>
        </w:rPr>
        <w:t>, we compare the detection performance of Reed-Muller and repetition.</w:t>
      </w:r>
      <w:r w:rsidR="00E3236D" w:rsidRPr="003B6E18">
        <w:rPr>
          <w:rFonts w:asciiTheme="minorBidi" w:hAnsiTheme="minorBidi"/>
          <w:lang w:eastAsia="en-GB"/>
        </w:rPr>
        <w:t xml:space="preserve"> </w:t>
      </w:r>
      <w:r w:rsidR="00E3236D" w:rsidRPr="003B6E18">
        <w:rPr>
          <w:rFonts w:asciiTheme="minorBidi" w:hAnsiTheme="minorBidi"/>
          <w:lang w:eastAsia="en-GB"/>
        </w:rPr>
        <w:fldChar w:fldCharType="begin"/>
      </w:r>
      <w:r w:rsidR="00E3236D" w:rsidRPr="003B6E18">
        <w:rPr>
          <w:rFonts w:asciiTheme="minorBidi" w:hAnsiTheme="minorBidi"/>
          <w:lang w:eastAsia="en-GB"/>
        </w:rPr>
        <w:instrText xml:space="preserve"> REF _Ref181967225 \h  \* MERGEFORMAT </w:instrText>
      </w:r>
      <w:r w:rsidR="00E3236D" w:rsidRPr="003B6E18">
        <w:rPr>
          <w:rFonts w:asciiTheme="minorBidi" w:hAnsiTheme="minorBidi"/>
          <w:lang w:eastAsia="en-GB"/>
        </w:rPr>
      </w:r>
      <w:r w:rsidR="00E3236D" w:rsidRPr="003B6E18">
        <w:rPr>
          <w:rFonts w:asciiTheme="minorBidi" w:hAnsiTheme="minorBidi"/>
          <w:lang w:eastAsia="en-GB"/>
        </w:rPr>
        <w:fldChar w:fldCharType="separate"/>
      </w:r>
      <w:r w:rsidR="006D6A12" w:rsidRPr="00587CA7">
        <w:rPr>
          <w:rFonts w:asciiTheme="minorBidi" w:hAnsiTheme="minorBidi"/>
        </w:rPr>
        <w:t xml:space="preserve">Figure </w:t>
      </w:r>
      <w:r w:rsidR="006D6A12" w:rsidRPr="00587CA7">
        <w:rPr>
          <w:rFonts w:asciiTheme="minorBidi" w:hAnsiTheme="minorBidi"/>
          <w:noProof/>
        </w:rPr>
        <w:t>8</w:t>
      </w:r>
      <w:r w:rsidR="00E3236D" w:rsidRPr="003B6E18">
        <w:rPr>
          <w:rFonts w:asciiTheme="minorBidi" w:hAnsiTheme="minorBidi"/>
          <w:lang w:eastAsia="en-GB"/>
        </w:rPr>
        <w:fldChar w:fldCharType="end"/>
      </w:r>
      <w:r w:rsidR="00E3236D" w:rsidRPr="003B6E18">
        <w:rPr>
          <w:rFonts w:asciiTheme="minorBidi" w:hAnsiTheme="minorBidi"/>
          <w:lang w:eastAsia="en-GB"/>
        </w:rPr>
        <w:t xml:space="preserve"> shows that </w:t>
      </w:r>
      <w:r w:rsidR="00E3236D" w:rsidRPr="003B6E18">
        <w:rPr>
          <w:rFonts w:asciiTheme="minorBidi" w:hAnsiTheme="minorBidi"/>
          <w:lang w:val="en-GB" w:eastAsia="ja-JP"/>
        </w:rPr>
        <w:t>Reed-Muller slightly outperforms the repetition scheme in terms of detection performance.</w:t>
      </w:r>
    </w:p>
    <w:p w14:paraId="7B0C1053" w14:textId="58FCC269" w:rsidR="00E3236D" w:rsidRPr="0018290D" w:rsidRDefault="00D06CBE" w:rsidP="00E3236D">
      <w:pPr>
        <w:keepNext/>
        <w:jc w:val="center"/>
      </w:pPr>
      <w:r w:rsidRPr="00D06CBE">
        <w:rPr>
          <w:noProof/>
        </w:rPr>
        <w:drawing>
          <wp:inline distT="0" distB="0" distL="0" distR="0" wp14:anchorId="4F20C112" wp14:editId="0816525E">
            <wp:extent cx="4695661" cy="3073044"/>
            <wp:effectExtent l="0" t="0" r="0" b="0"/>
            <wp:docPr id="3198482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99734" cy="3075710"/>
                    </a:xfrm>
                    <a:prstGeom prst="rect">
                      <a:avLst/>
                    </a:prstGeom>
                    <a:noFill/>
                    <a:ln>
                      <a:noFill/>
                    </a:ln>
                  </pic:spPr>
                </pic:pic>
              </a:graphicData>
            </a:graphic>
          </wp:inline>
        </w:drawing>
      </w:r>
    </w:p>
    <w:p w14:paraId="4F85358B" w14:textId="0BE1EDF1" w:rsidR="001A0DB2" w:rsidRDefault="00E3236D" w:rsidP="00E3236D">
      <w:pPr>
        <w:pStyle w:val="Caption"/>
        <w:jc w:val="center"/>
      </w:pPr>
      <w:bookmarkStart w:id="46" w:name="_Ref181967225"/>
      <w:r w:rsidRPr="0018290D">
        <w:t xml:space="preserve">Figure </w:t>
      </w:r>
      <w:r w:rsidRPr="0018290D">
        <w:fldChar w:fldCharType="begin"/>
      </w:r>
      <w:r w:rsidRPr="0018290D">
        <w:instrText xml:space="preserve"> SEQ Figure \* ARABIC </w:instrText>
      </w:r>
      <w:r w:rsidRPr="0018290D">
        <w:fldChar w:fldCharType="separate"/>
      </w:r>
      <w:r w:rsidR="00332F7D">
        <w:rPr>
          <w:noProof/>
        </w:rPr>
        <w:t>8</w:t>
      </w:r>
      <w:r w:rsidRPr="0018290D">
        <w:fldChar w:fldCharType="end"/>
      </w:r>
      <w:bookmarkEnd w:id="46"/>
      <w:r w:rsidRPr="0018290D">
        <w:t>: OOK detection performance for repetition and Reed-Muller coding.</w:t>
      </w:r>
    </w:p>
    <w:p w14:paraId="6E558F7C" w14:textId="77777777" w:rsidR="00C05F70" w:rsidRDefault="00C05F70" w:rsidP="00C05F70">
      <w:pPr>
        <w:rPr>
          <w:lang w:eastAsia="en-GB"/>
        </w:rPr>
      </w:pPr>
    </w:p>
    <w:p w14:paraId="21FDB5F8" w14:textId="77777777" w:rsidR="00C05F70" w:rsidRDefault="00C05F70" w:rsidP="00C05F70">
      <w:pPr>
        <w:rPr>
          <w:lang w:eastAsia="en-GB"/>
        </w:rPr>
      </w:pPr>
    </w:p>
    <w:p w14:paraId="186C1484" w14:textId="26852F87" w:rsidR="00BD33CD" w:rsidRPr="003B6E18" w:rsidRDefault="006A0A8B" w:rsidP="007E7337">
      <w:pPr>
        <w:pStyle w:val="ListParagraph"/>
        <w:numPr>
          <w:ilvl w:val="0"/>
          <w:numId w:val="36"/>
        </w:numPr>
        <w:jc w:val="both"/>
        <w:rPr>
          <w:rFonts w:asciiTheme="minorBidi" w:hAnsiTheme="minorBidi"/>
          <w:sz w:val="20"/>
          <w:szCs w:val="20"/>
          <w:lang w:eastAsia="en-GB"/>
        </w:rPr>
      </w:pPr>
      <w:r w:rsidRPr="003B6E18">
        <w:rPr>
          <w:rFonts w:asciiTheme="minorBidi" w:hAnsiTheme="minorBidi"/>
          <w:b/>
          <w:bCs/>
          <w:sz w:val="20"/>
          <w:szCs w:val="20"/>
          <w:lang w:eastAsia="en-GB"/>
        </w:rPr>
        <w:t xml:space="preserve">RM vs. </w:t>
      </w:r>
      <w:r w:rsidR="00F6735A" w:rsidRPr="003B6E18">
        <w:rPr>
          <w:rFonts w:asciiTheme="minorBidi" w:hAnsiTheme="minorBidi"/>
          <w:b/>
          <w:bCs/>
          <w:sz w:val="20"/>
          <w:szCs w:val="20"/>
          <w:lang w:eastAsia="en-GB"/>
        </w:rPr>
        <w:t xml:space="preserve">Hadamard </w:t>
      </w:r>
      <w:r w:rsidR="00C24AA6" w:rsidRPr="003B6E18">
        <w:rPr>
          <w:rFonts w:asciiTheme="minorBidi" w:hAnsiTheme="minorBidi"/>
          <w:b/>
          <w:bCs/>
          <w:sz w:val="20"/>
          <w:szCs w:val="20"/>
          <w:lang w:eastAsia="en-GB"/>
        </w:rPr>
        <w:t>codes</w:t>
      </w:r>
      <w:r w:rsidR="00BD33CD" w:rsidRPr="003B6E18">
        <w:rPr>
          <w:rFonts w:asciiTheme="minorBidi" w:hAnsiTheme="minorBidi"/>
          <w:sz w:val="20"/>
          <w:szCs w:val="20"/>
          <w:lang w:eastAsia="en-GB"/>
        </w:rPr>
        <w:t>:</w:t>
      </w:r>
      <w:r w:rsidR="001C1E0C" w:rsidRPr="003B6E18">
        <w:rPr>
          <w:rFonts w:asciiTheme="minorBidi" w:hAnsiTheme="minorBidi"/>
          <w:sz w:val="20"/>
          <w:szCs w:val="20"/>
          <w:lang w:eastAsia="en-GB"/>
        </w:rPr>
        <w:t xml:space="preserve"> </w:t>
      </w:r>
      <w:r w:rsidR="007767AF" w:rsidRPr="003B6E18">
        <w:rPr>
          <w:rFonts w:asciiTheme="minorBidi" w:hAnsiTheme="minorBidi"/>
          <w:sz w:val="20"/>
          <w:szCs w:val="20"/>
          <w:lang w:eastAsia="en-GB"/>
        </w:rPr>
        <w:t>The length of Hadamard codes needs to be a power of 2. Also, for length N</w:t>
      </w:r>
      <w:r w:rsidR="004B26F6" w:rsidRPr="003B6E18">
        <w:rPr>
          <w:rFonts w:asciiTheme="minorBidi" w:hAnsiTheme="minorBidi"/>
          <w:sz w:val="20"/>
          <w:szCs w:val="20"/>
          <w:lang w:eastAsia="en-GB"/>
        </w:rPr>
        <w:t xml:space="preserve"> code</w:t>
      </w:r>
      <w:r w:rsidR="007767AF" w:rsidRPr="003B6E18">
        <w:rPr>
          <w:rFonts w:asciiTheme="minorBidi" w:hAnsiTheme="minorBidi"/>
          <w:sz w:val="20"/>
          <w:szCs w:val="20"/>
          <w:lang w:eastAsia="en-GB"/>
        </w:rPr>
        <w:t>, th</w:t>
      </w:r>
      <w:r w:rsidR="004B26F6" w:rsidRPr="003B6E18">
        <w:rPr>
          <w:rFonts w:asciiTheme="minorBidi" w:hAnsiTheme="minorBidi"/>
          <w:sz w:val="20"/>
          <w:szCs w:val="20"/>
          <w:lang w:eastAsia="en-GB"/>
        </w:rPr>
        <w:t xml:space="preserve">e number of </w:t>
      </w:r>
      <w:r w:rsidR="008A5A98" w:rsidRPr="003B6E18">
        <w:rPr>
          <w:rFonts w:asciiTheme="minorBidi" w:hAnsiTheme="minorBidi"/>
          <w:sz w:val="20"/>
          <w:szCs w:val="20"/>
          <w:lang w:eastAsia="en-GB"/>
        </w:rPr>
        <w:t>distinct sequences is limited to N</w:t>
      </w:r>
      <w:r w:rsidR="00EE4B4F" w:rsidRPr="003B6E18">
        <w:rPr>
          <w:rFonts w:asciiTheme="minorBidi" w:hAnsiTheme="minorBidi"/>
          <w:sz w:val="20"/>
          <w:szCs w:val="20"/>
          <w:lang w:eastAsia="en-GB"/>
        </w:rPr>
        <w:t xml:space="preserve"> (and one of the codes </w:t>
      </w:r>
      <w:r w:rsidR="00C6583C" w:rsidRPr="003B6E18">
        <w:rPr>
          <w:rFonts w:asciiTheme="minorBidi" w:hAnsiTheme="minorBidi"/>
          <w:sz w:val="20"/>
          <w:szCs w:val="20"/>
          <w:lang w:eastAsia="en-GB"/>
        </w:rPr>
        <w:t>has</w:t>
      </w:r>
      <w:r w:rsidR="00EE4B4F" w:rsidRPr="003B6E18">
        <w:rPr>
          <w:rFonts w:asciiTheme="minorBidi" w:hAnsiTheme="minorBidi"/>
          <w:sz w:val="20"/>
          <w:szCs w:val="20"/>
          <w:lang w:eastAsia="en-GB"/>
        </w:rPr>
        <w:t xml:space="preserve"> all 1s)</w:t>
      </w:r>
      <w:r w:rsidR="008A5A98" w:rsidRPr="003B6E18">
        <w:rPr>
          <w:rFonts w:asciiTheme="minorBidi" w:hAnsiTheme="minorBidi"/>
          <w:sz w:val="20"/>
          <w:szCs w:val="20"/>
          <w:lang w:eastAsia="en-GB"/>
        </w:rPr>
        <w:t xml:space="preserve">. </w:t>
      </w:r>
      <w:r w:rsidR="00FE36AF" w:rsidRPr="003B6E18">
        <w:rPr>
          <w:rFonts w:asciiTheme="minorBidi" w:hAnsiTheme="minorBidi"/>
          <w:sz w:val="20"/>
          <w:szCs w:val="20"/>
          <w:lang w:eastAsia="en-GB"/>
        </w:rPr>
        <w:t xml:space="preserve">Hence, </w:t>
      </w:r>
      <w:r w:rsidR="00660E6D" w:rsidRPr="003B6E18">
        <w:rPr>
          <w:rFonts w:asciiTheme="minorBidi" w:hAnsiTheme="minorBidi"/>
          <w:sz w:val="20"/>
          <w:szCs w:val="20"/>
          <w:lang w:eastAsia="en-GB"/>
        </w:rPr>
        <w:t xml:space="preserve">Hadamard codes have </w:t>
      </w:r>
      <w:r w:rsidR="00925476">
        <w:rPr>
          <w:rFonts w:asciiTheme="minorBidi" w:hAnsiTheme="minorBidi"/>
          <w:sz w:val="20"/>
          <w:szCs w:val="20"/>
          <w:lang w:eastAsia="en-GB"/>
        </w:rPr>
        <w:t>the following</w:t>
      </w:r>
      <w:r w:rsidR="00660E6D" w:rsidRPr="003B6E18">
        <w:rPr>
          <w:rFonts w:asciiTheme="minorBidi" w:hAnsiTheme="minorBidi"/>
          <w:sz w:val="20"/>
          <w:szCs w:val="20"/>
          <w:lang w:eastAsia="en-GB"/>
        </w:rPr>
        <w:t xml:space="preserve"> limitations: </w:t>
      </w:r>
      <w:r w:rsidR="00A935A3" w:rsidRPr="003B6E18">
        <w:rPr>
          <w:rFonts w:asciiTheme="minorBidi" w:hAnsiTheme="minorBidi"/>
          <w:sz w:val="20"/>
          <w:szCs w:val="20"/>
          <w:lang w:eastAsia="en-GB"/>
        </w:rPr>
        <w:t xml:space="preserve">1) </w:t>
      </w:r>
      <w:r w:rsidR="00660E6D" w:rsidRPr="003B6E18">
        <w:rPr>
          <w:rFonts w:asciiTheme="minorBidi" w:hAnsiTheme="minorBidi"/>
          <w:sz w:val="20"/>
          <w:szCs w:val="20"/>
          <w:lang w:eastAsia="en-GB"/>
        </w:rPr>
        <w:t xml:space="preserve">the sequence length should be a power of </w:t>
      </w:r>
      <w:r w:rsidR="00131309" w:rsidRPr="003B6E18">
        <w:rPr>
          <w:rFonts w:asciiTheme="minorBidi" w:hAnsiTheme="minorBidi"/>
          <w:sz w:val="20"/>
          <w:szCs w:val="20"/>
          <w:lang w:eastAsia="en-GB"/>
        </w:rPr>
        <w:t xml:space="preserve">2, and 2) </w:t>
      </w:r>
      <w:r w:rsidR="001F529D" w:rsidRPr="003B6E18">
        <w:rPr>
          <w:rFonts w:asciiTheme="minorBidi" w:hAnsiTheme="minorBidi"/>
          <w:sz w:val="20"/>
          <w:szCs w:val="20"/>
          <w:lang w:eastAsia="en-GB"/>
        </w:rPr>
        <w:t xml:space="preserve">for sequence length N there are only </w:t>
      </w:r>
      <w:r w:rsidR="0084633D" w:rsidRPr="003B6E18">
        <w:rPr>
          <w:rFonts w:asciiTheme="minorBidi" w:hAnsiTheme="minorBidi"/>
          <w:sz w:val="20"/>
          <w:szCs w:val="20"/>
          <w:lang w:eastAsia="en-GB"/>
        </w:rPr>
        <w:t>(</w:t>
      </w:r>
      <w:r w:rsidR="001F529D" w:rsidRPr="003B6E18">
        <w:rPr>
          <w:rFonts w:asciiTheme="minorBidi" w:hAnsiTheme="minorBidi"/>
          <w:sz w:val="20"/>
          <w:szCs w:val="20"/>
          <w:lang w:eastAsia="en-GB"/>
        </w:rPr>
        <w:t>N</w:t>
      </w:r>
      <w:r w:rsidR="0084633D" w:rsidRPr="003B6E18">
        <w:rPr>
          <w:rFonts w:asciiTheme="minorBidi" w:hAnsiTheme="minorBidi"/>
          <w:sz w:val="20"/>
          <w:szCs w:val="20"/>
          <w:lang w:eastAsia="en-GB"/>
        </w:rPr>
        <w:t>-1)</w:t>
      </w:r>
      <w:r w:rsidR="001F529D" w:rsidRPr="003B6E18">
        <w:rPr>
          <w:rFonts w:asciiTheme="minorBidi" w:hAnsiTheme="minorBidi"/>
          <w:sz w:val="20"/>
          <w:szCs w:val="20"/>
          <w:lang w:eastAsia="en-GB"/>
        </w:rPr>
        <w:t xml:space="preserve"> </w:t>
      </w:r>
      <w:r w:rsidR="00A935A3" w:rsidRPr="003B6E18">
        <w:rPr>
          <w:rFonts w:asciiTheme="minorBidi" w:hAnsiTheme="minorBidi"/>
          <w:sz w:val="20"/>
          <w:szCs w:val="20"/>
          <w:lang w:eastAsia="en-GB"/>
        </w:rPr>
        <w:t>Hadamard sequences</w:t>
      </w:r>
      <w:r w:rsidR="0084633D" w:rsidRPr="003B6E18">
        <w:rPr>
          <w:rFonts w:asciiTheme="minorBidi" w:hAnsiTheme="minorBidi"/>
          <w:sz w:val="20"/>
          <w:szCs w:val="20"/>
          <w:lang w:eastAsia="en-GB"/>
        </w:rPr>
        <w:t xml:space="preserve"> (excluding the code with all 1s)</w:t>
      </w:r>
      <w:r w:rsidR="00A935A3" w:rsidRPr="003B6E18">
        <w:rPr>
          <w:rFonts w:asciiTheme="minorBidi" w:hAnsiTheme="minorBidi"/>
          <w:sz w:val="20"/>
          <w:szCs w:val="20"/>
          <w:lang w:eastAsia="en-GB"/>
        </w:rPr>
        <w:t xml:space="preserve">. </w:t>
      </w:r>
      <w:r w:rsidR="003F73DE" w:rsidRPr="003B6E18">
        <w:rPr>
          <w:rFonts w:asciiTheme="minorBidi" w:hAnsiTheme="minorBidi"/>
          <w:sz w:val="20"/>
          <w:szCs w:val="20"/>
          <w:lang w:eastAsia="en-GB"/>
        </w:rPr>
        <w:t>In the Idle/Inactive mode, t</w:t>
      </w:r>
      <w:r w:rsidR="00746C30" w:rsidRPr="003B6E18">
        <w:rPr>
          <w:rFonts w:asciiTheme="minorBidi" w:hAnsiTheme="minorBidi"/>
          <w:sz w:val="20"/>
          <w:szCs w:val="20"/>
          <w:lang w:eastAsia="en-GB"/>
        </w:rPr>
        <w:t xml:space="preserve">o create 32 </w:t>
      </w:r>
      <w:r w:rsidR="003F73DE" w:rsidRPr="003B6E18">
        <w:rPr>
          <w:rFonts w:asciiTheme="minorBidi" w:hAnsiTheme="minorBidi"/>
          <w:sz w:val="20"/>
          <w:szCs w:val="20"/>
          <w:lang w:eastAsia="en-GB"/>
        </w:rPr>
        <w:t>co</w:t>
      </w:r>
      <w:r w:rsidR="00FC4FE3" w:rsidRPr="003B6E18">
        <w:rPr>
          <w:rFonts w:asciiTheme="minorBidi" w:hAnsiTheme="minorBidi"/>
          <w:sz w:val="20"/>
          <w:szCs w:val="20"/>
          <w:lang w:eastAsia="en-GB"/>
        </w:rPr>
        <w:t>de</w:t>
      </w:r>
      <w:r w:rsidR="003F73DE" w:rsidRPr="003B6E18">
        <w:rPr>
          <w:rFonts w:asciiTheme="minorBidi" w:hAnsiTheme="minorBidi"/>
          <w:sz w:val="20"/>
          <w:szCs w:val="20"/>
          <w:lang w:eastAsia="en-GB"/>
        </w:rPr>
        <w:t xml:space="preserve">points corresponding to 32 subgroups, </w:t>
      </w:r>
      <w:r w:rsidR="00FC4FE3" w:rsidRPr="003B6E18">
        <w:rPr>
          <w:rFonts w:asciiTheme="minorBidi" w:hAnsiTheme="minorBidi"/>
          <w:sz w:val="20"/>
          <w:szCs w:val="20"/>
          <w:lang w:eastAsia="en-GB"/>
        </w:rPr>
        <w:t>the Hadamard sequence length needs to be</w:t>
      </w:r>
      <w:r w:rsidR="009102A6" w:rsidRPr="003B6E18">
        <w:rPr>
          <w:rFonts w:asciiTheme="minorBidi" w:hAnsiTheme="minorBidi"/>
          <w:sz w:val="20"/>
          <w:szCs w:val="20"/>
          <w:lang w:eastAsia="en-GB"/>
        </w:rPr>
        <w:t xml:space="preserve"> larger than 32 (</w:t>
      </w:r>
      <w:r w:rsidR="000B526D" w:rsidRPr="003B6E18">
        <w:rPr>
          <w:rFonts w:asciiTheme="minorBidi" w:hAnsiTheme="minorBidi"/>
          <w:sz w:val="20"/>
          <w:szCs w:val="20"/>
          <w:lang w:eastAsia="en-GB"/>
        </w:rPr>
        <w:t xml:space="preserve">e.g., </w:t>
      </w:r>
      <w:r w:rsidR="0084633D" w:rsidRPr="003B6E18">
        <w:rPr>
          <w:rFonts w:asciiTheme="minorBidi" w:hAnsiTheme="minorBidi"/>
          <w:sz w:val="20"/>
          <w:szCs w:val="20"/>
          <w:lang w:eastAsia="en-GB"/>
        </w:rPr>
        <w:t>64</w:t>
      </w:r>
      <w:r w:rsidR="000B526D" w:rsidRPr="003B6E18">
        <w:rPr>
          <w:rFonts w:asciiTheme="minorBidi" w:hAnsiTheme="minorBidi"/>
          <w:sz w:val="20"/>
          <w:szCs w:val="20"/>
          <w:lang w:eastAsia="en-GB"/>
        </w:rPr>
        <w:t xml:space="preserve"> which is the next power of 2 value</w:t>
      </w:r>
      <w:r w:rsidR="002A20AC" w:rsidRPr="003B6E18">
        <w:rPr>
          <w:rFonts w:asciiTheme="minorBidi" w:hAnsiTheme="minorBidi"/>
          <w:sz w:val="20"/>
          <w:szCs w:val="20"/>
          <w:lang w:eastAsia="en-GB"/>
        </w:rPr>
        <w:t>)</w:t>
      </w:r>
      <w:r w:rsidR="00FC4FE3" w:rsidRPr="003B6E18">
        <w:rPr>
          <w:rFonts w:asciiTheme="minorBidi" w:hAnsiTheme="minorBidi"/>
          <w:sz w:val="20"/>
          <w:szCs w:val="20"/>
          <w:lang w:eastAsia="en-GB"/>
        </w:rPr>
        <w:t xml:space="preserve"> which is </w:t>
      </w:r>
      <w:r w:rsidR="000548E3" w:rsidRPr="003B6E18">
        <w:rPr>
          <w:rFonts w:asciiTheme="minorBidi" w:hAnsiTheme="minorBidi"/>
          <w:sz w:val="20"/>
          <w:szCs w:val="20"/>
          <w:lang w:eastAsia="en-GB"/>
        </w:rPr>
        <w:t xml:space="preserve">not efficient </w:t>
      </w:r>
      <w:r w:rsidR="00A35CB1" w:rsidRPr="003B6E18">
        <w:rPr>
          <w:rFonts w:asciiTheme="minorBidi" w:hAnsiTheme="minorBidi"/>
          <w:sz w:val="20"/>
          <w:szCs w:val="20"/>
          <w:lang w:eastAsia="en-GB"/>
        </w:rPr>
        <w:t xml:space="preserve">as it can require </w:t>
      </w:r>
      <w:r w:rsidR="00745ACB" w:rsidRPr="003B6E18">
        <w:rPr>
          <w:rFonts w:asciiTheme="minorBidi" w:hAnsiTheme="minorBidi"/>
          <w:sz w:val="20"/>
          <w:szCs w:val="20"/>
          <w:lang w:eastAsia="en-GB"/>
        </w:rPr>
        <w:t xml:space="preserve">a </w:t>
      </w:r>
      <w:r w:rsidR="00A35CB1" w:rsidRPr="003B6E18">
        <w:rPr>
          <w:rFonts w:asciiTheme="minorBidi" w:hAnsiTheme="minorBidi"/>
          <w:sz w:val="20"/>
          <w:szCs w:val="20"/>
          <w:lang w:eastAsia="en-GB"/>
        </w:rPr>
        <w:t>long WUS duration</w:t>
      </w:r>
      <w:r w:rsidR="00745ACB" w:rsidRPr="003B6E18">
        <w:rPr>
          <w:rFonts w:asciiTheme="minorBidi" w:hAnsiTheme="minorBidi"/>
          <w:sz w:val="20"/>
          <w:szCs w:val="20"/>
          <w:lang w:eastAsia="en-GB"/>
        </w:rPr>
        <w:t xml:space="preserve">. </w:t>
      </w:r>
    </w:p>
    <w:p w14:paraId="068EA6EF" w14:textId="77777777" w:rsidR="001C1E0C" w:rsidRDefault="001C1E0C" w:rsidP="001C1E0C">
      <w:pPr>
        <w:pStyle w:val="ListParagraph"/>
        <w:rPr>
          <w:lang w:eastAsia="en-GB"/>
        </w:rPr>
      </w:pPr>
    </w:p>
    <w:p w14:paraId="6AAAE6E7" w14:textId="27D486A0" w:rsidR="00C05F70" w:rsidRDefault="00996ACD" w:rsidP="00C05F70">
      <w:pPr>
        <w:rPr>
          <w:lang w:eastAsia="en-GB"/>
        </w:rPr>
      </w:pPr>
      <w:r>
        <w:rPr>
          <w:lang w:eastAsia="en-GB"/>
        </w:rPr>
        <w:t xml:space="preserve">In terms of </w:t>
      </w:r>
      <w:r w:rsidR="007359B9">
        <w:rPr>
          <w:lang w:eastAsia="en-GB"/>
        </w:rPr>
        <w:t xml:space="preserve">the </w:t>
      </w:r>
      <w:r>
        <w:rPr>
          <w:lang w:eastAsia="en-GB"/>
        </w:rPr>
        <w:t xml:space="preserve">detection performance, </w:t>
      </w:r>
      <w:r w:rsidR="007359B9">
        <w:rPr>
          <w:lang w:eastAsia="en-GB"/>
        </w:rPr>
        <w:fldChar w:fldCharType="begin"/>
      </w:r>
      <w:r w:rsidR="007359B9">
        <w:rPr>
          <w:lang w:eastAsia="en-GB"/>
        </w:rPr>
        <w:instrText xml:space="preserve"> REF _Ref188269365 \h </w:instrText>
      </w:r>
      <w:r w:rsidR="007359B9">
        <w:rPr>
          <w:lang w:eastAsia="en-GB"/>
        </w:rPr>
      </w:r>
      <w:r w:rsidR="007359B9">
        <w:rPr>
          <w:lang w:eastAsia="en-GB"/>
        </w:rPr>
        <w:fldChar w:fldCharType="separate"/>
      </w:r>
      <w:r w:rsidR="004D0B5A">
        <w:t xml:space="preserve">Figure </w:t>
      </w:r>
      <w:r w:rsidR="004D0B5A">
        <w:rPr>
          <w:noProof/>
        </w:rPr>
        <w:t>9</w:t>
      </w:r>
      <w:r w:rsidR="007359B9">
        <w:rPr>
          <w:lang w:eastAsia="en-GB"/>
        </w:rPr>
        <w:fldChar w:fldCharType="end"/>
      </w:r>
      <w:r w:rsidR="007359B9">
        <w:rPr>
          <w:lang w:eastAsia="en-GB"/>
        </w:rPr>
        <w:t xml:space="preserve"> shows that </w:t>
      </w:r>
      <w:r w:rsidR="00BC32E2">
        <w:rPr>
          <w:lang w:eastAsia="en-GB"/>
        </w:rPr>
        <w:t>RM and Hadamard have a similar performance</w:t>
      </w:r>
      <w:r w:rsidR="0082056A">
        <w:rPr>
          <w:lang w:eastAsia="en-GB"/>
        </w:rPr>
        <w:t xml:space="preserve"> at least when the length of the codeword is power of two. However, it is usually not feasible to always map LP-WUS symbols with such restrictions, and performance degradation is expected with Hadamard codes when truncation or cyclic extension is performed.</w:t>
      </w:r>
      <w:r w:rsidR="00BC32E2">
        <w:rPr>
          <w:lang w:eastAsia="en-GB"/>
        </w:rPr>
        <w:t xml:space="preserve"> Therefore, </w:t>
      </w:r>
      <w:r w:rsidR="00EC0885">
        <w:rPr>
          <w:lang w:eastAsia="en-GB"/>
        </w:rPr>
        <w:t>Hadamard code does not provide any advantage over RM code.</w:t>
      </w:r>
      <w:r w:rsidR="00596D1A">
        <w:rPr>
          <w:lang w:eastAsia="en-GB"/>
        </w:rPr>
        <w:t xml:space="preserve"> Moreover, </w:t>
      </w:r>
      <w:r w:rsidR="00862CA7">
        <w:rPr>
          <w:lang w:eastAsia="en-GB"/>
        </w:rPr>
        <w:t xml:space="preserve">unlike RM, </w:t>
      </w:r>
      <w:r w:rsidR="003B6E18">
        <w:rPr>
          <w:lang w:eastAsia="en-GB"/>
        </w:rPr>
        <w:t>Hadamard codes are not defined in the current NR specifications.</w:t>
      </w:r>
    </w:p>
    <w:p w14:paraId="339C5642" w14:textId="73BB14B4" w:rsidR="0086089D" w:rsidRDefault="00C67E40" w:rsidP="0086089D">
      <w:pPr>
        <w:keepNext/>
        <w:jc w:val="center"/>
      </w:pPr>
      <w:r w:rsidRPr="00C67E40">
        <w:rPr>
          <w:noProof/>
        </w:rPr>
        <w:drawing>
          <wp:inline distT="0" distB="0" distL="0" distR="0" wp14:anchorId="4C405190" wp14:editId="1EA60A7B">
            <wp:extent cx="4741297" cy="3247989"/>
            <wp:effectExtent l="0" t="0" r="2540" b="0"/>
            <wp:docPr id="12817370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46628" cy="3251641"/>
                    </a:xfrm>
                    <a:prstGeom prst="rect">
                      <a:avLst/>
                    </a:prstGeom>
                    <a:noFill/>
                    <a:ln>
                      <a:noFill/>
                    </a:ln>
                  </pic:spPr>
                </pic:pic>
              </a:graphicData>
            </a:graphic>
          </wp:inline>
        </w:drawing>
      </w:r>
    </w:p>
    <w:p w14:paraId="0EACA287" w14:textId="68699115" w:rsidR="00C05F70" w:rsidRDefault="0086089D" w:rsidP="0086089D">
      <w:pPr>
        <w:pStyle w:val="Caption"/>
        <w:jc w:val="center"/>
      </w:pPr>
      <w:bookmarkStart w:id="47" w:name="_Ref188269365"/>
      <w:r>
        <w:t xml:space="preserve">Figure </w:t>
      </w:r>
      <w:r>
        <w:fldChar w:fldCharType="begin"/>
      </w:r>
      <w:r>
        <w:instrText xml:space="preserve"> SEQ Figure \* ARABIC </w:instrText>
      </w:r>
      <w:r>
        <w:fldChar w:fldCharType="separate"/>
      </w:r>
      <w:r w:rsidR="00332F7D">
        <w:rPr>
          <w:noProof/>
        </w:rPr>
        <w:t>9</w:t>
      </w:r>
      <w:r>
        <w:fldChar w:fldCharType="end"/>
      </w:r>
      <w:bookmarkEnd w:id="47"/>
      <w:r>
        <w:t xml:space="preserve">: </w:t>
      </w:r>
      <w:r w:rsidRPr="0079520B">
        <w:t xml:space="preserve">OOK detection performance for Reed-Muller </w:t>
      </w:r>
      <w:r>
        <w:t xml:space="preserve">and Hadamard </w:t>
      </w:r>
      <w:r w:rsidRPr="0079520B">
        <w:t>coding.</w:t>
      </w:r>
    </w:p>
    <w:p w14:paraId="338D0597" w14:textId="77777777" w:rsidR="00C05F70" w:rsidRPr="00C05F70" w:rsidRDefault="00C05F70" w:rsidP="00C05F70">
      <w:pPr>
        <w:rPr>
          <w:lang w:eastAsia="en-GB"/>
        </w:rPr>
      </w:pPr>
    </w:p>
    <w:p w14:paraId="540920EC" w14:textId="77777777" w:rsidR="001A0DB2" w:rsidRDefault="001A0DB2" w:rsidP="00F462FE">
      <w:pPr>
        <w:rPr>
          <w:lang w:eastAsia="en-GB"/>
        </w:rPr>
      </w:pPr>
    </w:p>
    <w:p w14:paraId="35B4B7E7" w14:textId="77777777" w:rsidR="00F462FE" w:rsidRDefault="00F462FE" w:rsidP="00F462FE">
      <w:pPr>
        <w:pStyle w:val="Observation"/>
        <w:rPr>
          <w:lang w:val="en-GB"/>
        </w:rPr>
      </w:pPr>
      <w:bookmarkStart w:id="48" w:name="_Toc181968813"/>
      <w:bookmarkStart w:id="49" w:name="_Toc189835744"/>
      <w:r>
        <w:rPr>
          <w:lang w:val="en-GB"/>
        </w:rPr>
        <w:t xml:space="preserve">For the relatively small number of codepoints used for subgroup indication in Idle mode (e.g., </w:t>
      </w:r>
      <w:r>
        <w:rPr>
          <w:rFonts w:cs="Arial"/>
          <w:lang w:val="en-GB"/>
        </w:rPr>
        <w:t>≤</w:t>
      </w:r>
      <w:r>
        <w:rPr>
          <w:lang w:val="en-GB"/>
        </w:rPr>
        <w:t>64) using CRC for LP-WUS is not efficient.</w:t>
      </w:r>
      <w:bookmarkEnd w:id="48"/>
      <w:bookmarkEnd w:id="49"/>
      <w:r>
        <w:rPr>
          <w:lang w:val="en-GB"/>
        </w:rPr>
        <w:t xml:space="preserve"> </w:t>
      </w:r>
    </w:p>
    <w:p w14:paraId="7F3F7F80" w14:textId="78BC3F91" w:rsidR="00925476" w:rsidRPr="00A14271" w:rsidRDefault="00925476" w:rsidP="00F462FE">
      <w:pPr>
        <w:pStyle w:val="Observation"/>
        <w:rPr>
          <w:lang w:val="en-GB"/>
        </w:rPr>
      </w:pPr>
      <w:bookmarkStart w:id="50" w:name="_Toc189835745"/>
      <w:r w:rsidRPr="003B6E18">
        <w:rPr>
          <w:rFonts w:asciiTheme="minorBidi" w:hAnsiTheme="minorBidi"/>
          <w:szCs w:val="20"/>
          <w:lang w:eastAsia="en-GB"/>
        </w:rPr>
        <w:t xml:space="preserve">Hadamard codes have </w:t>
      </w:r>
      <w:r w:rsidR="00CA75E0">
        <w:rPr>
          <w:rFonts w:asciiTheme="minorBidi" w:hAnsiTheme="minorBidi"/>
          <w:szCs w:val="20"/>
          <w:lang w:eastAsia="en-GB"/>
        </w:rPr>
        <w:t xml:space="preserve">the following </w:t>
      </w:r>
      <w:r w:rsidRPr="003B6E18">
        <w:rPr>
          <w:rFonts w:asciiTheme="minorBidi" w:hAnsiTheme="minorBidi"/>
          <w:szCs w:val="20"/>
          <w:lang w:eastAsia="en-GB"/>
        </w:rPr>
        <w:t>limitations</w:t>
      </w:r>
      <w:r w:rsidR="0056640F">
        <w:rPr>
          <w:rFonts w:asciiTheme="minorBidi" w:hAnsiTheme="minorBidi"/>
          <w:szCs w:val="20"/>
          <w:lang w:eastAsia="en-GB"/>
        </w:rPr>
        <w:t xml:space="preserve"> which can degrade resource </w:t>
      </w:r>
      <w:r w:rsidR="00953FF2">
        <w:rPr>
          <w:rFonts w:asciiTheme="minorBidi" w:hAnsiTheme="minorBidi"/>
          <w:szCs w:val="20"/>
          <w:lang w:eastAsia="en-GB"/>
        </w:rPr>
        <w:t>efficiency and scheduling flexibility</w:t>
      </w:r>
      <w:r w:rsidR="009F3B09">
        <w:rPr>
          <w:rFonts w:asciiTheme="minorBidi" w:hAnsiTheme="minorBidi"/>
          <w:szCs w:val="20"/>
          <w:lang w:eastAsia="en-GB"/>
        </w:rPr>
        <w:t xml:space="preserve"> for indicating subgroups</w:t>
      </w:r>
      <w:r w:rsidR="00520484">
        <w:rPr>
          <w:rFonts w:asciiTheme="minorBidi" w:hAnsiTheme="minorBidi"/>
          <w:szCs w:val="20"/>
          <w:lang w:eastAsia="en-GB"/>
        </w:rPr>
        <w:t>:</w:t>
      </w:r>
      <w:r w:rsidRPr="003B6E18">
        <w:rPr>
          <w:rFonts w:asciiTheme="minorBidi" w:hAnsiTheme="minorBidi"/>
          <w:szCs w:val="20"/>
          <w:lang w:eastAsia="en-GB"/>
        </w:rPr>
        <w:t xml:space="preserve"> 1) the sequence length should be a power of 2, and 2) for sequence length N there are only (N-1) Hadamard sequences (excluding the code with all 1s).</w:t>
      </w:r>
      <w:bookmarkEnd w:id="50"/>
      <w:r w:rsidR="00520484">
        <w:rPr>
          <w:rFonts w:asciiTheme="minorBidi" w:hAnsiTheme="minorBidi"/>
          <w:szCs w:val="20"/>
          <w:lang w:eastAsia="en-GB"/>
        </w:rPr>
        <w:t xml:space="preserve"> </w:t>
      </w:r>
    </w:p>
    <w:p w14:paraId="2EADE438" w14:textId="09CE9A66" w:rsidR="00A14271" w:rsidRPr="00DC41F3" w:rsidRDefault="00DF21D2" w:rsidP="00DC41F3">
      <w:pPr>
        <w:pStyle w:val="Observation"/>
      </w:pPr>
      <w:bookmarkStart w:id="51" w:name="_Toc189835746"/>
      <w:r>
        <w:t>Hadamard code do</w:t>
      </w:r>
      <w:r w:rsidR="00314317">
        <w:t>es</w:t>
      </w:r>
      <w:r>
        <w:t xml:space="preserve"> not provide any advantage over RM codes</w:t>
      </w:r>
      <w:r w:rsidR="00314317">
        <w:t xml:space="preserve"> but are less flexible</w:t>
      </w:r>
      <w:r w:rsidR="00DC41F3">
        <w:t>.</w:t>
      </w:r>
      <w:r w:rsidR="00DC41F3">
        <w:rPr>
          <w:lang w:eastAsia="en-GB"/>
        </w:rPr>
        <w:t xml:space="preserve"> U</w:t>
      </w:r>
      <w:r w:rsidR="00314317" w:rsidRPr="00314317">
        <w:t>nlike RM, Hadamard codes are not defined in the current NR specifications.</w:t>
      </w:r>
      <w:bookmarkEnd w:id="51"/>
    </w:p>
    <w:p w14:paraId="70FFD888" w14:textId="0086E93B" w:rsidR="00F462FE" w:rsidRDefault="00F462FE" w:rsidP="00F462FE">
      <w:pPr>
        <w:pStyle w:val="Proposal"/>
        <w:rPr>
          <w:lang w:val="en-GB"/>
        </w:rPr>
      </w:pPr>
      <w:bookmarkStart w:id="52" w:name="_Toc189833835"/>
      <w:bookmarkStart w:id="53" w:name="_Toc189835783"/>
      <w:r>
        <w:rPr>
          <w:lang w:val="en-GB"/>
        </w:rPr>
        <w:t xml:space="preserve">Duration of a LP-WUS Monitoring occasion (LP-WUS MO) </w:t>
      </w:r>
      <w:r w:rsidR="00580A69">
        <w:rPr>
          <w:lang w:val="en-GB"/>
        </w:rPr>
        <w:t xml:space="preserve">for OOK-based LP-WUS for Idle mode </w:t>
      </w:r>
      <w:r>
        <w:rPr>
          <w:lang w:val="en-GB"/>
        </w:rPr>
        <w:t>should be configurable between 1-</w:t>
      </w:r>
      <w:r w:rsidR="00C901D2">
        <w:rPr>
          <w:lang w:val="en-GB"/>
        </w:rPr>
        <w:t>X</w:t>
      </w:r>
      <w:r>
        <w:rPr>
          <w:lang w:val="en-GB"/>
        </w:rPr>
        <w:t xml:space="preserve"> slots</w:t>
      </w:r>
      <w:r w:rsidR="00C901D2">
        <w:rPr>
          <w:lang w:val="en-GB"/>
        </w:rPr>
        <w:t xml:space="preserve"> with X=[16]</w:t>
      </w:r>
      <w:r w:rsidR="00BB335A">
        <w:rPr>
          <w:lang w:val="en-GB"/>
        </w:rPr>
        <w:t xml:space="preserve"> (i.e., for the case where  MO includes maximum possible repetitions)</w:t>
      </w:r>
      <w:r>
        <w:rPr>
          <w:lang w:val="en-GB"/>
        </w:rPr>
        <w:t>. Available OFDM symbols for LP-WUS in each slot should be configurable.</w:t>
      </w:r>
      <w:bookmarkEnd w:id="52"/>
      <w:bookmarkEnd w:id="53"/>
    </w:p>
    <w:p w14:paraId="2222BB6A" w14:textId="77777777" w:rsidR="00F462FE" w:rsidRDefault="00F462FE" w:rsidP="00F462FE">
      <w:pPr>
        <w:pStyle w:val="Proposal"/>
        <w:rPr>
          <w:lang w:val="en-GB"/>
        </w:rPr>
      </w:pPr>
      <w:bookmarkStart w:id="54" w:name="_Toc189833836"/>
      <w:bookmarkStart w:id="55" w:name="_Toc189835784"/>
      <w:bookmarkStart w:id="56" w:name="_Hlk181910464"/>
      <w:r>
        <w:rPr>
          <w:lang w:val="en-GB"/>
        </w:rPr>
        <w:lastRenderedPageBreak/>
        <w:t>Support binary sequences for carrying LP-WUS information for OOK. Adding CRC should not be considered in LP-WUS structure.</w:t>
      </w:r>
      <w:bookmarkEnd w:id="54"/>
      <w:bookmarkEnd w:id="55"/>
    </w:p>
    <w:bookmarkEnd w:id="56"/>
    <w:p w14:paraId="19A7368E" w14:textId="77777777" w:rsidR="00CC3A8A" w:rsidRDefault="00CC3A8A" w:rsidP="00CC3A8A">
      <w:pPr>
        <w:rPr>
          <w:lang w:eastAsia="en-GB"/>
        </w:rPr>
      </w:pPr>
    </w:p>
    <w:p w14:paraId="3EE4983D" w14:textId="218D8DEB" w:rsidR="00CC3A8A" w:rsidRDefault="00CC3A8A" w:rsidP="00CC3A8A">
      <w:pPr>
        <w:pStyle w:val="Proposal"/>
        <w:rPr>
          <w:lang w:val="en-GB"/>
        </w:rPr>
      </w:pPr>
      <w:bookmarkStart w:id="57" w:name="_Toc189833837"/>
      <w:bookmarkStart w:id="58" w:name="_Toc189835785"/>
      <w:r>
        <w:rPr>
          <w:lang w:val="en-GB"/>
        </w:rPr>
        <w:t>Following should be considered for LP-WUS payload mapping to OOK symbols:</w:t>
      </w:r>
      <w:bookmarkEnd w:id="57"/>
      <w:bookmarkEnd w:id="58"/>
      <w:r>
        <w:rPr>
          <w:lang w:val="en-GB"/>
        </w:rPr>
        <w:t xml:space="preserve"> </w:t>
      </w:r>
    </w:p>
    <w:p w14:paraId="071B6541" w14:textId="34574F21" w:rsidR="002A04A8" w:rsidRPr="002A04A8" w:rsidRDefault="002A04A8" w:rsidP="002A04A8">
      <w:pPr>
        <w:pStyle w:val="Proposal"/>
        <w:numPr>
          <w:ilvl w:val="1"/>
          <w:numId w:val="2"/>
        </w:numPr>
        <w:rPr>
          <w:lang w:val="en-GB"/>
        </w:rPr>
      </w:pPr>
      <w:bookmarkStart w:id="59" w:name="_Toc189833838"/>
      <w:bookmarkStart w:id="60" w:name="_Toc189835786"/>
      <w:r w:rsidRPr="002A04A8">
        <w:rPr>
          <w:lang w:val="en-GB"/>
        </w:rPr>
        <w:t>It should be possible to flexibly map codeword</w:t>
      </w:r>
      <w:r w:rsidR="005F67D6">
        <w:rPr>
          <w:lang w:val="en-GB"/>
        </w:rPr>
        <w:t>s of different</w:t>
      </w:r>
      <w:r w:rsidRPr="002A04A8">
        <w:rPr>
          <w:lang w:val="en-GB"/>
        </w:rPr>
        <w:t xml:space="preserve"> lengths L (e.g., at least L= 4 for 16 codepoints, L=5 for 32 codepoints) to flexible number of available OFDM symbols in a LP-WUS MO.</w:t>
      </w:r>
      <w:bookmarkEnd w:id="59"/>
      <w:bookmarkEnd w:id="60"/>
    </w:p>
    <w:p w14:paraId="296EF0F7" w14:textId="77777777" w:rsidR="003C7373" w:rsidRDefault="002A04A8" w:rsidP="003C7373">
      <w:pPr>
        <w:pStyle w:val="Proposal"/>
        <w:numPr>
          <w:ilvl w:val="1"/>
          <w:numId w:val="2"/>
        </w:numPr>
        <w:rPr>
          <w:lang w:val="en-GB"/>
        </w:rPr>
      </w:pPr>
      <w:bookmarkStart w:id="61" w:name="_Toc189833839"/>
      <w:bookmarkStart w:id="62" w:name="_Toc189835787"/>
      <w:r w:rsidRPr="002A04A8">
        <w:rPr>
          <w:lang w:val="en-GB"/>
        </w:rPr>
        <w:t>Existing encoding and rate-matching approaches should be reused as much as possible</w:t>
      </w:r>
      <w:bookmarkEnd w:id="61"/>
      <w:bookmarkEnd w:id="62"/>
    </w:p>
    <w:p w14:paraId="70E4474C" w14:textId="429D5912" w:rsidR="002E1D60" w:rsidRPr="003C7373" w:rsidRDefault="002E1D60" w:rsidP="003C7373">
      <w:pPr>
        <w:pStyle w:val="Proposal"/>
        <w:numPr>
          <w:ilvl w:val="1"/>
          <w:numId w:val="2"/>
        </w:numPr>
        <w:rPr>
          <w:lang w:val="en-GB"/>
        </w:rPr>
      </w:pPr>
      <w:bookmarkStart w:id="63" w:name="_Toc189833840"/>
      <w:bookmarkStart w:id="64" w:name="_Toc189835788"/>
      <w:r w:rsidRPr="003C7373">
        <w:rPr>
          <w:lang w:val="en-GB"/>
        </w:rPr>
        <w:t>Manchester encoding is applied before mapping coded bits to OOK symbols</w:t>
      </w:r>
      <w:bookmarkEnd w:id="63"/>
      <w:bookmarkEnd w:id="64"/>
    </w:p>
    <w:p w14:paraId="5085C7C8" w14:textId="77777777" w:rsidR="00B84622" w:rsidRDefault="00B84622" w:rsidP="00B84622">
      <w:pPr>
        <w:pStyle w:val="ListParagraph"/>
        <w:ind w:left="1440"/>
        <w:rPr>
          <w:rFonts w:ascii="Arial" w:eastAsiaTheme="minorHAnsi" w:hAnsi="Arial" w:cs="Arial"/>
          <w:b/>
          <w:bCs/>
          <w:sz w:val="20"/>
          <w:lang w:val="en-GB" w:eastAsia="zh-CN"/>
        </w:rPr>
      </w:pPr>
    </w:p>
    <w:p w14:paraId="5E8853ED" w14:textId="6D403E06" w:rsidR="00D67E8D" w:rsidRDefault="00286D18" w:rsidP="00286D18">
      <w:pPr>
        <w:pStyle w:val="Proposal"/>
        <w:rPr>
          <w:lang w:val="en-GB"/>
        </w:rPr>
      </w:pPr>
      <w:bookmarkStart w:id="65" w:name="_Toc189833841"/>
      <w:bookmarkStart w:id="66" w:name="_Toc189835789"/>
      <w:r w:rsidRPr="00286D18">
        <w:rPr>
          <w:lang w:val="en-GB"/>
        </w:rPr>
        <w:t>If repetition is supported</w:t>
      </w:r>
      <w:r>
        <w:rPr>
          <w:lang w:val="en-GB"/>
        </w:rPr>
        <w:t xml:space="preserve"> for OOK-based LP-WUS</w:t>
      </w:r>
      <w:r w:rsidRPr="00286D18">
        <w:rPr>
          <w:lang w:val="en-GB"/>
        </w:rPr>
        <w:t xml:space="preserve">, </w:t>
      </w:r>
      <w:r>
        <w:rPr>
          <w:lang w:val="en-GB"/>
        </w:rPr>
        <w:t>the</w:t>
      </w:r>
      <w:r w:rsidRPr="00286D18">
        <w:rPr>
          <w:lang w:val="en-GB"/>
        </w:rPr>
        <w:t xml:space="preserve"> OOK symbols after Manchester coding are repeated N_rep times</w:t>
      </w:r>
      <w:r>
        <w:rPr>
          <w:lang w:val="en-GB"/>
        </w:rPr>
        <w:t>. The N_rep repetitions can occur in same MO</w:t>
      </w:r>
      <w:r w:rsidR="00B84622">
        <w:rPr>
          <w:lang w:val="en-GB"/>
        </w:rPr>
        <w:t>.</w:t>
      </w:r>
      <w:bookmarkEnd w:id="65"/>
      <w:bookmarkEnd w:id="66"/>
    </w:p>
    <w:p w14:paraId="5D85BE81" w14:textId="77777777" w:rsidR="00F56F46" w:rsidRDefault="00F56F46" w:rsidP="00F56F46">
      <w:pPr>
        <w:pStyle w:val="ArialText"/>
        <w:rPr>
          <w:rStyle w:val="cf01"/>
          <w:rFonts w:asciiTheme="minorBidi" w:hAnsiTheme="minorBidi" w:cstheme="minorBidi"/>
          <w:sz w:val="20"/>
          <w:szCs w:val="20"/>
        </w:rPr>
      </w:pPr>
    </w:p>
    <w:p w14:paraId="12C3E156" w14:textId="77777777" w:rsidR="00F56F46" w:rsidRPr="009F6A09" w:rsidRDefault="00F56F46" w:rsidP="00F56F46">
      <w:pPr>
        <w:pStyle w:val="Proposal"/>
        <w:rPr>
          <w:rFonts w:eastAsia="Times New Roman"/>
          <w:sz w:val="22"/>
        </w:rPr>
      </w:pPr>
      <w:bookmarkStart w:id="67" w:name="_Toc189833842"/>
      <w:bookmarkStart w:id="68" w:name="_Toc189835790"/>
      <w:r w:rsidRPr="009F6A09">
        <w:rPr>
          <w:rStyle w:val="cf01"/>
          <w:rFonts w:asciiTheme="minorBidi" w:hAnsiTheme="minorBidi" w:cstheme="minorBidi"/>
          <w:sz w:val="20"/>
          <w:szCs w:val="20"/>
        </w:rPr>
        <w:t>It should be possible to support or indicate 32 UE subgroup with one WUS, no segmentation.</w:t>
      </w:r>
      <w:bookmarkEnd w:id="67"/>
      <w:bookmarkEnd w:id="68"/>
    </w:p>
    <w:p w14:paraId="2D222A77" w14:textId="77777777" w:rsidR="00F56F46" w:rsidRDefault="00F56F46" w:rsidP="00F56F46">
      <w:pPr>
        <w:pStyle w:val="ArialText"/>
        <w:rPr>
          <w:rStyle w:val="cf01"/>
          <w:rFonts w:asciiTheme="minorBidi" w:hAnsiTheme="minorBidi" w:cstheme="minorBidi"/>
          <w:sz w:val="20"/>
          <w:szCs w:val="20"/>
        </w:rPr>
      </w:pPr>
    </w:p>
    <w:p w14:paraId="337C38E4" w14:textId="67233CF3" w:rsidR="00D67E8D" w:rsidRDefault="00D67E8D" w:rsidP="00330320">
      <w:pPr>
        <w:pStyle w:val="Heading1"/>
      </w:pPr>
      <w:r>
        <w:t>Overlaid OFDM</w:t>
      </w:r>
      <w:r w:rsidR="004B03FC">
        <w:t xml:space="preserve"> </w:t>
      </w:r>
      <w:r w:rsidR="00400882">
        <w:t>seq</w:t>
      </w:r>
      <w:r w:rsidR="00B46ED8">
        <w:t>uence</w:t>
      </w:r>
      <w:r w:rsidR="0013502F">
        <w:t xml:space="preserve"> </w:t>
      </w:r>
      <w:r w:rsidR="004B03FC">
        <w:t xml:space="preserve">for LP-WUS </w:t>
      </w:r>
    </w:p>
    <w:p w14:paraId="4C8E1171" w14:textId="77777777" w:rsidR="00D67E8D" w:rsidRPr="00C630BA" w:rsidRDefault="00D67E8D" w:rsidP="00330320">
      <w:pPr>
        <w:pStyle w:val="Heading2"/>
      </w:pPr>
      <w:r>
        <w:t xml:space="preserve">Overlaid OFDM on </w:t>
      </w:r>
      <w:r w:rsidRPr="00C630BA">
        <w:t>OOK-4</w:t>
      </w:r>
      <w:r>
        <w:t xml:space="preserve"> [M&gt;1]</w:t>
      </w:r>
    </w:p>
    <w:p w14:paraId="508FF795" w14:textId="77777777" w:rsidR="00D67E8D" w:rsidRDefault="00D67E8D" w:rsidP="00330320">
      <w:pPr>
        <w:pStyle w:val="Observation"/>
        <w:numPr>
          <w:ilvl w:val="0"/>
          <w:numId w:val="0"/>
        </w:numPr>
      </w:pPr>
    </w:p>
    <w:tbl>
      <w:tblPr>
        <w:tblStyle w:val="TableGrid"/>
        <w:tblW w:w="0" w:type="auto"/>
        <w:tblLook w:val="04A0" w:firstRow="1" w:lastRow="0" w:firstColumn="1" w:lastColumn="0" w:noHBand="0" w:noVBand="1"/>
      </w:tblPr>
      <w:tblGrid>
        <w:gridCol w:w="9629"/>
      </w:tblGrid>
      <w:tr w:rsidR="00DD6710" w14:paraId="1B44DEDE" w14:textId="77777777" w:rsidTr="00DD6710">
        <w:tc>
          <w:tcPr>
            <w:tcW w:w="9629" w:type="dxa"/>
          </w:tcPr>
          <w:p w14:paraId="2BAB847A" w14:textId="77777777" w:rsidR="00DD6710" w:rsidRPr="0068101D" w:rsidRDefault="00DD6710" w:rsidP="00330320">
            <w:pPr>
              <w:shd w:val="clear" w:color="auto" w:fill="FFFFFF"/>
              <w:snapToGrid w:val="0"/>
              <w:rPr>
                <w:rFonts w:ascii="Times" w:eastAsia="SimSun" w:hAnsi="Times" w:cs="Times"/>
                <w:color w:val="000000"/>
              </w:rPr>
            </w:pPr>
            <w:r w:rsidRPr="0068101D">
              <w:rPr>
                <w:rFonts w:ascii="Times" w:eastAsia="SimSun" w:hAnsi="Times" w:cs="Times"/>
                <w:b/>
                <w:bCs/>
                <w:iCs/>
                <w:color w:val="000000"/>
                <w:highlight w:val="green"/>
              </w:rPr>
              <w:t>Agreement</w:t>
            </w:r>
          </w:p>
          <w:p w14:paraId="6E05FE2E" w14:textId="77777777" w:rsidR="00DD6710" w:rsidRPr="0068101D" w:rsidRDefault="00DD6710" w:rsidP="00330320">
            <w:pPr>
              <w:rPr>
                <w:rFonts w:ascii="Times" w:hAnsi="Times" w:cs="Times"/>
                <w:lang w:eastAsia="x-none"/>
              </w:rPr>
            </w:pPr>
            <w:r w:rsidRPr="0068101D">
              <w:rPr>
                <w:rFonts w:ascii="Times" w:hAnsi="Times" w:cs="Times"/>
                <w:lang w:eastAsia="x-none"/>
              </w:rPr>
              <w:t xml:space="preserve">At least for M&gt;1, for the overlaid OFDM sequence in time domain, down-select the sequence length </w:t>
            </w:r>
            <w:r w:rsidRPr="0068101D">
              <w:rPr>
                <w:rFonts w:ascii="Times" w:hAnsi="Times" w:cs="Times"/>
                <w:i/>
                <w:iCs/>
                <w:lang w:eastAsia="x-none"/>
              </w:rPr>
              <w:t>L</w:t>
            </w:r>
            <w:r w:rsidRPr="0068101D">
              <w:rPr>
                <w:rFonts w:ascii="Times" w:hAnsi="Times" w:cs="Times"/>
                <w:i/>
                <w:iCs/>
                <w:vertAlign w:val="subscript"/>
                <w:lang w:eastAsia="x-none"/>
              </w:rPr>
              <w:t>ZC</w:t>
            </w:r>
            <w:r w:rsidRPr="0068101D">
              <w:rPr>
                <w:rFonts w:ascii="Times" w:hAnsi="Times" w:cs="Times"/>
                <w:lang w:eastAsia="x-none"/>
              </w:rPr>
              <w:t xml:space="preserve"> from the following:</w:t>
            </w:r>
          </w:p>
          <w:p w14:paraId="76F51DF3" w14:textId="77777777" w:rsidR="00DD6710" w:rsidRPr="0068101D" w:rsidRDefault="00DD6710" w:rsidP="00330320">
            <w:pPr>
              <w:widowControl w:val="0"/>
              <w:numPr>
                <w:ilvl w:val="0"/>
                <w:numId w:val="19"/>
              </w:numPr>
              <w:tabs>
                <w:tab w:val="left" w:pos="420"/>
              </w:tabs>
              <w:overflowPunct w:val="0"/>
              <w:autoSpaceDE w:val="0"/>
              <w:autoSpaceDN w:val="0"/>
              <w:adjustRightInd w:val="0"/>
              <w:spacing w:after="0" w:line="240" w:lineRule="auto"/>
              <w:ind w:right="200"/>
              <w:contextualSpacing/>
              <w:jc w:val="both"/>
              <w:textAlignment w:val="baseline"/>
              <w:rPr>
                <w:rFonts w:ascii="Times" w:hAnsi="Times" w:cs="Times"/>
                <w:lang w:val="pt-PT" w:eastAsia="x-none"/>
              </w:rPr>
            </w:pPr>
            <w:r w:rsidRPr="0068101D">
              <w:rPr>
                <w:rFonts w:ascii="Times" w:hAnsi="Times" w:cs="Times"/>
                <w:noProof/>
                <w:lang w:eastAsia="x-none"/>
              </w:rPr>
              <w:t>Alt1:</w:t>
            </w:r>
            <w:r w:rsidRPr="0068101D">
              <w:rPr>
                <w:rFonts w:ascii="Times" w:hAnsi="Times" w:cs="Times"/>
                <w:noProof/>
                <w:position w:val="-10"/>
                <w:sz w:val="20"/>
                <w:lang w:eastAsia="x-none"/>
              </w:rPr>
              <w:object w:dxaOrig="1040" w:dyaOrig="320" w14:anchorId="3C26A4DE">
                <v:shape id="_x0000_i1029" type="#_x0000_t75" style="width:51.5pt;height:15.5pt" o:ole="">
                  <v:imagedata r:id="rId11" o:title=""/>
                </v:shape>
                <o:OLEObject Type="Embed" ProgID="Equation.DSMT4" ShapeID="_x0000_i1029" DrawAspect="Content" ObjectID="_1800448695" r:id="rId28"/>
              </w:object>
            </w:r>
            <w:r w:rsidRPr="0068101D">
              <w:rPr>
                <w:rFonts w:ascii="Times" w:hAnsi="Times" w:cs="Times"/>
                <w:lang w:val="pt-PT" w:eastAsia="x-none"/>
              </w:rPr>
              <w:t xml:space="preserve">, with </w:t>
            </w:r>
            <w:r w:rsidRPr="0068101D">
              <w:rPr>
                <w:rFonts w:ascii="Times" w:hAnsi="Times" w:cs="Times"/>
                <w:noProof/>
                <w:position w:val="-4"/>
                <w:sz w:val="20"/>
                <w:lang w:eastAsia="x-none"/>
              </w:rPr>
              <w:object w:dxaOrig="960" w:dyaOrig="260" w14:anchorId="318FB7A9">
                <v:shape id="_x0000_i1030" type="#_x0000_t75" style="width:47.5pt;height:13.5pt" o:ole="">
                  <v:imagedata r:id="rId13" o:title=""/>
                </v:shape>
                <o:OLEObject Type="Embed" ProgID="Equation.DSMT4" ShapeID="_x0000_i1030" DrawAspect="Content" ObjectID="_1800448696" r:id="rId29"/>
              </w:object>
            </w:r>
          </w:p>
          <w:p w14:paraId="348ADB34" w14:textId="77777777" w:rsidR="00DD6710" w:rsidRPr="0068101D" w:rsidRDefault="00DD6710" w:rsidP="00330320">
            <w:pPr>
              <w:widowControl w:val="0"/>
              <w:numPr>
                <w:ilvl w:val="1"/>
                <w:numId w:val="19"/>
              </w:numPr>
              <w:tabs>
                <w:tab w:val="left" w:pos="420"/>
              </w:tabs>
              <w:overflowPunct w:val="0"/>
              <w:autoSpaceDE w:val="0"/>
              <w:autoSpaceDN w:val="0"/>
              <w:adjustRightInd w:val="0"/>
              <w:spacing w:after="0" w:line="240" w:lineRule="auto"/>
              <w:ind w:right="200"/>
              <w:contextualSpacing/>
              <w:jc w:val="both"/>
              <w:textAlignment w:val="baseline"/>
              <w:rPr>
                <w:rFonts w:ascii="Times" w:hAnsi="Times" w:cs="Times"/>
                <w:lang w:eastAsia="x-none"/>
              </w:rPr>
            </w:pPr>
            <w:r w:rsidRPr="0068101D">
              <w:rPr>
                <w:rFonts w:ascii="Times" w:hAnsi="Times" w:cs="Times"/>
                <w:lang w:eastAsia="x-none"/>
              </w:rPr>
              <w:t xml:space="preserve">FFS how to map the generated overlaid OFDM sequence to the frequency domain </w:t>
            </w:r>
          </w:p>
          <w:p w14:paraId="4E083155" w14:textId="77777777" w:rsidR="00DD6710" w:rsidRPr="0068101D" w:rsidRDefault="00DD6710" w:rsidP="00330320">
            <w:pPr>
              <w:widowControl w:val="0"/>
              <w:numPr>
                <w:ilvl w:val="0"/>
                <w:numId w:val="19"/>
              </w:numPr>
              <w:tabs>
                <w:tab w:val="left" w:pos="420"/>
              </w:tabs>
              <w:overflowPunct w:val="0"/>
              <w:autoSpaceDE w:val="0"/>
              <w:autoSpaceDN w:val="0"/>
              <w:adjustRightInd w:val="0"/>
              <w:spacing w:after="0" w:line="240" w:lineRule="auto"/>
              <w:ind w:right="200"/>
              <w:contextualSpacing/>
              <w:jc w:val="both"/>
              <w:textAlignment w:val="baseline"/>
              <w:rPr>
                <w:rFonts w:ascii="Times" w:hAnsi="Times" w:cs="Times"/>
                <w:lang w:eastAsia="x-none"/>
              </w:rPr>
            </w:pPr>
            <w:r w:rsidRPr="0068101D">
              <w:rPr>
                <w:rFonts w:ascii="Times" w:hAnsi="Times" w:cs="Times"/>
                <w:noProof/>
                <w:lang w:eastAsia="x-none"/>
              </w:rPr>
              <w:t>Alt2:</w:t>
            </w:r>
            <w:r w:rsidRPr="0068101D">
              <w:rPr>
                <w:rFonts w:ascii="Times" w:hAnsi="Times" w:cs="Times"/>
                <w:noProof/>
                <w:position w:val="-10"/>
                <w:sz w:val="20"/>
                <w:lang w:eastAsia="x-none"/>
              </w:rPr>
              <w:object w:dxaOrig="1340" w:dyaOrig="300" w14:anchorId="71858E28">
                <v:shape id="_x0000_i1031" type="#_x0000_t75" style="width:66.5pt;height:15.5pt" o:ole="">
                  <v:imagedata r:id="rId15" o:title=""/>
                </v:shape>
                <o:OLEObject Type="Embed" ProgID="Equation.DSMT4" ShapeID="_x0000_i1031" DrawAspect="Content" ObjectID="_1800448697" r:id="rId30"/>
              </w:object>
            </w:r>
          </w:p>
          <w:p w14:paraId="43D34683" w14:textId="2367CB6E" w:rsidR="00DD6710" w:rsidRPr="00A004BD" w:rsidRDefault="00DD6710" w:rsidP="00A004BD">
            <w:pPr>
              <w:widowControl w:val="0"/>
              <w:numPr>
                <w:ilvl w:val="0"/>
                <w:numId w:val="19"/>
              </w:numPr>
              <w:tabs>
                <w:tab w:val="left" w:pos="420"/>
              </w:tabs>
              <w:overflowPunct w:val="0"/>
              <w:autoSpaceDE w:val="0"/>
              <w:autoSpaceDN w:val="0"/>
              <w:adjustRightInd w:val="0"/>
              <w:spacing w:after="0" w:line="240" w:lineRule="auto"/>
              <w:ind w:right="200"/>
              <w:contextualSpacing/>
              <w:jc w:val="both"/>
              <w:textAlignment w:val="baseline"/>
              <w:rPr>
                <w:rFonts w:ascii="Times" w:hAnsi="Times" w:cs="Times"/>
                <w:lang w:eastAsia="x-none"/>
              </w:rPr>
            </w:pPr>
            <w:r w:rsidRPr="0068101D">
              <w:rPr>
                <w:rFonts w:ascii="Times" w:hAnsi="Times" w:cs="Times"/>
                <w:lang w:eastAsia="x-none"/>
              </w:rPr>
              <w:t>Note: X is the number of RBs of LP-WUS/LP-SS bandwidth (blanked guard RBs are not included)</w:t>
            </w:r>
          </w:p>
        </w:tc>
      </w:tr>
    </w:tbl>
    <w:p w14:paraId="054C718E" w14:textId="4A7FB8E6" w:rsidR="00DD6710" w:rsidRDefault="00DD6710" w:rsidP="00330320">
      <w:pPr>
        <w:pStyle w:val="Observation"/>
        <w:numPr>
          <w:ilvl w:val="0"/>
          <w:numId w:val="0"/>
        </w:numPr>
      </w:pPr>
    </w:p>
    <w:p w14:paraId="4C5D4FBD" w14:textId="10CD5C6F" w:rsidR="00B947EF" w:rsidRDefault="00FD6B0A" w:rsidP="00BF4E7C">
      <w:pPr>
        <w:widowControl w:val="0"/>
        <w:tabs>
          <w:tab w:val="left" w:pos="420"/>
        </w:tabs>
        <w:overflowPunct w:val="0"/>
        <w:autoSpaceDE w:val="0"/>
        <w:autoSpaceDN w:val="0"/>
        <w:adjustRightInd w:val="0"/>
        <w:spacing w:after="0" w:line="240" w:lineRule="auto"/>
        <w:ind w:right="200"/>
        <w:contextualSpacing/>
        <w:jc w:val="both"/>
        <w:textAlignment w:val="baseline"/>
        <w:rPr>
          <w:rFonts w:eastAsiaTheme="minorEastAsia"/>
        </w:rPr>
      </w:pPr>
      <w:r>
        <w:t xml:space="preserve">In general, the </w:t>
      </w:r>
      <w:r w:rsidR="00A625E4">
        <w:t xml:space="preserve">longer sequence length is desired </w:t>
      </w:r>
      <w:r w:rsidR="00774E87">
        <w:t>due to its superior performance. In our view</w:t>
      </w:r>
      <w:r w:rsidR="00883745">
        <w:t xml:space="preserve">, </w:t>
      </w:r>
      <w:r w:rsidR="00883745" w:rsidRPr="0068101D">
        <w:rPr>
          <w:rFonts w:ascii="Times" w:hAnsi="Times" w:cs="Times"/>
          <w:noProof/>
          <w:lang w:eastAsia="x-none"/>
        </w:rPr>
        <w:t>Alt2:</w:t>
      </w:r>
      <w:r w:rsidR="00883745" w:rsidRPr="0068101D">
        <w:rPr>
          <w:rFonts w:ascii="Times" w:hAnsi="Times" w:cs="Times"/>
          <w:noProof/>
          <w:position w:val="-10"/>
          <w:lang w:eastAsia="x-none"/>
        </w:rPr>
        <w:object w:dxaOrig="1340" w:dyaOrig="300" w14:anchorId="2452D011">
          <v:shape id="_x0000_i1032" type="#_x0000_t75" style="width:66.5pt;height:15.5pt" o:ole="">
            <v:imagedata r:id="rId15" o:title=""/>
          </v:shape>
          <o:OLEObject Type="Embed" ProgID="Equation.DSMT4" ShapeID="_x0000_i1032" DrawAspect="Content" ObjectID="_1800448698" r:id="rId31"/>
        </w:object>
      </w:r>
      <w:r w:rsidR="00883745">
        <w:rPr>
          <w:rFonts w:ascii="Times" w:hAnsi="Times" w:cs="Times"/>
          <w:noProof/>
          <w:lang w:eastAsia="x-none"/>
        </w:rPr>
        <w:t xml:space="preserve"> </w:t>
      </w:r>
      <w:r w:rsidR="00B43B62">
        <w:t>(</w:t>
      </w:r>
      <m:oMath>
        <m:r>
          <w:rPr>
            <w:rFonts w:ascii="Cambria Math" w:eastAsiaTheme="minorEastAsia" w:hAnsi="Cambria Math"/>
          </w:rPr>
          <m:t>X</m:t>
        </m:r>
      </m:oMath>
      <w:r w:rsidR="00883745" w:rsidRPr="00883745">
        <w:t xml:space="preserve"> is the number of RBs</w:t>
      </w:r>
      <w:r w:rsidR="00883745">
        <w:t xml:space="preserve"> excluding guardband, and </w:t>
      </w:r>
      <m:oMath>
        <m:r>
          <w:rPr>
            <w:rFonts w:ascii="Cambria Math" w:hAnsi="Cambria Math"/>
          </w:rPr>
          <m:t>M=1,2,4</m:t>
        </m:r>
      </m:oMath>
      <w:r w:rsidR="00D8037E">
        <w:t xml:space="preserve"> </w:t>
      </w:r>
      <w:r w:rsidR="00EA5D4A">
        <w:t>in</w:t>
      </w:r>
      <w:r w:rsidR="00B43B62">
        <w:t xml:space="preserve"> OOK-4</w:t>
      </w:r>
      <w:r w:rsidR="00883745" w:rsidRPr="00883745">
        <w:t>)</w:t>
      </w:r>
      <w:r w:rsidR="00D8037E">
        <w:t xml:space="preserve"> should be supported. </w:t>
      </w:r>
      <w:r w:rsidR="007D4CF4">
        <w:t>Note that</w:t>
      </w:r>
      <w:r w:rsidR="00774E87">
        <w:t>,</w:t>
      </w:r>
      <w:r w:rsidR="007D4CF4">
        <w:t xml:space="preserve"> Alt1 imposes </w:t>
      </w:r>
      <w:r w:rsidR="001A0394">
        <w:t xml:space="preserve">unnecessary </w:t>
      </w:r>
      <w:r w:rsidR="007D4CF4">
        <w:t>restriction on the sequence length</w:t>
      </w:r>
      <w:r w:rsidR="00570E52">
        <w:t xml:space="preserve"> which negatively impacts the performance. For example, for M=</w:t>
      </w:r>
      <w:r w:rsidR="006357D6">
        <w:t>2</w:t>
      </w:r>
      <w:r w:rsidR="00570E52">
        <w:t xml:space="preserve">, </w:t>
      </w:r>
      <w:r w:rsidR="00E533AE">
        <w:t xml:space="preserve">the sequence length with Alt1 is </w:t>
      </w:r>
      <m:oMath>
        <m:sSup>
          <m:sSupPr>
            <m:ctrlPr>
              <w:rPr>
                <w:rFonts w:ascii="Cambria Math" w:hAnsi="Cambria Math"/>
                <w:i/>
              </w:rPr>
            </m:ctrlPr>
          </m:sSupPr>
          <m:e>
            <m:r>
              <w:rPr>
                <w:rFonts w:ascii="Cambria Math" w:hAnsi="Cambria Math"/>
              </w:rPr>
              <m:t>2</m:t>
            </m:r>
          </m:e>
          <m:sup>
            <m:r>
              <w:rPr>
                <w:rFonts w:ascii="Cambria Math" w:hAnsi="Cambria Math"/>
              </w:rPr>
              <m:t>k-1</m:t>
            </m:r>
          </m:sup>
        </m:sSup>
      </m:oMath>
      <w:r w:rsidR="008F6DF2">
        <w:rPr>
          <w:rFonts w:eastAsiaTheme="minorEastAsia"/>
        </w:rPr>
        <w:t xml:space="preserve"> </w:t>
      </w:r>
      <w:r w:rsidR="00B542C9">
        <w:rPr>
          <w:rFonts w:eastAsiaTheme="minorEastAsia"/>
        </w:rPr>
        <w:t>(</w:t>
      </w:r>
      <m:oMath>
        <m:r>
          <w:rPr>
            <w:rFonts w:ascii="Cambria Math" w:eastAsiaTheme="minorEastAsia" w:hAnsi="Cambria Math"/>
          </w:rPr>
          <m:t>k≤</m:t>
        </m:r>
        <m:func>
          <m:funcPr>
            <m:ctrlPr>
              <w:rPr>
                <w:rFonts w:ascii="Cambria Math" w:eastAsiaTheme="minorEastAsia" w:hAnsi="Cambria Math"/>
                <w:i/>
              </w:rPr>
            </m:ctrlPr>
          </m:funcPr>
          <m:fName>
            <m:r>
              <m:rPr>
                <m:sty m:val="p"/>
              </m:rPr>
              <w:rPr>
                <w:rFonts w:ascii="Cambria Math" w:eastAsiaTheme="minorEastAsia" w:hAnsi="Cambria Math"/>
              </w:rPr>
              <m:t>log</m:t>
            </m:r>
          </m:fName>
          <m:e>
            <m:r>
              <w:rPr>
                <w:rFonts w:ascii="Cambria Math" w:eastAsiaTheme="minorEastAsia" w:hAnsi="Cambria Math"/>
              </w:rPr>
              <m:t>12X</m:t>
            </m:r>
          </m:e>
        </m:func>
      </m:oMath>
      <w:r w:rsidR="00B542C9">
        <w:rPr>
          <w:rFonts w:eastAsiaTheme="minorEastAsia"/>
        </w:rPr>
        <w:t>)</w:t>
      </w:r>
      <w:r w:rsidR="00BF4E7C">
        <w:rPr>
          <w:rFonts w:eastAsiaTheme="minorEastAsia"/>
        </w:rPr>
        <w:t xml:space="preserve"> </w:t>
      </w:r>
      <w:r w:rsidR="00B542C9">
        <w:rPr>
          <w:rFonts w:eastAsiaTheme="minorEastAsia"/>
        </w:rPr>
        <w:t xml:space="preserve">while with Alt2 </w:t>
      </w:r>
      <w:r w:rsidR="00143F60">
        <w:rPr>
          <w:rFonts w:eastAsiaTheme="minorEastAsia"/>
        </w:rPr>
        <w:t xml:space="preserve">the sequence length is </w:t>
      </w:r>
      <m:oMath>
        <m:r>
          <w:rPr>
            <w:rFonts w:ascii="Cambria Math" w:eastAsiaTheme="minorEastAsia" w:hAnsi="Cambria Math"/>
          </w:rPr>
          <m:t>6X</m:t>
        </m:r>
      </m:oMath>
      <w:r w:rsidR="00143F60">
        <w:rPr>
          <w:rFonts w:eastAsiaTheme="minorEastAsia"/>
        </w:rPr>
        <w:t xml:space="preserve">. </w:t>
      </w:r>
      <w:r w:rsidR="00132E56">
        <w:rPr>
          <w:rFonts w:eastAsiaTheme="minorEastAsia"/>
        </w:rPr>
        <w:t>Clearly</w:t>
      </w:r>
      <w:r w:rsidR="00143F60">
        <w:rPr>
          <w:rFonts w:eastAsiaTheme="minorEastAsia"/>
        </w:rPr>
        <w:t>,</w:t>
      </w:r>
      <w:r w:rsidR="00D613DB">
        <w:rPr>
          <w:rFonts w:eastAsiaTheme="minorEastAsia"/>
        </w:rPr>
        <w:t xml:space="preserve"> </w:t>
      </w:r>
      <w:r w:rsidR="00607191">
        <w:rPr>
          <w:rFonts w:eastAsiaTheme="minorEastAsia"/>
        </w:rPr>
        <w:t xml:space="preserve">compared to Alt1, </w:t>
      </w:r>
      <w:r w:rsidR="00D613DB">
        <w:rPr>
          <w:rFonts w:eastAsiaTheme="minorEastAsia"/>
        </w:rPr>
        <w:t>Alt2</w:t>
      </w:r>
      <w:r w:rsidR="00143F60">
        <w:rPr>
          <w:rFonts w:eastAsiaTheme="minorEastAsia"/>
        </w:rPr>
        <w:t xml:space="preserve"> </w:t>
      </w:r>
      <w:r w:rsidR="003C00E6">
        <w:rPr>
          <w:rFonts w:eastAsiaTheme="minorEastAsia"/>
        </w:rPr>
        <w:t xml:space="preserve">provides finer granularity of </w:t>
      </w:r>
      <w:r w:rsidR="00132E56">
        <w:rPr>
          <w:rFonts w:eastAsiaTheme="minorEastAsia"/>
        </w:rPr>
        <w:t xml:space="preserve">the sequence length </w:t>
      </w:r>
      <w:r w:rsidR="00D613DB">
        <w:rPr>
          <w:rFonts w:eastAsiaTheme="minorEastAsia"/>
        </w:rPr>
        <w:t xml:space="preserve">which </w:t>
      </w:r>
      <w:r w:rsidR="00077C5A">
        <w:rPr>
          <w:rFonts w:eastAsiaTheme="minorEastAsia"/>
        </w:rPr>
        <w:t>linearly scales with the bandwidth</w:t>
      </w:r>
      <w:r w:rsidR="003C00E6">
        <w:rPr>
          <w:rFonts w:eastAsiaTheme="minorEastAsia"/>
        </w:rPr>
        <w:t>.</w:t>
      </w:r>
      <w:r w:rsidR="007260FE">
        <w:rPr>
          <w:rFonts w:eastAsiaTheme="minorEastAsia"/>
        </w:rPr>
        <w:t xml:space="preserve"> </w:t>
      </w:r>
      <w:r w:rsidR="007260FE">
        <w:rPr>
          <w:rFonts w:eastAsiaTheme="minorEastAsia"/>
        </w:rPr>
        <w:fldChar w:fldCharType="begin"/>
      </w:r>
      <w:r w:rsidR="007260FE">
        <w:rPr>
          <w:rFonts w:eastAsiaTheme="minorEastAsia"/>
        </w:rPr>
        <w:instrText xml:space="preserve"> REF _Ref188276119 \h </w:instrText>
      </w:r>
      <w:r w:rsidR="007260FE">
        <w:rPr>
          <w:rFonts w:eastAsiaTheme="minorEastAsia"/>
        </w:rPr>
      </w:r>
      <w:r w:rsidR="007260FE">
        <w:rPr>
          <w:rFonts w:eastAsiaTheme="minorEastAsia"/>
        </w:rPr>
        <w:fldChar w:fldCharType="separate"/>
      </w:r>
      <w:r w:rsidR="004D0B5A">
        <w:t xml:space="preserve">Table </w:t>
      </w:r>
      <w:r w:rsidR="004D0B5A">
        <w:rPr>
          <w:noProof/>
        </w:rPr>
        <w:t>3</w:t>
      </w:r>
      <w:r w:rsidR="007260FE">
        <w:rPr>
          <w:rFonts w:eastAsiaTheme="minorEastAsia"/>
        </w:rPr>
        <w:fldChar w:fldCharType="end"/>
      </w:r>
      <w:r w:rsidR="007260FE">
        <w:rPr>
          <w:rFonts w:eastAsiaTheme="minorEastAsia"/>
        </w:rPr>
        <w:t xml:space="preserve"> provides examples of </w:t>
      </w:r>
      <w:r w:rsidR="007260FE">
        <w:t>OFDM sequence lengths for different X values and M=2.</w:t>
      </w:r>
    </w:p>
    <w:p w14:paraId="35120CE3" w14:textId="77777777" w:rsidR="00CD197D" w:rsidRDefault="00CD197D" w:rsidP="00BF4E7C">
      <w:pPr>
        <w:widowControl w:val="0"/>
        <w:tabs>
          <w:tab w:val="left" w:pos="420"/>
        </w:tabs>
        <w:overflowPunct w:val="0"/>
        <w:autoSpaceDE w:val="0"/>
        <w:autoSpaceDN w:val="0"/>
        <w:adjustRightInd w:val="0"/>
        <w:spacing w:after="0" w:line="240" w:lineRule="auto"/>
        <w:ind w:right="200"/>
        <w:contextualSpacing/>
        <w:jc w:val="both"/>
        <w:textAlignment w:val="baseline"/>
        <w:rPr>
          <w:rFonts w:eastAsiaTheme="minorEastAsia"/>
        </w:rPr>
      </w:pPr>
    </w:p>
    <w:p w14:paraId="46DA2BAA" w14:textId="41CB2E83" w:rsidR="004F7C1D" w:rsidRDefault="004F7C1D" w:rsidP="007260FE">
      <w:pPr>
        <w:pStyle w:val="Caption"/>
        <w:keepNext/>
        <w:jc w:val="center"/>
      </w:pPr>
      <w:bookmarkStart w:id="69" w:name="_Ref188276119"/>
      <w:r>
        <w:t xml:space="preserve">Table </w:t>
      </w:r>
      <w:r>
        <w:fldChar w:fldCharType="begin"/>
      </w:r>
      <w:r>
        <w:instrText xml:space="preserve"> SEQ Table \* ARABIC </w:instrText>
      </w:r>
      <w:r>
        <w:fldChar w:fldCharType="separate"/>
      </w:r>
      <w:r w:rsidR="004D0B5A">
        <w:rPr>
          <w:noProof/>
        </w:rPr>
        <w:t>3</w:t>
      </w:r>
      <w:r>
        <w:fldChar w:fldCharType="end"/>
      </w:r>
      <w:bookmarkEnd w:id="69"/>
      <w:r>
        <w:t>: Examples of OFDM sequence length for different X values and M=2.</w:t>
      </w:r>
    </w:p>
    <w:tbl>
      <w:tblPr>
        <w:tblStyle w:val="TableGrid"/>
        <w:tblW w:w="0" w:type="auto"/>
        <w:jc w:val="center"/>
        <w:tblLook w:val="04A0" w:firstRow="1" w:lastRow="0" w:firstColumn="1" w:lastColumn="0" w:noHBand="0" w:noVBand="1"/>
      </w:tblPr>
      <w:tblGrid>
        <w:gridCol w:w="2878"/>
        <w:gridCol w:w="2732"/>
        <w:gridCol w:w="2732"/>
      </w:tblGrid>
      <w:tr w:rsidR="00D1173A" w14:paraId="030E8562" w14:textId="251B3B8D" w:rsidTr="007260FE">
        <w:trPr>
          <w:trHeight w:val="325"/>
          <w:jc w:val="center"/>
        </w:trPr>
        <w:tc>
          <w:tcPr>
            <w:tcW w:w="2878" w:type="dxa"/>
          </w:tcPr>
          <w:p w14:paraId="017A7A1A" w14:textId="77777777" w:rsidR="00D1173A" w:rsidRDefault="00D1173A" w:rsidP="00BF4E7C">
            <w:pPr>
              <w:widowControl w:val="0"/>
              <w:tabs>
                <w:tab w:val="left" w:pos="420"/>
              </w:tabs>
              <w:overflowPunct w:val="0"/>
              <w:autoSpaceDE w:val="0"/>
              <w:autoSpaceDN w:val="0"/>
              <w:adjustRightInd w:val="0"/>
              <w:spacing w:after="0" w:line="240" w:lineRule="auto"/>
              <w:ind w:right="200"/>
              <w:contextualSpacing/>
              <w:jc w:val="both"/>
              <w:textAlignment w:val="baseline"/>
              <w:rPr>
                <w:rFonts w:eastAsiaTheme="minorEastAsia"/>
              </w:rPr>
            </w:pPr>
          </w:p>
        </w:tc>
        <w:tc>
          <w:tcPr>
            <w:tcW w:w="2732" w:type="dxa"/>
          </w:tcPr>
          <w:p w14:paraId="52AAF1E3" w14:textId="3F62957F" w:rsidR="00D1173A" w:rsidRDefault="00D1173A" w:rsidP="00BF4E7C">
            <w:pPr>
              <w:widowControl w:val="0"/>
              <w:tabs>
                <w:tab w:val="left" w:pos="420"/>
              </w:tabs>
              <w:overflowPunct w:val="0"/>
              <w:autoSpaceDE w:val="0"/>
              <w:autoSpaceDN w:val="0"/>
              <w:adjustRightInd w:val="0"/>
              <w:spacing w:after="0" w:line="240" w:lineRule="auto"/>
              <w:ind w:right="200"/>
              <w:contextualSpacing/>
              <w:jc w:val="both"/>
              <w:textAlignment w:val="baseline"/>
              <w:rPr>
                <w:rFonts w:eastAsiaTheme="minorEastAsia"/>
              </w:rPr>
            </w:pPr>
            <w:r>
              <w:rPr>
                <w:rFonts w:eastAsiaTheme="minorEastAsia"/>
              </w:rPr>
              <w:t>Alt1</w:t>
            </w:r>
          </w:p>
        </w:tc>
        <w:tc>
          <w:tcPr>
            <w:tcW w:w="2732" w:type="dxa"/>
          </w:tcPr>
          <w:p w14:paraId="20C8438D" w14:textId="04323E23" w:rsidR="00D1173A" w:rsidRDefault="00D1173A" w:rsidP="00BF4E7C">
            <w:pPr>
              <w:widowControl w:val="0"/>
              <w:tabs>
                <w:tab w:val="left" w:pos="420"/>
              </w:tabs>
              <w:overflowPunct w:val="0"/>
              <w:autoSpaceDE w:val="0"/>
              <w:autoSpaceDN w:val="0"/>
              <w:adjustRightInd w:val="0"/>
              <w:spacing w:after="0" w:line="240" w:lineRule="auto"/>
              <w:ind w:right="200"/>
              <w:contextualSpacing/>
              <w:jc w:val="both"/>
              <w:textAlignment w:val="baseline"/>
              <w:rPr>
                <w:rFonts w:eastAsiaTheme="minorEastAsia"/>
              </w:rPr>
            </w:pPr>
            <w:r>
              <w:rPr>
                <w:rFonts w:eastAsiaTheme="minorEastAsia"/>
              </w:rPr>
              <w:t>Alt2</w:t>
            </w:r>
          </w:p>
        </w:tc>
      </w:tr>
      <w:tr w:rsidR="007260FE" w14:paraId="59AA362E" w14:textId="18EAC5B2" w:rsidTr="007260FE">
        <w:trPr>
          <w:trHeight w:val="336"/>
          <w:jc w:val="center"/>
        </w:trPr>
        <w:tc>
          <w:tcPr>
            <w:tcW w:w="2878" w:type="dxa"/>
          </w:tcPr>
          <w:p w14:paraId="5D343859" w14:textId="1B74E1D1" w:rsidR="007260FE" w:rsidRDefault="007260FE" w:rsidP="007260FE">
            <w:pPr>
              <w:widowControl w:val="0"/>
              <w:tabs>
                <w:tab w:val="left" w:pos="420"/>
              </w:tabs>
              <w:overflowPunct w:val="0"/>
              <w:autoSpaceDE w:val="0"/>
              <w:autoSpaceDN w:val="0"/>
              <w:adjustRightInd w:val="0"/>
              <w:spacing w:after="0" w:line="240" w:lineRule="auto"/>
              <w:ind w:right="200"/>
              <w:contextualSpacing/>
              <w:jc w:val="both"/>
              <w:textAlignment w:val="baseline"/>
              <w:rPr>
                <w:rFonts w:eastAsiaTheme="minorEastAsia"/>
              </w:rPr>
            </w:pPr>
            <w:r>
              <w:rPr>
                <w:rFonts w:eastAsiaTheme="minorEastAsia"/>
              </w:rPr>
              <w:t>X= 11 RBs</w:t>
            </w:r>
          </w:p>
        </w:tc>
        <w:tc>
          <w:tcPr>
            <w:tcW w:w="2732" w:type="dxa"/>
          </w:tcPr>
          <w:p w14:paraId="3762858D" w14:textId="571EB3BD" w:rsidR="007260FE" w:rsidRPr="007260FE" w:rsidRDefault="00F65CD0" w:rsidP="007260FE">
            <w:pPr>
              <w:widowControl w:val="0"/>
              <w:tabs>
                <w:tab w:val="left" w:pos="420"/>
              </w:tabs>
              <w:overflowPunct w:val="0"/>
              <w:autoSpaceDE w:val="0"/>
              <w:autoSpaceDN w:val="0"/>
              <w:adjustRightInd w:val="0"/>
              <w:spacing w:after="0" w:line="240" w:lineRule="auto"/>
              <w:ind w:right="200"/>
              <w:contextualSpacing/>
              <w:jc w:val="both"/>
              <w:textAlignment w:val="baseline"/>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ZC</m:t>
                    </m:r>
                  </m:sub>
                </m:sSub>
                <m:r>
                  <w:rPr>
                    <w:rFonts w:ascii="Cambria Math" w:eastAsiaTheme="minorEastAsia" w:hAnsi="Cambria Math"/>
                  </w:rPr>
                  <m:t>=64</m:t>
                </m:r>
              </m:oMath>
            </m:oMathPara>
          </w:p>
        </w:tc>
        <w:tc>
          <w:tcPr>
            <w:tcW w:w="2732" w:type="dxa"/>
          </w:tcPr>
          <w:p w14:paraId="01AEEA1A" w14:textId="68424000" w:rsidR="007260FE" w:rsidRPr="007260FE" w:rsidRDefault="00F65CD0" w:rsidP="007260FE">
            <w:pPr>
              <w:widowControl w:val="0"/>
              <w:tabs>
                <w:tab w:val="left" w:pos="420"/>
              </w:tabs>
              <w:overflowPunct w:val="0"/>
              <w:autoSpaceDE w:val="0"/>
              <w:autoSpaceDN w:val="0"/>
              <w:adjustRightInd w:val="0"/>
              <w:spacing w:after="0" w:line="240" w:lineRule="auto"/>
              <w:ind w:right="200"/>
              <w:contextualSpacing/>
              <w:jc w:val="both"/>
              <w:textAlignment w:val="baseline"/>
              <w:rPr>
                <w:rFonts w:ascii="Cambria Math" w:eastAsiaTheme="minorEastAsia" w:hAnsi="Cambria Math"/>
                <w:i/>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ZC</m:t>
                    </m:r>
                  </m:sub>
                </m:sSub>
                <m:r>
                  <w:rPr>
                    <w:rFonts w:ascii="Cambria Math" w:eastAsiaTheme="minorEastAsia" w:hAnsi="Cambria Math"/>
                  </w:rPr>
                  <m:t>=66</m:t>
                </m:r>
              </m:oMath>
            </m:oMathPara>
          </w:p>
        </w:tc>
      </w:tr>
      <w:tr w:rsidR="007260FE" w14:paraId="5011BCC7" w14:textId="45A2B53F" w:rsidTr="007260FE">
        <w:trPr>
          <w:trHeight w:val="325"/>
          <w:jc w:val="center"/>
        </w:trPr>
        <w:tc>
          <w:tcPr>
            <w:tcW w:w="2878" w:type="dxa"/>
          </w:tcPr>
          <w:p w14:paraId="71ED793F" w14:textId="77470C9F" w:rsidR="007260FE" w:rsidRDefault="007260FE" w:rsidP="007260FE">
            <w:pPr>
              <w:widowControl w:val="0"/>
              <w:tabs>
                <w:tab w:val="left" w:pos="420"/>
              </w:tabs>
              <w:overflowPunct w:val="0"/>
              <w:autoSpaceDE w:val="0"/>
              <w:autoSpaceDN w:val="0"/>
              <w:adjustRightInd w:val="0"/>
              <w:spacing w:after="0" w:line="240" w:lineRule="auto"/>
              <w:ind w:right="200"/>
              <w:contextualSpacing/>
              <w:jc w:val="both"/>
              <w:textAlignment w:val="baseline"/>
              <w:rPr>
                <w:rFonts w:eastAsiaTheme="minorEastAsia"/>
              </w:rPr>
            </w:pPr>
            <w:r>
              <w:rPr>
                <w:rFonts w:eastAsiaTheme="minorEastAsia"/>
              </w:rPr>
              <w:t>X= 7 RBs</w:t>
            </w:r>
          </w:p>
        </w:tc>
        <w:tc>
          <w:tcPr>
            <w:tcW w:w="2732" w:type="dxa"/>
          </w:tcPr>
          <w:p w14:paraId="3E514D5D" w14:textId="59EED984" w:rsidR="007260FE" w:rsidRPr="007260FE" w:rsidRDefault="00F65CD0" w:rsidP="007260FE">
            <w:pPr>
              <w:widowControl w:val="0"/>
              <w:tabs>
                <w:tab w:val="left" w:pos="420"/>
              </w:tabs>
              <w:overflowPunct w:val="0"/>
              <w:autoSpaceDE w:val="0"/>
              <w:autoSpaceDN w:val="0"/>
              <w:adjustRightInd w:val="0"/>
              <w:spacing w:after="0" w:line="240" w:lineRule="auto"/>
              <w:ind w:right="200"/>
              <w:contextualSpacing/>
              <w:jc w:val="both"/>
              <w:textAlignment w:val="baseline"/>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ZC</m:t>
                    </m:r>
                  </m:sub>
                </m:sSub>
                <m:r>
                  <w:rPr>
                    <w:rFonts w:ascii="Cambria Math" w:eastAsiaTheme="minorEastAsia" w:hAnsi="Cambria Math"/>
                  </w:rPr>
                  <m:t>=32</m:t>
                </m:r>
              </m:oMath>
            </m:oMathPara>
          </w:p>
        </w:tc>
        <w:tc>
          <w:tcPr>
            <w:tcW w:w="2732" w:type="dxa"/>
          </w:tcPr>
          <w:p w14:paraId="0E100CC7" w14:textId="1FFF78F5" w:rsidR="007260FE" w:rsidRPr="007260FE" w:rsidRDefault="00F65CD0" w:rsidP="007260FE">
            <w:pPr>
              <w:widowControl w:val="0"/>
              <w:tabs>
                <w:tab w:val="left" w:pos="420"/>
              </w:tabs>
              <w:overflowPunct w:val="0"/>
              <w:autoSpaceDE w:val="0"/>
              <w:autoSpaceDN w:val="0"/>
              <w:adjustRightInd w:val="0"/>
              <w:spacing w:after="0" w:line="240" w:lineRule="auto"/>
              <w:ind w:right="200"/>
              <w:contextualSpacing/>
              <w:textAlignment w:val="baseline"/>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ZC</m:t>
                    </m:r>
                  </m:sub>
                </m:sSub>
                <m:r>
                  <w:rPr>
                    <w:rFonts w:ascii="Cambria Math" w:eastAsiaTheme="minorEastAsia" w:hAnsi="Cambria Math"/>
                  </w:rPr>
                  <m:t>=42</m:t>
                </m:r>
              </m:oMath>
            </m:oMathPara>
          </w:p>
        </w:tc>
      </w:tr>
      <w:tr w:rsidR="007260FE" w14:paraId="2F3298E9" w14:textId="36212913" w:rsidTr="007260FE">
        <w:trPr>
          <w:trHeight w:val="336"/>
          <w:jc w:val="center"/>
        </w:trPr>
        <w:tc>
          <w:tcPr>
            <w:tcW w:w="2878" w:type="dxa"/>
          </w:tcPr>
          <w:p w14:paraId="53840FE2" w14:textId="7DF2279E" w:rsidR="007260FE" w:rsidRDefault="007260FE" w:rsidP="007260FE">
            <w:pPr>
              <w:widowControl w:val="0"/>
              <w:tabs>
                <w:tab w:val="left" w:pos="420"/>
              </w:tabs>
              <w:overflowPunct w:val="0"/>
              <w:autoSpaceDE w:val="0"/>
              <w:autoSpaceDN w:val="0"/>
              <w:adjustRightInd w:val="0"/>
              <w:spacing w:after="0" w:line="240" w:lineRule="auto"/>
              <w:ind w:right="200"/>
              <w:contextualSpacing/>
              <w:jc w:val="both"/>
              <w:textAlignment w:val="baseline"/>
              <w:rPr>
                <w:rFonts w:eastAsiaTheme="minorEastAsia"/>
              </w:rPr>
            </w:pPr>
            <w:r>
              <w:rPr>
                <w:rFonts w:eastAsiaTheme="minorEastAsia"/>
              </w:rPr>
              <w:lastRenderedPageBreak/>
              <w:t>X= 4 RBs</w:t>
            </w:r>
          </w:p>
        </w:tc>
        <w:tc>
          <w:tcPr>
            <w:tcW w:w="2732" w:type="dxa"/>
          </w:tcPr>
          <w:p w14:paraId="0C623908" w14:textId="5EFD3A76" w:rsidR="007260FE" w:rsidRPr="007260FE" w:rsidRDefault="00F65CD0" w:rsidP="007260FE">
            <w:pPr>
              <w:widowControl w:val="0"/>
              <w:tabs>
                <w:tab w:val="left" w:pos="420"/>
              </w:tabs>
              <w:overflowPunct w:val="0"/>
              <w:autoSpaceDE w:val="0"/>
              <w:autoSpaceDN w:val="0"/>
              <w:adjustRightInd w:val="0"/>
              <w:spacing w:after="0" w:line="240" w:lineRule="auto"/>
              <w:ind w:right="200"/>
              <w:contextualSpacing/>
              <w:jc w:val="both"/>
              <w:textAlignment w:val="baseline"/>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ZC</m:t>
                    </m:r>
                  </m:sub>
                </m:sSub>
                <m:r>
                  <w:rPr>
                    <w:rFonts w:ascii="Cambria Math" w:eastAsiaTheme="minorEastAsia" w:hAnsi="Cambria Math"/>
                  </w:rPr>
                  <m:t>=16</m:t>
                </m:r>
              </m:oMath>
            </m:oMathPara>
          </w:p>
        </w:tc>
        <w:tc>
          <w:tcPr>
            <w:tcW w:w="2732" w:type="dxa"/>
          </w:tcPr>
          <w:p w14:paraId="31317EB7" w14:textId="7D72868E" w:rsidR="007260FE" w:rsidRPr="007260FE" w:rsidRDefault="00F65CD0" w:rsidP="007260FE">
            <w:pPr>
              <w:widowControl w:val="0"/>
              <w:tabs>
                <w:tab w:val="left" w:pos="420"/>
              </w:tabs>
              <w:overflowPunct w:val="0"/>
              <w:autoSpaceDE w:val="0"/>
              <w:autoSpaceDN w:val="0"/>
              <w:adjustRightInd w:val="0"/>
              <w:spacing w:after="0" w:line="240" w:lineRule="auto"/>
              <w:ind w:right="200"/>
              <w:contextualSpacing/>
              <w:textAlignment w:val="baseline"/>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ZC</m:t>
                    </m:r>
                  </m:sub>
                </m:sSub>
                <m:r>
                  <w:rPr>
                    <w:rFonts w:ascii="Cambria Math" w:eastAsiaTheme="minorEastAsia" w:hAnsi="Cambria Math"/>
                  </w:rPr>
                  <m:t>=24</m:t>
                </m:r>
              </m:oMath>
            </m:oMathPara>
          </w:p>
        </w:tc>
      </w:tr>
    </w:tbl>
    <w:p w14:paraId="6314A8C1" w14:textId="77777777" w:rsidR="00CD197D" w:rsidRPr="00BF4E7C" w:rsidRDefault="00CD197D" w:rsidP="00BF4E7C">
      <w:pPr>
        <w:widowControl w:val="0"/>
        <w:tabs>
          <w:tab w:val="left" w:pos="420"/>
        </w:tabs>
        <w:overflowPunct w:val="0"/>
        <w:autoSpaceDE w:val="0"/>
        <w:autoSpaceDN w:val="0"/>
        <w:adjustRightInd w:val="0"/>
        <w:spacing w:after="0" w:line="240" w:lineRule="auto"/>
        <w:ind w:right="200"/>
        <w:contextualSpacing/>
        <w:jc w:val="both"/>
        <w:textAlignment w:val="baseline"/>
        <w:rPr>
          <w:rFonts w:eastAsiaTheme="minorEastAsia"/>
        </w:rPr>
      </w:pPr>
    </w:p>
    <w:p w14:paraId="1804E41C" w14:textId="7ECE5344" w:rsidR="00883745" w:rsidRPr="00B947EF" w:rsidRDefault="00E533AE" w:rsidP="00883745">
      <w:pPr>
        <w:widowControl w:val="0"/>
        <w:tabs>
          <w:tab w:val="left" w:pos="420"/>
        </w:tabs>
        <w:overflowPunct w:val="0"/>
        <w:autoSpaceDE w:val="0"/>
        <w:autoSpaceDN w:val="0"/>
        <w:adjustRightInd w:val="0"/>
        <w:spacing w:after="0" w:line="240" w:lineRule="auto"/>
        <w:ind w:right="200"/>
        <w:contextualSpacing/>
        <w:jc w:val="both"/>
        <w:textAlignment w:val="baseline"/>
        <w:rPr>
          <w:rFonts w:eastAsiaTheme="minorEastAsia"/>
          <w:lang w:eastAsia="x-none"/>
        </w:rPr>
      </w:pPr>
      <w:r>
        <w:t xml:space="preserve"> </w:t>
      </w:r>
    </w:p>
    <w:p w14:paraId="1E5236FC" w14:textId="4953FCEA" w:rsidR="002D35AF" w:rsidRDefault="00D83F6C" w:rsidP="00664F5B">
      <w:pPr>
        <w:pStyle w:val="Observation"/>
      </w:pPr>
      <w:bookmarkStart w:id="70" w:name="_Toc189835747"/>
      <w:r>
        <w:t xml:space="preserve">For </w:t>
      </w:r>
      <w:r w:rsidR="005E65B5" w:rsidRPr="005E65B5">
        <w:t xml:space="preserve">overlaid OFDM sequence </w:t>
      </w:r>
      <w:r w:rsidR="005E65B5">
        <w:t>length, Alt1 imposes unnecessary restriction on the sequence length which negatively impacts the performance.</w:t>
      </w:r>
      <w:bookmarkEnd w:id="70"/>
    </w:p>
    <w:p w14:paraId="72613173" w14:textId="612CE17A" w:rsidR="005E65B5" w:rsidRDefault="00AB10BE" w:rsidP="005E65B5">
      <w:pPr>
        <w:pStyle w:val="Proposal"/>
      </w:pPr>
      <w:bookmarkStart w:id="71" w:name="_Toc189833843"/>
      <w:bookmarkStart w:id="72" w:name="_Toc189835791"/>
      <w:r>
        <w:rPr>
          <w:rFonts w:ascii="Times" w:hAnsi="Times" w:cs="Times"/>
          <w:noProof/>
          <w:lang w:eastAsia="x-none"/>
        </w:rPr>
        <w:t xml:space="preserve">Support </w:t>
      </w:r>
      <w:r w:rsidR="005E65B5" w:rsidRPr="0068101D">
        <w:rPr>
          <w:rFonts w:ascii="Times" w:hAnsi="Times" w:cs="Times"/>
          <w:noProof/>
          <w:lang w:eastAsia="x-none"/>
        </w:rPr>
        <w:t>Alt2:</w:t>
      </w:r>
      <w:r w:rsidR="00D83F6C">
        <w:rPr>
          <w:rFonts w:ascii="Times" w:hAnsi="Times" w:cs="Times"/>
          <w:noProof/>
          <w:lang w:eastAsia="x-none"/>
        </w:rPr>
        <w:t xml:space="preserve"> </w:t>
      </w:r>
      <m:oMath>
        <m:sSub>
          <m:sSubPr>
            <m:ctrlPr>
              <w:rPr>
                <w:rFonts w:ascii="Cambria Math" w:hAnsi="Cambria Math" w:cs="Times"/>
                <w:i/>
                <w:noProof/>
                <w:lang w:eastAsia="x-none"/>
              </w:rPr>
            </m:ctrlPr>
          </m:sSubPr>
          <m:e>
            <m:r>
              <m:rPr>
                <m:sty m:val="bi"/>
              </m:rPr>
              <w:rPr>
                <w:rFonts w:ascii="Cambria Math" w:hAnsi="Cambria Math" w:cs="Times"/>
                <w:noProof/>
                <w:lang w:eastAsia="x-none"/>
              </w:rPr>
              <m:t>L</m:t>
            </m:r>
          </m:e>
          <m:sub>
            <m:r>
              <m:rPr>
                <m:sty m:val="bi"/>
              </m:rPr>
              <w:rPr>
                <w:rFonts w:ascii="Cambria Math" w:hAnsi="Cambria Math" w:cs="Times"/>
                <w:noProof/>
                <w:lang w:eastAsia="x-none"/>
              </w:rPr>
              <m:t>ZC</m:t>
            </m:r>
          </m:sub>
        </m:sSub>
        <m:r>
          <m:rPr>
            <m:sty m:val="bi"/>
          </m:rPr>
          <w:rPr>
            <w:rFonts w:ascii="Cambria Math" w:hAnsi="Cambria Math" w:cs="Times"/>
            <w:noProof/>
            <w:lang w:eastAsia="x-none"/>
          </w:rPr>
          <m:t>=</m:t>
        </m:r>
        <m:f>
          <m:fPr>
            <m:ctrlPr>
              <w:rPr>
                <w:rFonts w:ascii="Cambria Math" w:hAnsi="Cambria Math" w:cs="Times"/>
                <w:i/>
                <w:noProof/>
                <w:lang w:eastAsia="x-none"/>
              </w:rPr>
            </m:ctrlPr>
          </m:fPr>
          <m:num>
            <m:r>
              <m:rPr>
                <m:sty m:val="bi"/>
              </m:rPr>
              <w:rPr>
                <w:rFonts w:ascii="Cambria Math" w:hAnsi="Cambria Math" w:cs="Times"/>
                <w:noProof/>
                <w:lang w:eastAsia="x-none"/>
              </w:rPr>
              <m:t>12</m:t>
            </m:r>
            <m:r>
              <m:rPr>
                <m:sty m:val="bi"/>
              </m:rPr>
              <w:rPr>
                <w:rFonts w:ascii="Cambria Math" w:hAnsi="Cambria Math" w:cs="Times"/>
                <w:noProof/>
                <w:lang w:eastAsia="x-none"/>
              </w:rPr>
              <m:t>X</m:t>
            </m:r>
          </m:num>
          <m:den>
            <m:r>
              <m:rPr>
                <m:sty m:val="bi"/>
              </m:rPr>
              <w:rPr>
                <w:rFonts w:ascii="Cambria Math" w:hAnsi="Cambria Math" w:cs="Times"/>
                <w:noProof/>
                <w:lang w:eastAsia="x-none"/>
              </w:rPr>
              <m:t>M</m:t>
            </m:r>
          </m:den>
        </m:f>
      </m:oMath>
      <w:r w:rsidR="005E65B5">
        <w:rPr>
          <w:rFonts w:ascii="Times" w:hAnsi="Times" w:cs="Times"/>
          <w:noProof/>
          <w:lang w:eastAsia="x-none"/>
        </w:rPr>
        <w:t xml:space="preserve"> </w:t>
      </w:r>
      <w:r w:rsidR="005E65B5">
        <w:t>(</w:t>
      </w:r>
      <m:oMath>
        <m:r>
          <m:rPr>
            <m:sty m:val="bi"/>
          </m:rPr>
          <w:rPr>
            <w:rFonts w:ascii="Cambria Math" w:eastAsiaTheme="minorEastAsia" w:hAnsi="Cambria Math"/>
          </w:rPr>
          <m:t>X</m:t>
        </m:r>
      </m:oMath>
      <w:r w:rsidR="005E65B5" w:rsidRPr="00883745">
        <w:rPr>
          <w:rFonts w:cstheme="minorBidi"/>
          <w:lang w:eastAsia="en-US"/>
        </w:rPr>
        <w:t xml:space="preserve"> is the number of </w:t>
      </w:r>
      <w:r w:rsidR="00D83F6C">
        <w:rPr>
          <w:rFonts w:cstheme="minorBidi"/>
          <w:lang w:eastAsia="en-US"/>
        </w:rPr>
        <w:t xml:space="preserve">WUS </w:t>
      </w:r>
      <w:r w:rsidR="005E65B5" w:rsidRPr="00883745">
        <w:rPr>
          <w:rFonts w:cstheme="minorBidi"/>
          <w:lang w:eastAsia="en-US"/>
        </w:rPr>
        <w:t>RBs</w:t>
      </w:r>
      <w:r w:rsidR="005E65B5">
        <w:t xml:space="preserve"> excluding guardband, and </w:t>
      </w:r>
      <m:oMath>
        <m:r>
          <m:rPr>
            <m:sty m:val="bi"/>
          </m:rPr>
          <w:rPr>
            <w:rFonts w:ascii="Cambria Math" w:hAnsi="Cambria Math"/>
          </w:rPr>
          <m:t>M=1,2,4</m:t>
        </m:r>
      </m:oMath>
      <w:r w:rsidR="005E65B5">
        <w:t xml:space="preserve"> in OOK-4</w:t>
      </w:r>
      <w:r w:rsidR="005E65B5" w:rsidRPr="00883745">
        <w:rPr>
          <w:rFonts w:cstheme="minorBidi"/>
          <w:lang w:eastAsia="en-US"/>
        </w:rPr>
        <w:t>)</w:t>
      </w:r>
      <w:r w:rsidR="005E65B5">
        <w:t xml:space="preserve"> </w:t>
      </w:r>
      <w:r w:rsidR="00D83F6C">
        <w:t xml:space="preserve">for </w:t>
      </w:r>
      <w:r w:rsidR="00D83F6C" w:rsidRPr="005E65B5">
        <w:t xml:space="preserve">overlaid OFDM sequence </w:t>
      </w:r>
      <w:r w:rsidR="00D83F6C">
        <w:t>length.</w:t>
      </w:r>
      <w:bookmarkEnd w:id="71"/>
      <w:bookmarkEnd w:id="72"/>
    </w:p>
    <w:p w14:paraId="1385BB11" w14:textId="77777777" w:rsidR="00664F5B" w:rsidRDefault="00664F5B" w:rsidP="00330320">
      <w:pPr>
        <w:pStyle w:val="BodyText"/>
        <w:rPr>
          <w:rFonts w:eastAsiaTheme="minorEastAsia"/>
        </w:rPr>
      </w:pPr>
    </w:p>
    <w:p w14:paraId="38925CD6" w14:textId="3CCF25FD" w:rsidR="00A5245F" w:rsidRDefault="00A5245F" w:rsidP="00330320">
      <w:pPr>
        <w:pStyle w:val="BodyText"/>
        <w:rPr>
          <w:rFonts w:eastAsiaTheme="minorEastAsia"/>
        </w:rPr>
      </w:pPr>
      <w:r>
        <w:rPr>
          <w:rFonts w:eastAsiaTheme="minorEastAsia"/>
        </w:rPr>
        <w:t>Regarding OFDM sequence generation for M=2 and M=4, w</w:t>
      </w:r>
      <w:r w:rsidR="006F0F5E">
        <w:rPr>
          <w:rFonts w:eastAsiaTheme="minorEastAsia"/>
        </w:rPr>
        <w:t xml:space="preserve">e support Alt1 </w:t>
      </w:r>
      <w:r w:rsidR="001110C9">
        <w:rPr>
          <w:rFonts w:eastAsiaTheme="minorEastAsia"/>
        </w:rPr>
        <w:t xml:space="preserve">identified in RAN1#119. This </w:t>
      </w:r>
      <w:r w:rsidR="00965F72">
        <w:rPr>
          <w:rFonts w:eastAsiaTheme="minorEastAsia"/>
        </w:rPr>
        <w:t xml:space="preserve">case </w:t>
      </w:r>
      <w:r w:rsidR="005E6B6F">
        <w:rPr>
          <w:rFonts w:eastAsiaTheme="minorEastAsia"/>
        </w:rPr>
        <w:t xml:space="preserve">is </w:t>
      </w:r>
      <w:r w:rsidR="00FA41A5">
        <w:rPr>
          <w:rFonts w:eastAsiaTheme="minorEastAsia"/>
        </w:rPr>
        <w:t xml:space="preserve">also adopted for M=1 and it </w:t>
      </w:r>
      <w:r w:rsidR="00EA61B0">
        <w:rPr>
          <w:rFonts w:eastAsiaTheme="minorEastAsia"/>
        </w:rPr>
        <w:t>follows the current specifications</w:t>
      </w:r>
      <w:r w:rsidR="00A90617">
        <w:rPr>
          <w:rFonts w:eastAsiaTheme="minorEastAsia"/>
        </w:rPr>
        <w:t xml:space="preserve"> for low-PAPR sequence generation</w:t>
      </w:r>
      <w:r w:rsidR="00FA41A5">
        <w:rPr>
          <w:rFonts w:eastAsiaTheme="minorEastAsia"/>
        </w:rPr>
        <w:t xml:space="preserve">. </w:t>
      </w:r>
      <w:r w:rsidR="006066E4">
        <w:rPr>
          <w:rFonts w:eastAsiaTheme="minorEastAsia"/>
        </w:rPr>
        <w:t xml:space="preserve">Moreover, </w:t>
      </w:r>
      <w:r w:rsidR="00DA1B98">
        <w:rPr>
          <w:rFonts w:eastAsiaTheme="minorEastAsia"/>
        </w:rPr>
        <w:t>in</w:t>
      </w:r>
      <w:r w:rsidR="006066E4">
        <w:rPr>
          <w:rFonts w:eastAsiaTheme="minorEastAsia"/>
        </w:rPr>
        <w:t xml:space="preserve"> Alt1 </w:t>
      </w:r>
      <w:r w:rsidR="00DA1B98">
        <w:rPr>
          <w:rFonts w:eastAsiaTheme="minorEastAsia"/>
        </w:rPr>
        <w:t xml:space="preserve">the length of the sequence (i.e., ZC with prime length) is larger compared to Alt2 which allows creating more sequences and better performance. </w:t>
      </w:r>
    </w:p>
    <w:tbl>
      <w:tblPr>
        <w:tblStyle w:val="TableGrid"/>
        <w:tblW w:w="0" w:type="auto"/>
        <w:tblLook w:val="04A0" w:firstRow="1" w:lastRow="0" w:firstColumn="1" w:lastColumn="0" w:noHBand="0" w:noVBand="1"/>
      </w:tblPr>
      <w:tblGrid>
        <w:gridCol w:w="9629"/>
      </w:tblGrid>
      <w:tr w:rsidR="006F0F5E" w:rsidRPr="00A90617" w14:paraId="2331168C" w14:textId="77777777" w:rsidTr="006F0F5E">
        <w:tc>
          <w:tcPr>
            <w:tcW w:w="9629" w:type="dxa"/>
          </w:tcPr>
          <w:p w14:paraId="7C22B7C6" w14:textId="77777777" w:rsidR="006F0F5E" w:rsidRPr="00A90617" w:rsidRDefault="006F0F5E" w:rsidP="006F0F5E">
            <w:pPr>
              <w:widowControl w:val="0"/>
              <w:numPr>
                <w:ilvl w:val="1"/>
                <w:numId w:val="19"/>
              </w:numPr>
              <w:tabs>
                <w:tab w:val="left" w:pos="420"/>
              </w:tabs>
              <w:overflowPunct w:val="0"/>
              <w:autoSpaceDE w:val="0"/>
              <w:autoSpaceDN w:val="0"/>
              <w:adjustRightInd w:val="0"/>
              <w:spacing w:after="0" w:line="240" w:lineRule="auto"/>
              <w:ind w:right="202"/>
              <w:contextualSpacing/>
              <w:jc w:val="both"/>
              <w:textAlignment w:val="baseline"/>
              <w:rPr>
                <w:rFonts w:ascii="Times" w:hAnsi="Times" w:cs="Times"/>
                <w:sz w:val="20"/>
                <w:szCs w:val="20"/>
                <w:lang w:eastAsia="x-none"/>
              </w:rPr>
            </w:pPr>
            <w:r w:rsidRPr="00A90617">
              <w:rPr>
                <w:rFonts w:ascii="Times" w:hAnsi="Times" w:cs="Times"/>
                <w:noProof/>
                <w:sz w:val="20"/>
                <w:szCs w:val="20"/>
                <w:lang w:eastAsia="x-none"/>
              </w:rPr>
              <w:t xml:space="preserve">Alt1: </w:t>
            </w:r>
            <w:r w:rsidRPr="00A90617">
              <w:rPr>
                <w:rFonts w:ascii="Times" w:hAnsi="Times" w:cs="Times"/>
                <w:noProof/>
                <w:position w:val="-10"/>
                <w:sz w:val="20"/>
                <w:szCs w:val="20"/>
                <w:lang w:eastAsia="x-none"/>
              </w:rPr>
              <w:object w:dxaOrig="360" w:dyaOrig="300" w14:anchorId="7A5C3908">
                <v:shape id="_x0000_i1033" type="#_x0000_t75" style="width:18.5pt;height:15.5pt" o:ole="">
                  <v:imagedata r:id="rId32" o:title=""/>
                </v:shape>
                <o:OLEObject Type="Embed" ProgID="Equation.DSMT4" ShapeID="_x0000_i1033" DrawAspect="Content" ObjectID="_1800448699" r:id="rId33"/>
              </w:object>
            </w:r>
            <w:r w:rsidRPr="00A90617">
              <w:rPr>
                <w:rFonts w:ascii="Times" w:hAnsi="Times" w:cs="Times"/>
                <w:sz w:val="20"/>
                <w:szCs w:val="20"/>
                <w:lang w:eastAsia="x-none"/>
              </w:rPr>
              <w:t>is given by the largest prime number such that</w:t>
            </w:r>
            <w:r w:rsidRPr="00A90617">
              <w:rPr>
                <w:rFonts w:ascii="Times" w:hAnsi="Times" w:cs="Times"/>
                <w:noProof/>
                <w:position w:val="-10"/>
                <w:sz w:val="20"/>
                <w:szCs w:val="20"/>
                <w:lang w:eastAsia="x-none"/>
              </w:rPr>
              <w:object w:dxaOrig="840" w:dyaOrig="300" w14:anchorId="3F04DB4C">
                <v:shape id="_x0000_i1034" type="#_x0000_t75" style="width:42pt;height:15.5pt" o:ole="">
                  <v:imagedata r:id="rId34" o:title=""/>
                </v:shape>
                <o:OLEObject Type="Embed" ProgID="Equation.DSMT4" ShapeID="_x0000_i1034" DrawAspect="Content" ObjectID="_1800448700" r:id="rId35"/>
              </w:object>
            </w:r>
            <w:r w:rsidRPr="00A90617">
              <w:rPr>
                <w:rFonts w:ascii="Times" w:hAnsi="Times" w:cs="Times"/>
                <w:sz w:val="20"/>
                <w:szCs w:val="20"/>
                <w:lang w:eastAsia="x-none"/>
              </w:rPr>
              <w:t>,</w:t>
            </w:r>
            <w:r w:rsidRPr="00A90617">
              <w:rPr>
                <w:rFonts w:ascii="Times" w:hAnsi="Times" w:cs="Times"/>
                <w:noProof/>
                <w:position w:val="-10"/>
                <w:sz w:val="20"/>
                <w:szCs w:val="20"/>
                <w:lang w:eastAsia="x-none"/>
              </w:rPr>
              <w:object w:dxaOrig="340" w:dyaOrig="300" w14:anchorId="385DC1F6">
                <v:shape id="_x0000_i1035" type="#_x0000_t75" style="width:17pt;height:15.5pt" o:ole="">
                  <v:imagedata r:id="rId36" o:title=""/>
                </v:shape>
                <o:OLEObject Type="Embed" ProgID="Equation.DSMT4" ShapeID="_x0000_i1035" DrawAspect="Content" ObjectID="_1800448701" r:id="rId37"/>
              </w:object>
            </w:r>
            <w:r w:rsidRPr="00A90617">
              <w:rPr>
                <w:rFonts w:ascii="Times" w:hAnsi="Times" w:cs="Times"/>
                <w:sz w:val="20"/>
                <w:szCs w:val="20"/>
                <w:lang w:eastAsia="x-none"/>
              </w:rPr>
              <w:t>is the overlaid OFDM sequence length.</w:t>
            </w:r>
          </w:p>
          <w:p w14:paraId="5AF11213" w14:textId="77777777" w:rsidR="006F0F5E" w:rsidRPr="00A90617" w:rsidRDefault="006F0F5E" w:rsidP="006F0F5E">
            <w:pPr>
              <w:widowControl w:val="0"/>
              <w:numPr>
                <w:ilvl w:val="2"/>
                <w:numId w:val="19"/>
              </w:numPr>
              <w:tabs>
                <w:tab w:val="left" w:pos="420"/>
              </w:tabs>
              <w:overflowPunct w:val="0"/>
              <w:autoSpaceDE w:val="0"/>
              <w:autoSpaceDN w:val="0"/>
              <w:adjustRightInd w:val="0"/>
              <w:spacing w:after="0" w:line="240" w:lineRule="auto"/>
              <w:ind w:right="202"/>
              <w:contextualSpacing/>
              <w:jc w:val="both"/>
              <w:textAlignment w:val="baseline"/>
              <w:rPr>
                <w:rFonts w:ascii="Times" w:hAnsi="Times" w:cs="Times"/>
                <w:sz w:val="20"/>
                <w:szCs w:val="20"/>
                <w:lang w:eastAsia="x-none"/>
              </w:rPr>
            </w:pPr>
            <w:r w:rsidRPr="00A90617">
              <w:rPr>
                <w:rFonts w:ascii="Times" w:hAnsi="Times" w:cs="Times"/>
                <w:sz w:val="20"/>
                <w:szCs w:val="20"/>
                <w:lang w:eastAsia="x-none"/>
              </w:rPr>
              <w:t>The base overlaid sequence</w:t>
            </w:r>
            <w:r w:rsidRPr="00A90617">
              <w:rPr>
                <w:rFonts w:ascii="Times" w:hAnsi="Times" w:cs="Times"/>
                <w:noProof/>
                <w:position w:val="-10"/>
                <w:sz w:val="20"/>
                <w:szCs w:val="20"/>
                <w:lang w:eastAsia="x-none"/>
              </w:rPr>
              <w:object w:dxaOrig="440" w:dyaOrig="300" w14:anchorId="7FE6BB8D">
                <v:shape id="_x0000_i1036" type="#_x0000_t75" style="width:22.5pt;height:14.5pt" o:ole="">
                  <v:imagedata r:id="rId38" o:title=""/>
                </v:shape>
                <o:OLEObject Type="Embed" ProgID="Equation.DSMT4" ShapeID="_x0000_i1036" DrawAspect="Content" ObjectID="_1800448702" r:id="rId39"/>
              </w:object>
            </w:r>
            <w:r w:rsidRPr="00A90617">
              <w:rPr>
                <w:rFonts w:ascii="Times" w:hAnsi="Times" w:cs="Times"/>
                <w:sz w:val="20"/>
                <w:szCs w:val="20"/>
                <w:lang w:eastAsia="x-none"/>
              </w:rPr>
              <w:t>is generated by extension of</w:t>
            </w:r>
            <w:r w:rsidRPr="00A90617">
              <w:rPr>
                <w:rFonts w:ascii="Times" w:hAnsi="Times" w:cs="Times"/>
                <w:b/>
                <w:noProof/>
                <w:position w:val="-12"/>
                <w:sz w:val="20"/>
                <w:szCs w:val="20"/>
                <w:lang w:eastAsia="x-none"/>
              </w:rPr>
              <w:object w:dxaOrig="300" w:dyaOrig="320" w14:anchorId="51B61179">
                <v:shape id="_x0000_i1037" type="#_x0000_t75" style="width:15.5pt;height:15.5pt" o:ole="">
                  <v:imagedata r:id="rId40" o:title=""/>
                </v:shape>
                <o:OLEObject Type="Embed" ProgID="Equation.DSMT4" ShapeID="_x0000_i1037" DrawAspect="Content" ObjectID="_1800448703" r:id="rId41"/>
              </w:object>
            </w:r>
          </w:p>
          <w:p w14:paraId="6D4F5983" w14:textId="77777777" w:rsidR="006F0F5E" w:rsidRPr="00A90617" w:rsidRDefault="006F0F5E" w:rsidP="006F0F5E">
            <w:pPr>
              <w:ind w:left="720" w:right="202"/>
              <w:jc w:val="center"/>
              <w:rPr>
                <w:rFonts w:ascii="Times" w:hAnsi="Times" w:cs="Times"/>
                <w:sz w:val="20"/>
                <w:szCs w:val="20"/>
                <w:lang w:eastAsia="x-none"/>
              </w:rPr>
            </w:pPr>
            <w:r w:rsidRPr="00A90617">
              <w:rPr>
                <w:rFonts w:ascii="Times" w:eastAsia="Malgun Gothic" w:hAnsi="Times" w:cs="Times"/>
                <w:noProof/>
                <w:position w:val="-12"/>
                <w:sz w:val="20"/>
                <w:szCs w:val="20"/>
                <w:lang w:eastAsia="x-none"/>
              </w:rPr>
              <w:object w:dxaOrig="1880" w:dyaOrig="340" w14:anchorId="50C93588">
                <v:shape id="_x0000_i1038" type="#_x0000_t75" style="width:94.5pt;height:17pt" o:ole="">
                  <v:imagedata r:id="rId42" o:title=""/>
                </v:shape>
                <o:OLEObject Type="Embed" ProgID="Equation.DSMT4" ShapeID="_x0000_i1038" DrawAspect="Content" ObjectID="_1800448704" r:id="rId43"/>
              </w:object>
            </w:r>
            <w:r w:rsidRPr="00A90617">
              <w:rPr>
                <w:rFonts w:ascii="Times" w:eastAsia="Malgun Gothic" w:hAnsi="Times" w:cs="Times"/>
                <w:sz w:val="20"/>
                <w:szCs w:val="20"/>
                <w:lang w:eastAsia="x-none"/>
              </w:rPr>
              <w:t>,</w:t>
            </w:r>
            <w:r w:rsidRPr="00A90617">
              <w:rPr>
                <w:rFonts w:ascii="Times" w:hAnsi="Times" w:cs="Times"/>
                <w:noProof/>
                <w:position w:val="-10"/>
                <w:sz w:val="20"/>
                <w:szCs w:val="20"/>
                <w:lang w:eastAsia="x-none"/>
              </w:rPr>
              <w:object w:dxaOrig="1340" w:dyaOrig="300" w14:anchorId="521795CC">
                <v:shape id="_x0000_i1039" type="#_x0000_t75" style="width:66.5pt;height:15.5pt" o:ole="">
                  <v:imagedata r:id="rId44" o:title=""/>
                </v:shape>
                <o:OLEObject Type="Embed" ProgID="Equation.DSMT4" ShapeID="_x0000_i1039" DrawAspect="Content" ObjectID="_1800448705" r:id="rId45"/>
              </w:object>
            </w:r>
          </w:p>
          <w:p w14:paraId="1829E509" w14:textId="77777777" w:rsidR="006F0F5E" w:rsidRPr="00A90617" w:rsidRDefault="006F0F5E" w:rsidP="006F0F5E">
            <w:pPr>
              <w:widowControl w:val="0"/>
              <w:numPr>
                <w:ilvl w:val="2"/>
                <w:numId w:val="19"/>
              </w:numPr>
              <w:tabs>
                <w:tab w:val="left" w:pos="420"/>
              </w:tabs>
              <w:overflowPunct w:val="0"/>
              <w:autoSpaceDE w:val="0"/>
              <w:autoSpaceDN w:val="0"/>
              <w:adjustRightInd w:val="0"/>
              <w:spacing w:after="0" w:line="240" w:lineRule="auto"/>
              <w:ind w:right="202"/>
              <w:contextualSpacing/>
              <w:jc w:val="both"/>
              <w:textAlignment w:val="baseline"/>
              <w:rPr>
                <w:rFonts w:ascii="Times" w:eastAsia="Malgun Gothic" w:hAnsi="Times" w:cs="Times"/>
                <w:i/>
                <w:sz w:val="20"/>
                <w:szCs w:val="20"/>
                <w:lang w:eastAsia="x-none"/>
              </w:rPr>
            </w:pPr>
            <w:r w:rsidRPr="00A90617">
              <w:rPr>
                <w:rFonts w:ascii="Times" w:hAnsi="Times" w:cs="Times"/>
                <w:sz w:val="20"/>
                <w:szCs w:val="20"/>
                <w:lang w:eastAsia="x-none"/>
              </w:rPr>
              <w:t>With CS(s) applied to the base overlaid OFDM sequence if any:</w:t>
            </w:r>
            <w:r w:rsidRPr="00A90617">
              <w:rPr>
                <w:rFonts w:ascii="Times" w:hAnsi="Times" w:cs="Times"/>
                <w:noProof/>
                <w:position w:val="-10"/>
                <w:sz w:val="20"/>
                <w:szCs w:val="20"/>
                <w:lang w:eastAsia="x-none"/>
              </w:rPr>
              <w:object w:dxaOrig="260" w:dyaOrig="300" w14:anchorId="6DDA8275">
                <v:shape id="_x0000_i1040" type="#_x0000_t75" style="width:13pt;height:15.5pt" o:ole="">
                  <v:imagedata r:id="rId9" o:title=""/>
                </v:shape>
                <o:OLEObject Type="Embed" ProgID="Equation.DSMT4" ShapeID="_x0000_i1040" DrawAspect="Content" ObjectID="_1800448706" r:id="rId46"/>
              </w:object>
            </w:r>
            <w:r w:rsidRPr="00A90617">
              <w:rPr>
                <w:rFonts w:ascii="Times" w:eastAsia="Malgun Gothic" w:hAnsi="Times" w:cs="Times"/>
                <w:sz w:val="20"/>
                <w:szCs w:val="20"/>
                <w:lang w:eastAsia="x-none"/>
              </w:rPr>
              <w:t>denotes the potential cyclic shift (s)</w:t>
            </w:r>
          </w:p>
          <w:p w14:paraId="6DB711C1" w14:textId="382F51DC" w:rsidR="006F0F5E" w:rsidRPr="00A90617" w:rsidRDefault="006F0F5E" w:rsidP="006F0F5E">
            <w:pPr>
              <w:ind w:left="2160" w:right="202"/>
              <w:jc w:val="center"/>
              <w:rPr>
                <w:rFonts w:ascii="Times" w:eastAsia="Malgun Gothic" w:hAnsi="Times" w:cs="Times"/>
                <w:sz w:val="20"/>
                <w:szCs w:val="20"/>
                <w:lang w:eastAsia="x-none"/>
              </w:rPr>
            </w:pPr>
            <w:r w:rsidRPr="00A90617">
              <w:rPr>
                <w:rFonts w:ascii="Times" w:eastAsia="Malgun Gothic" w:hAnsi="Times" w:cs="Times"/>
                <w:noProof/>
                <w:position w:val="-12"/>
                <w:sz w:val="20"/>
                <w:szCs w:val="20"/>
                <w:lang w:eastAsia="x-none"/>
              </w:rPr>
              <w:object w:dxaOrig="2439" w:dyaOrig="340" w14:anchorId="72CBAA0D">
                <v:shape id="_x0000_i1041" type="#_x0000_t75" style="width:123pt;height:17pt" o:ole="">
                  <v:imagedata r:id="rId47" o:title=""/>
                </v:shape>
                <o:OLEObject Type="Embed" ProgID="Equation.DSMT4" ShapeID="_x0000_i1041" DrawAspect="Content" ObjectID="_1800448707" r:id="rId48"/>
              </w:object>
            </w:r>
            <w:r w:rsidRPr="00A90617">
              <w:rPr>
                <w:rFonts w:ascii="Times" w:eastAsia="Malgun Gothic" w:hAnsi="Times" w:cs="Times"/>
                <w:sz w:val="20"/>
                <w:szCs w:val="20"/>
                <w:lang w:eastAsia="x-none"/>
              </w:rPr>
              <w:t>,</w:t>
            </w:r>
            <w:r w:rsidRPr="00A90617">
              <w:rPr>
                <w:rFonts w:ascii="Times" w:hAnsi="Times" w:cs="Times"/>
                <w:noProof/>
                <w:position w:val="-10"/>
                <w:sz w:val="20"/>
                <w:szCs w:val="20"/>
                <w:lang w:eastAsia="x-none"/>
              </w:rPr>
              <w:object w:dxaOrig="1340" w:dyaOrig="300" w14:anchorId="0A47B621">
                <v:shape id="_x0000_i1042" type="#_x0000_t75" style="width:66.5pt;height:15.5pt" o:ole="">
                  <v:imagedata r:id="rId44" o:title=""/>
                </v:shape>
                <o:OLEObject Type="Embed" ProgID="Equation.DSMT4" ShapeID="_x0000_i1042" DrawAspect="Content" ObjectID="_1800448708" r:id="rId49"/>
              </w:object>
            </w:r>
          </w:p>
        </w:tc>
      </w:tr>
    </w:tbl>
    <w:p w14:paraId="2EAC16BB" w14:textId="77777777" w:rsidR="006F0F5E" w:rsidRDefault="006F0F5E" w:rsidP="00330320">
      <w:pPr>
        <w:pStyle w:val="BodyText"/>
        <w:rPr>
          <w:rFonts w:eastAsiaTheme="minorEastAsia"/>
        </w:rPr>
      </w:pPr>
    </w:p>
    <w:p w14:paraId="693637C5" w14:textId="43F9E20A" w:rsidR="00EF395B" w:rsidRPr="00EF395B" w:rsidRDefault="00A90617" w:rsidP="00EF395B">
      <w:pPr>
        <w:pStyle w:val="Proposal"/>
        <w:rPr>
          <w:lang w:val="en-GB"/>
        </w:rPr>
      </w:pPr>
      <w:bookmarkStart w:id="73" w:name="_Toc189833844"/>
      <w:bookmarkStart w:id="74" w:name="_Toc189835792"/>
      <w:r>
        <w:t>Regarding alternatives</w:t>
      </w:r>
      <w:r w:rsidR="00EF395B">
        <w:t xml:space="preserve"> form RAN1#119</w:t>
      </w:r>
      <w:r>
        <w:t xml:space="preserve"> for generating overlaid OFDM sequences for M=2,4, Alt1</w:t>
      </w:r>
      <w:r w:rsidR="00EF395B">
        <w:t xml:space="preserve"> “</w:t>
      </w:r>
      <w:r w:rsidR="00EF395B" w:rsidRPr="00EF395B">
        <w:rPr>
          <w:noProof/>
          <w:position w:val="-10"/>
          <w:lang w:val="en-GB"/>
        </w:rPr>
        <w:object w:dxaOrig="360" w:dyaOrig="300" w14:anchorId="695C5233">
          <v:shape id="_x0000_i1043" type="#_x0000_t75" style="width:18.5pt;height:15.5pt" o:ole="">
            <v:imagedata r:id="rId32" o:title=""/>
          </v:shape>
          <o:OLEObject Type="Embed" ProgID="Equation.DSMT4" ShapeID="_x0000_i1043" DrawAspect="Content" ObjectID="_1800448709" r:id="rId50"/>
        </w:object>
      </w:r>
      <w:r w:rsidR="00EF395B" w:rsidRPr="00EF395B">
        <w:rPr>
          <w:lang w:val="en-GB"/>
        </w:rPr>
        <w:t>is given by the largest prime number such that</w:t>
      </w:r>
      <w:r w:rsidR="00EF395B" w:rsidRPr="00EF395B">
        <w:rPr>
          <w:noProof/>
          <w:position w:val="-10"/>
          <w:lang w:val="en-GB"/>
        </w:rPr>
        <w:object w:dxaOrig="840" w:dyaOrig="300" w14:anchorId="15CA6883">
          <v:shape id="_x0000_i1044" type="#_x0000_t75" style="width:42pt;height:15.5pt" o:ole="">
            <v:imagedata r:id="rId34" o:title=""/>
          </v:shape>
          <o:OLEObject Type="Embed" ProgID="Equation.DSMT4" ShapeID="_x0000_i1044" DrawAspect="Content" ObjectID="_1800448710" r:id="rId51"/>
        </w:object>
      </w:r>
      <w:r w:rsidR="00EF395B" w:rsidRPr="00EF395B">
        <w:rPr>
          <w:lang w:val="en-GB"/>
        </w:rPr>
        <w:t>,</w:t>
      </w:r>
      <w:r w:rsidR="00EF395B" w:rsidRPr="00EF395B">
        <w:rPr>
          <w:noProof/>
          <w:position w:val="-10"/>
          <w:lang w:val="en-GB"/>
        </w:rPr>
        <w:object w:dxaOrig="340" w:dyaOrig="300" w14:anchorId="11183858">
          <v:shape id="_x0000_i1045" type="#_x0000_t75" style="width:17pt;height:15.5pt" o:ole="">
            <v:imagedata r:id="rId36" o:title=""/>
          </v:shape>
          <o:OLEObject Type="Embed" ProgID="Equation.DSMT4" ShapeID="_x0000_i1045" DrawAspect="Content" ObjectID="_1800448711" r:id="rId52"/>
        </w:object>
      </w:r>
      <w:r w:rsidR="00EF395B" w:rsidRPr="00EF395B">
        <w:rPr>
          <w:lang w:val="en-GB"/>
        </w:rPr>
        <w:t>is the overlaid OFDM sequence length</w:t>
      </w:r>
      <w:r w:rsidR="00EF395B">
        <w:rPr>
          <w:lang w:val="en-GB"/>
        </w:rPr>
        <w:t>” should be supported.</w:t>
      </w:r>
      <w:bookmarkEnd w:id="73"/>
      <w:bookmarkEnd w:id="74"/>
    </w:p>
    <w:p w14:paraId="759FE107" w14:textId="77777777" w:rsidR="00F54FDC" w:rsidRPr="00380139" w:rsidRDefault="00F54FDC" w:rsidP="00F54FDC">
      <w:pPr>
        <w:pStyle w:val="Heading2"/>
      </w:pPr>
      <w:r>
        <w:t xml:space="preserve">Overlaid OFDM on </w:t>
      </w:r>
      <w:r w:rsidRPr="00380139">
        <w:t>OOK-1</w:t>
      </w:r>
      <w:r>
        <w:t xml:space="preserve"> and OOK-4 [M=1]</w:t>
      </w:r>
    </w:p>
    <w:p w14:paraId="1188C4A7" w14:textId="77777777" w:rsidR="00F54FDC" w:rsidRDefault="00F54FDC" w:rsidP="00F54FDC">
      <w:pPr>
        <w:pStyle w:val="BodyText"/>
      </w:pPr>
      <w:r>
        <w:t>The following working assumption was considered in RAN1#118bis:</w:t>
      </w:r>
    </w:p>
    <w:tbl>
      <w:tblPr>
        <w:tblStyle w:val="TableGrid"/>
        <w:tblW w:w="0" w:type="auto"/>
        <w:tblLook w:val="04A0" w:firstRow="1" w:lastRow="0" w:firstColumn="1" w:lastColumn="0" w:noHBand="0" w:noVBand="1"/>
      </w:tblPr>
      <w:tblGrid>
        <w:gridCol w:w="9629"/>
      </w:tblGrid>
      <w:tr w:rsidR="00F54FDC" w14:paraId="65AEA830" w14:textId="77777777" w:rsidTr="0086132B">
        <w:tc>
          <w:tcPr>
            <w:tcW w:w="9629" w:type="dxa"/>
          </w:tcPr>
          <w:p w14:paraId="46ECFEED" w14:textId="77777777" w:rsidR="00F54FDC" w:rsidRPr="00094A29" w:rsidRDefault="00F54FDC" w:rsidP="0086132B">
            <w:pPr>
              <w:spacing w:after="0" w:line="240" w:lineRule="auto"/>
              <w:rPr>
                <w:rFonts w:ascii="Times New Roman" w:eastAsia="Batang" w:hAnsi="Times New Roman" w:cs="Times New Roman"/>
                <w:sz w:val="18"/>
                <w:szCs w:val="18"/>
                <w:lang w:val="en-GB" w:eastAsia="ko-KR"/>
              </w:rPr>
            </w:pPr>
            <w:r w:rsidRPr="00094A29">
              <w:rPr>
                <w:rFonts w:ascii="Times New Roman" w:eastAsia="Batang" w:hAnsi="Times New Roman" w:cs="Times New Roman" w:hint="eastAsia"/>
                <w:sz w:val="18"/>
                <w:szCs w:val="18"/>
                <w:highlight w:val="darkYellow"/>
                <w:lang w:val="en-GB" w:eastAsia="ko-KR"/>
              </w:rPr>
              <w:t>Working Assumption</w:t>
            </w:r>
          </w:p>
          <w:p w14:paraId="0CFCB626" w14:textId="77777777" w:rsidR="00F54FDC" w:rsidRPr="00094A29" w:rsidRDefault="00F54FDC" w:rsidP="0086132B">
            <w:pPr>
              <w:spacing w:after="0" w:line="240" w:lineRule="auto"/>
              <w:rPr>
                <w:rFonts w:ascii="Times New Roman" w:eastAsia="Batang" w:hAnsi="Times New Roman" w:cs="Times New Roman"/>
                <w:sz w:val="18"/>
                <w:szCs w:val="18"/>
                <w:lang w:val="en-GB" w:eastAsia="ko-KR"/>
              </w:rPr>
            </w:pPr>
            <w:r w:rsidRPr="00094A29">
              <w:rPr>
                <w:rFonts w:ascii="Times New Roman" w:eastAsia="Batang" w:hAnsi="Times New Roman" w:cs="Times New Roman"/>
                <w:sz w:val="18"/>
                <w:szCs w:val="18"/>
                <w:lang w:val="en-GB" w:eastAsia="ko-KR"/>
              </w:rPr>
              <w:t>For overlaid OFDM sequences for LP-WUS in time or frequency domain, down-select between following two options for OOK-1 and OOK-4 M=1</w:t>
            </w:r>
          </w:p>
          <w:p w14:paraId="55E4806F" w14:textId="77777777" w:rsidR="00F54FDC" w:rsidRPr="00094A29" w:rsidRDefault="00F54FDC" w:rsidP="007E7337">
            <w:pPr>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zh-CN"/>
              </w:rPr>
              <w:t xml:space="preserve">Option 1-1(compromised): </w:t>
            </w:r>
            <w:r w:rsidRPr="00094A29">
              <w:rPr>
                <w:rFonts w:ascii="Times New Roman" w:eastAsia="SimSun" w:hAnsi="Times New Roman" w:cs="Times New Roman"/>
                <w:sz w:val="18"/>
                <w:szCs w:val="18"/>
                <w:lang w:val="en-GB" w:eastAsia="ja-JP"/>
              </w:rPr>
              <w:t>overlaid sequence(s) are the sequence(s) of an OOK on symbol before DFT/LS processing</w:t>
            </w:r>
            <w:r w:rsidRPr="00094A29">
              <w:rPr>
                <w:rFonts w:ascii="Times New Roman" w:eastAsiaTheme="minorEastAsia" w:hAnsi="Times New Roman" w:cs="Times New Roman"/>
                <w:kern w:val="2"/>
                <w:sz w:val="18"/>
                <w:szCs w:val="18"/>
                <w:lang w:val="en-GB" w:eastAsia="zh-CN"/>
              </w:rPr>
              <w:t xml:space="preserve"> for OOK-4 with M=1. </w:t>
            </w:r>
          </w:p>
          <w:p w14:paraId="3A1FF7BE" w14:textId="77777777" w:rsidR="00F54FDC" w:rsidRPr="00094A29" w:rsidRDefault="00F54FDC" w:rsidP="007E7337">
            <w:pPr>
              <w:numPr>
                <w:ilvl w:val="1"/>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zh-CN"/>
              </w:rPr>
              <w:t>ZC sequence in time domain</w:t>
            </w:r>
            <w:r w:rsidRPr="00094A29">
              <w:rPr>
                <w:rFonts w:ascii="Wingdings" w:eastAsia="Wingdings" w:hAnsi="Wingdings" w:cs="Wingdings"/>
                <w:sz w:val="18"/>
                <w:szCs w:val="18"/>
                <w:lang w:val="en-GB" w:eastAsia="zh-CN"/>
              </w:rPr>
              <w:t>à</w:t>
            </w:r>
            <w:r w:rsidRPr="00094A29">
              <w:rPr>
                <w:rFonts w:ascii="Times New Roman" w:eastAsiaTheme="minorEastAsia" w:hAnsi="Times New Roman" w:cs="Times New Roman"/>
                <w:kern w:val="2"/>
                <w:sz w:val="18"/>
                <w:szCs w:val="18"/>
                <w:lang w:val="en-GB" w:eastAsia="zh-CN"/>
              </w:rPr>
              <w:t>DFT/LS</w:t>
            </w:r>
            <w:r w:rsidRPr="00094A29">
              <w:rPr>
                <w:rFonts w:ascii="Wingdings" w:eastAsia="Wingdings" w:hAnsi="Wingdings" w:cs="Wingdings"/>
                <w:sz w:val="18"/>
                <w:szCs w:val="18"/>
                <w:lang w:val="en-GB" w:eastAsia="zh-CN"/>
              </w:rPr>
              <w:t>à</w:t>
            </w:r>
            <w:r w:rsidRPr="00094A29">
              <w:rPr>
                <w:rFonts w:ascii="Times New Roman" w:eastAsiaTheme="minorEastAsia" w:hAnsi="Times New Roman" w:cs="Times New Roman"/>
                <w:kern w:val="2"/>
                <w:sz w:val="18"/>
                <w:szCs w:val="18"/>
                <w:lang w:val="en-GB" w:eastAsia="zh-CN"/>
              </w:rPr>
              <w:t>IFFT</w:t>
            </w:r>
            <w:r w:rsidRPr="00094A29">
              <w:rPr>
                <w:rFonts w:ascii="Times New Roman" w:eastAsiaTheme="minorEastAsia" w:hAnsi="Times New Roman" w:cs="Times New Roman"/>
                <w:kern w:val="2"/>
                <w:sz w:val="18"/>
                <w:szCs w:val="18"/>
                <w:lang w:val="en-GB" w:eastAsia="ko-KR"/>
              </w:rPr>
              <w:t xml:space="preserve"> to result in a frequency domain sequence that is ZC sequence or a sequence that is close to ZC sequence, </w:t>
            </w:r>
            <w:r w:rsidRPr="00094A29">
              <w:rPr>
                <w:rFonts w:ascii="Times New Roman" w:eastAsiaTheme="minorEastAsia" w:hAnsi="Times New Roman" w:cs="Times New Roman"/>
                <w:kern w:val="2"/>
                <w:sz w:val="18"/>
                <w:szCs w:val="18"/>
                <w:lang w:val="en-GB" w:eastAsia="zh-CN"/>
              </w:rPr>
              <w:t>no additional operation</w:t>
            </w:r>
          </w:p>
          <w:p w14:paraId="7770108F" w14:textId="77777777" w:rsidR="00F54FDC" w:rsidRPr="00094A29" w:rsidRDefault="00F54FDC" w:rsidP="007E7337">
            <w:pPr>
              <w:numPr>
                <w:ilvl w:val="2"/>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zh-CN"/>
              </w:rPr>
              <w:t>It doesn’t preclude additional operation for OOK-4 with M&gt;1.</w:t>
            </w:r>
          </w:p>
          <w:p w14:paraId="2138244E" w14:textId="77777777" w:rsidR="00F54FDC" w:rsidRPr="00094A29" w:rsidRDefault="00F54FDC" w:rsidP="007E7337">
            <w:pPr>
              <w:numPr>
                <w:ilvl w:val="2"/>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ko-KR"/>
              </w:rPr>
              <w:t>DFT size is 2^n</w:t>
            </w:r>
          </w:p>
          <w:p w14:paraId="01D57C9C" w14:textId="77777777" w:rsidR="00F54FDC" w:rsidRPr="00094A29" w:rsidRDefault="00F54FDC" w:rsidP="0086132B">
            <w:pPr>
              <w:overflowPunct w:val="0"/>
              <w:autoSpaceDE w:val="0"/>
              <w:autoSpaceDN w:val="0"/>
              <w:adjustRightInd w:val="0"/>
              <w:spacing w:after="180" w:line="240" w:lineRule="auto"/>
              <w:ind w:left="720"/>
              <w:contextualSpacing/>
              <w:textAlignment w:val="baseline"/>
              <w:rPr>
                <w:rFonts w:ascii="Times New Roman" w:eastAsiaTheme="minorEastAsia"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zh-CN"/>
              </w:rPr>
              <w:t xml:space="preserve">Note1: OOK-1 is considered as specific case of OOK-4 with M=1. </w:t>
            </w:r>
          </w:p>
          <w:p w14:paraId="761A2FF4" w14:textId="77777777" w:rsidR="00F54FDC" w:rsidRPr="006D2B47" w:rsidRDefault="00F54FDC" w:rsidP="0086132B">
            <w:pPr>
              <w:spacing w:after="0" w:line="240" w:lineRule="auto"/>
              <w:rPr>
                <w:rFonts w:ascii="Times New Roman" w:eastAsia="Batang" w:hAnsi="Times New Roman" w:cs="Times New Roman"/>
                <w:sz w:val="18"/>
                <w:szCs w:val="18"/>
                <w:lang w:val="en-GB" w:eastAsia="ko-KR"/>
              </w:rPr>
            </w:pPr>
            <w:r w:rsidRPr="00094A29">
              <w:rPr>
                <w:rFonts w:ascii="Times New Roman" w:eastAsia="Batang" w:hAnsi="Times New Roman" w:cs="Times New Roman"/>
                <w:sz w:val="18"/>
                <w:szCs w:val="18"/>
                <w:lang w:val="en-GB" w:eastAsia="ko-KR"/>
              </w:rPr>
              <w:t>Note: Concerns were raised by Ericsson and CATT that the above is not beneficial in terms of implementation complexity.</w:t>
            </w:r>
          </w:p>
        </w:tc>
      </w:tr>
    </w:tbl>
    <w:p w14:paraId="787736A4" w14:textId="77777777" w:rsidR="00F54FDC" w:rsidRDefault="00F54FDC" w:rsidP="00F54FDC">
      <w:pPr>
        <w:pStyle w:val="BodyText"/>
      </w:pPr>
    </w:p>
    <w:p w14:paraId="10781F6D" w14:textId="2F788B93" w:rsidR="00F54FDC" w:rsidRPr="00B56231" w:rsidRDefault="00F54FDC" w:rsidP="00F54FDC">
      <w:r>
        <w:t>Regarding the DFT size, limiting it to power of 2 is restrictive as it only allows bandwidths of 2</w:t>
      </w:r>
      <w:r>
        <w:rPr>
          <w:vertAlign w:val="superscript"/>
        </w:rPr>
        <w:t>N</w:t>
      </w:r>
      <w:r>
        <w:t xml:space="preserve"> subcarriers</w:t>
      </w:r>
      <w:r w:rsidR="00065FE5">
        <w:t xml:space="preserve"> (no additional operation in the frequency domain)</w:t>
      </w:r>
      <w:r>
        <w:t xml:space="preserve">. It is important to have the flexibility or possibility to configure different bandwidths for WUS. </w:t>
      </w:r>
      <w:r w:rsidRPr="005143FE">
        <w:t xml:space="preserve">Moreover, according to the current specifications, </w:t>
      </w:r>
      <w:r>
        <w:t>there is no limitation on DFT size being a power of 2</w:t>
      </w:r>
      <w:r w:rsidRPr="005143FE">
        <w:t xml:space="preserve">. </w:t>
      </w:r>
      <w:r>
        <w:t xml:space="preserve">For example, </w:t>
      </w:r>
      <w:r w:rsidRPr="00B56231">
        <w:t>the bandwidth of the PUSCH in terms of resource blocks shall fulfil</w:t>
      </w:r>
      <w:r w:rsidR="00A76856">
        <w:t xml:space="preserve"> (</w:t>
      </w:r>
      <w:r w:rsidR="00A76856" w:rsidRPr="005143FE">
        <w:t>TS 38.211</w:t>
      </w:r>
      <w:r w:rsidR="00A76856">
        <w:t>)</w:t>
      </w:r>
      <w:r w:rsidR="004248D0">
        <w:t xml:space="preserve"> the following</w:t>
      </w:r>
      <w:r>
        <w:t>:</w:t>
      </w:r>
    </w:p>
    <w:p w14:paraId="6B5A5729" w14:textId="77777777" w:rsidR="00F54FDC" w:rsidRPr="00B56231" w:rsidRDefault="00F54FDC" w:rsidP="00F54FDC">
      <w:pPr>
        <w:pStyle w:val="EQ"/>
      </w:pPr>
      <w:r w:rsidRPr="00B56231">
        <w:tab/>
      </w:r>
      <w:r w:rsidRPr="00B56231">
        <w:rPr>
          <w:position w:val="-10"/>
          <w:lang w:eastAsia="en-GB"/>
        </w:rPr>
        <w:drawing>
          <wp:inline distT="0" distB="0" distL="0" distR="0" wp14:anchorId="7973A53A" wp14:editId="64968B91">
            <wp:extent cx="1266825" cy="228600"/>
            <wp:effectExtent l="0" t="0" r="0" b="0"/>
            <wp:docPr id="920013838" name="Picture 92001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2BC686C3" w14:textId="57FB7B82" w:rsidR="00F54FDC" w:rsidRDefault="00F54FDC" w:rsidP="007C5B2B">
      <w:r w:rsidRPr="00B56231">
        <w:t xml:space="preserve">where </w:t>
      </w:r>
      <w:r w:rsidRPr="00B56231">
        <w:rPr>
          <w:noProof/>
          <w:position w:val="-10"/>
        </w:rPr>
        <w:object w:dxaOrig="859" w:dyaOrig="300" w14:anchorId="72B3C52A">
          <v:shape id="_x0000_i1046" type="#_x0000_t75" style="width:43pt;height:15.5pt" o:ole="">
            <v:imagedata r:id="rId54" o:title=""/>
          </v:shape>
          <o:OLEObject Type="Embed" ProgID="Equation.3" ShapeID="_x0000_i1046" DrawAspect="Content" ObjectID="_1800448712" r:id="rId55"/>
        </w:object>
      </w:r>
      <w:r w:rsidRPr="00B56231">
        <w:t xml:space="preserve"> is a set of non-negative integers. </w:t>
      </w:r>
      <w:r>
        <w:t>In terms of number of subcarriers (12*RBs) some example</w:t>
      </w:r>
      <w:r w:rsidR="000E575E">
        <w:t xml:space="preserve">s of non-power of 2 </w:t>
      </w:r>
      <w:r>
        <w:t>values based on the above equations are: 144, 120, 108</w:t>
      </w:r>
      <w:r w:rsidR="000E575E">
        <w:t>.</w:t>
      </w:r>
    </w:p>
    <w:p w14:paraId="443C7404" w14:textId="329898AF" w:rsidR="00B85FF5" w:rsidRPr="00215A9A" w:rsidRDefault="00B85FF5" w:rsidP="00F54FDC">
      <w:r>
        <w:lastRenderedPageBreak/>
        <w:t>Furthermore, as discussed in the previous section for</w:t>
      </w:r>
      <w:r w:rsidR="00215A9A">
        <w:t xml:space="preserve"> the</w:t>
      </w:r>
      <w:r w:rsidR="00C20A13">
        <w:t xml:space="preserve"> time domain</w:t>
      </w:r>
      <w:r w:rsidR="00215A9A">
        <w:t xml:space="preserve"> sequence length,</w:t>
      </w:r>
      <w:r>
        <w:t xml:space="preserve"> </w:t>
      </w:r>
      <w:r w:rsidR="00D26164" w:rsidRPr="0068101D">
        <w:rPr>
          <w:rFonts w:ascii="Times" w:hAnsi="Times" w:cs="Times"/>
          <w:noProof/>
          <w:lang w:eastAsia="x-none"/>
        </w:rPr>
        <w:t>Alt2:</w:t>
      </w:r>
      <w:r w:rsidR="00D26164" w:rsidRPr="00215A9A">
        <w:rPr>
          <w:rFonts w:ascii="Times" w:hAnsi="Times" w:cs="Times"/>
          <w:noProof/>
          <w:lang w:eastAsia="x-none"/>
        </w:rPr>
        <w:t xml:space="preserve"> </w:t>
      </w:r>
      <m:oMath>
        <m:sSub>
          <m:sSubPr>
            <m:ctrlPr>
              <w:rPr>
                <w:rFonts w:ascii="Cambria Math" w:hAnsi="Cambria Math" w:cs="Times"/>
                <w:i/>
                <w:noProof/>
                <w:lang w:eastAsia="x-none"/>
              </w:rPr>
            </m:ctrlPr>
          </m:sSubPr>
          <m:e>
            <m:r>
              <w:rPr>
                <w:rFonts w:ascii="Cambria Math" w:hAnsi="Cambria Math" w:cs="Times"/>
                <w:noProof/>
                <w:lang w:eastAsia="x-none"/>
              </w:rPr>
              <m:t>L</m:t>
            </m:r>
          </m:e>
          <m:sub>
            <m:r>
              <w:rPr>
                <w:rFonts w:ascii="Cambria Math" w:hAnsi="Cambria Math" w:cs="Times"/>
                <w:noProof/>
                <w:lang w:eastAsia="x-none"/>
              </w:rPr>
              <m:t>ZC</m:t>
            </m:r>
          </m:sub>
        </m:sSub>
        <m:r>
          <w:rPr>
            <w:rFonts w:ascii="Cambria Math" w:hAnsi="Cambria Math" w:cs="Times"/>
            <w:noProof/>
            <w:lang w:eastAsia="x-none"/>
          </w:rPr>
          <m:t>=</m:t>
        </m:r>
        <m:f>
          <m:fPr>
            <m:ctrlPr>
              <w:rPr>
                <w:rFonts w:ascii="Cambria Math" w:hAnsi="Cambria Math" w:cs="Times"/>
                <w:i/>
                <w:noProof/>
                <w:lang w:eastAsia="x-none"/>
              </w:rPr>
            </m:ctrlPr>
          </m:fPr>
          <m:num>
            <m:r>
              <w:rPr>
                <w:rFonts w:ascii="Cambria Math" w:hAnsi="Cambria Math" w:cs="Times"/>
                <w:noProof/>
                <w:lang w:eastAsia="x-none"/>
              </w:rPr>
              <m:t>12X</m:t>
            </m:r>
          </m:num>
          <m:den>
            <m:r>
              <w:rPr>
                <w:rFonts w:ascii="Cambria Math" w:hAnsi="Cambria Math" w:cs="Times"/>
                <w:noProof/>
                <w:lang w:eastAsia="x-none"/>
              </w:rPr>
              <m:t>M</m:t>
            </m:r>
          </m:den>
        </m:f>
      </m:oMath>
      <w:r w:rsidR="00215A9A" w:rsidRPr="00215A9A">
        <w:rPr>
          <w:rFonts w:ascii="Times" w:eastAsiaTheme="minorEastAsia" w:hAnsi="Times" w:cs="Times"/>
          <w:noProof/>
          <w:lang w:eastAsia="x-none"/>
        </w:rPr>
        <w:t xml:space="preserve"> </w:t>
      </w:r>
      <w:r w:rsidR="00215A9A" w:rsidRPr="00215A9A">
        <w:t>should be supported</w:t>
      </w:r>
      <w:r w:rsidR="00FC4483">
        <w:t xml:space="preserve">. </w:t>
      </w:r>
      <w:r w:rsidR="00BC0138">
        <w:t>For M=1, the sequence length should b</w:t>
      </w:r>
      <w:r w:rsidR="00B355A0">
        <w:t xml:space="preserve">e </w:t>
      </w:r>
      <m:oMath>
        <m:r>
          <w:rPr>
            <w:rFonts w:ascii="Cambria Math" w:hAnsi="Cambria Math" w:cs="Times"/>
            <w:noProof/>
            <w:lang w:eastAsia="x-none"/>
          </w:rPr>
          <m:t>12X</m:t>
        </m:r>
      </m:oMath>
      <w:r w:rsidR="003B7F2D">
        <w:rPr>
          <w:rFonts w:eastAsiaTheme="minorEastAsia"/>
          <w:lang w:eastAsia="x-none"/>
        </w:rPr>
        <w:t xml:space="preserve"> </w:t>
      </w:r>
      <w:r w:rsidR="00B355A0">
        <w:rPr>
          <w:rFonts w:eastAsiaTheme="minorEastAsia"/>
          <w:lang w:eastAsia="x-none"/>
        </w:rPr>
        <w:t xml:space="preserve">which </w:t>
      </w:r>
      <w:r w:rsidR="00C10FAD">
        <w:rPr>
          <w:rFonts w:eastAsiaTheme="minorEastAsia"/>
          <w:lang w:eastAsia="x-none"/>
        </w:rPr>
        <w:t xml:space="preserve">require </w:t>
      </w:r>
      <w:r w:rsidR="00B37A76">
        <w:rPr>
          <w:rFonts w:eastAsiaTheme="minorEastAsia"/>
          <w:lang w:eastAsia="x-none"/>
        </w:rPr>
        <w:t xml:space="preserve">a </w:t>
      </w:r>
      <w:r w:rsidR="00C10FAD">
        <w:rPr>
          <w:rFonts w:eastAsiaTheme="minorEastAsia"/>
          <w:lang w:eastAsia="x-none"/>
        </w:rPr>
        <w:t xml:space="preserve">non-power of 2 DFT to </w:t>
      </w:r>
      <w:r w:rsidR="00D06771">
        <w:rPr>
          <w:rFonts w:eastAsiaTheme="minorEastAsia"/>
          <w:lang w:eastAsia="x-none"/>
        </w:rPr>
        <w:t>be transformed to the frequency domain.</w:t>
      </w:r>
      <w:r w:rsidR="007C5B2B">
        <w:rPr>
          <w:rFonts w:eastAsiaTheme="minorEastAsia"/>
          <w:lang w:eastAsia="x-none"/>
        </w:rPr>
        <w:t xml:space="preserve"> Hence, the constraint </w:t>
      </w:r>
      <w:r w:rsidR="00BA44C8">
        <w:rPr>
          <w:rFonts w:eastAsiaTheme="minorEastAsia"/>
          <w:lang w:eastAsia="x-none"/>
        </w:rPr>
        <w:t>on the DFT size should be removed in the Working Assumption.</w:t>
      </w:r>
    </w:p>
    <w:p w14:paraId="39D85E49" w14:textId="77777777" w:rsidR="00B85FF5" w:rsidRPr="00B56231" w:rsidRDefault="00B85FF5" w:rsidP="00F54FDC"/>
    <w:p w14:paraId="7A2CADB8" w14:textId="77777777" w:rsidR="00F54FDC" w:rsidRDefault="00F54FDC" w:rsidP="00F54FDC">
      <w:pPr>
        <w:pStyle w:val="Observation"/>
      </w:pPr>
      <w:bookmarkStart w:id="75" w:name="_Toc181968814"/>
      <w:bookmarkStart w:id="76" w:name="_Toc189835748"/>
      <w:r>
        <w:t>A</w:t>
      </w:r>
      <w:r w:rsidRPr="005143FE">
        <w:t>ccording to the current specifications</w:t>
      </w:r>
      <w:r>
        <w:t xml:space="preserve"> (</w:t>
      </w:r>
      <w:r w:rsidRPr="005143FE">
        <w:t>TS 38.211</w:t>
      </w:r>
      <w:r>
        <w:t>)</w:t>
      </w:r>
      <w:r w:rsidRPr="005143FE">
        <w:t xml:space="preserve">, </w:t>
      </w:r>
      <w:r w:rsidRPr="005344FC">
        <w:t>there is no limitation on DFT size being a power of 2</w:t>
      </w:r>
      <w:r w:rsidRPr="005143FE">
        <w:t>.</w:t>
      </w:r>
      <w:bookmarkEnd w:id="75"/>
      <w:bookmarkEnd w:id="76"/>
    </w:p>
    <w:p w14:paraId="1F11659B" w14:textId="77777777" w:rsidR="00F54FDC" w:rsidRDefault="00F54FDC" w:rsidP="00F54FDC">
      <w:pPr>
        <w:pStyle w:val="Proposal"/>
      </w:pPr>
      <w:bookmarkStart w:id="77" w:name="_Toc189833845"/>
      <w:bookmarkStart w:id="78" w:name="_Toc189835793"/>
      <w:r>
        <w:t>In the working assumption from RAN1#118bis regarding OOK-1 and OOK-4 [M=1], the following note should be removed: “</w:t>
      </w:r>
      <w:r w:rsidRPr="00BF4BAA">
        <w:t>DFT size is 2^n</w:t>
      </w:r>
      <w:r>
        <w:t>”.</w:t>
      </w:r>
      <w:bookmarkEnd w:id="77"/>
      <w:bookmarkEnd w:id="78"/>
      <w:r>
        <w:t xml:space="preserve"> </w:t>
      </w:r>
    </w:p>
    <w:p w14:paraId="4799E885" w14:textId="77777777" w:rsidR="00664F5B" w:rsidRPr="005344FC" w:rsidRDefault="00664F5B" w:rsidP="00330320">
      <w:pPr>
        <w:pStyle w:val="BodyText"/>
        <w:rPr>
          <w:rFonts w:eastAsiaTheme="minorEastAsia"/>
        </w:rPr>
      </w:pPr>
    </w:p>
    <w:p w14:paraId="45F19FCA" w14:textId="77777777" w:rsidR="00D67E8D" w:rsidRPr="00CD50E0" w:rsidRDefault="00D67E8D" w:rsidP="00330320">
      <w:pPr>
        <w:pStyle w:val="Heading2"/>
      </w:pPr>
      <w:r w:rsidRPr="00CD50E0">
        <w:t>Early termination for OFDM WUR</w:t>
      </w:r>
    </w:p>
    <w:p w14:paraId="5CD27437" w14:textId="3106BAAC" w:rsidR="00761067" w:rsidRPr="00D839B5" w:rsidRDefault="00D67E8D" w:rsidP="00D839B5">
      <w:pPr>
        <w:pStyle w:val="BodyText"/>
      </w:pPr>
      <w:r w:rsidRPr="00B14AC6">
        <w:t xml:space="preserve">Evaluations in the SI have shown that detecting information sent using OFDM sequences using an OFDM-based LP-WUR requires much smaller duration (in the order of few symbols) compared to overhead of sending information via OOK and detecting it using an OOK-based LP-WUR (in the order of slots). </w:t>
      </w:r>
      <w:r w:rsidR="0064410C" w:rsidRPr="0064410C">
        <w:fldChar w:fldCharType="begin"/>
      </w:r>
      <w:r w:rsidR="0064410C" w:rsidRPr="0064410C">
        <w:instrText xml:space="preserve"> REF _Ref188367275 \h  \* MERGEFORMAT </w:instrText>
      </w:r>
      <w:r w:rsidR="0064410C" w:rsidRPr="0064410C">
        <w:fldChar w:fldCharType="separate"/>
      </w:r>
      <w:r w:rsidR="006D6A12" w:rsidRPr="00587CA7">
        <w:rPr>
          <w:lang w:eastAsia="en-GB"/>
        </w:rPr>
        <w:t xml:space="preserve">Figure </w:t>
      </w:r>
      <w:r w:rsidR="006D6A12" w:rsidRPr="00587CA7">
        <w:rPr>
          <w:noProof/>
          <w:lang w:eastAsia="en-GB"/>
        </w:rPr>
        <w:t>10</w:t>
      </w:r>
      <w:r w:rsidR="0064410C" w:rsidRPr="0064410C">
        <w:fldChar w:fldCharType="end"/>
      </w:r>
      <w:r w:rsidR="0064410C">
        <w:t xml:space="preserve"> shows </w:t>
      </w:r>
      <w:r w:rsidR="00DF4039">
        <w:t xml:space="preserve">the </w:t>
      </w:r>
      <w:r w:rsidR="00FE2B41">
        <w:t xml:space="preserve">detection performance of ZC sequence </w:t>
      </w:r>
      <w:r w:rsidR="006C0464">
        <w:t>(</w:t>
      </w:r>
      <w:r w:rsidR="00FE2B41">
        <w:t>overlaid on OOK</w:t>
      </w:r>
      <w:r w:rsidR="006C0464">
        <w:t>-</w:t>
      </w:r>
      <w:r w:rsidR="00FE2B41">
        <w:t>1</w:t>
      </w:r>
      <w:r w:rsidR="006C0464">
        <w:t>)</w:t>
      </w:r>
      <w:r w:rsidR="00FE2B41">
        <w:t xml:space="preserve"> </w:t>
      </w:r>
      <w:r w:rsidR="006C0464">
        <w:t>considering 1% FAR, 4 OFDM symbols duration</w:t>
      </w:r>
      <w:r w:rsidR="0055054C">
        <w:t>, 0.5 ppm frequency error,</w:t>
      </w:r>
      <w:r w:rsidR="006C0464">
        <w:t xml:space="preserve"> and different </w:t>
      </w:r>
      <w:r w:rsidR="00A31729">
        <w:t>number of sequences</w:t>
      </w:r>
      <w:r w:rsidR="0055054C">
        <w:t xml:space="preserve"> that are checked by the UE. As we can see,</w:t>
      </w:r>
      <w:r w:rsidR="005F6311">
        <w:t xml:space="preserve"> the duration of</w:t>
      </w:r>
      <w:r w:rsidR="0055054C">
        <w:t xml:space="preserve"> </w:t>
      </w:r>
      <w:r w:rsidR="005F6311">
        <w:t>up to around 4 OFDM symbols is sufficient to reach the -3 dB SNR at 1% FAR.</w:t>
      </w:r>
    </w:p>
    <w:p w14:paraId="10C15AEB" w14:textId="01EAA854" w:rsidR="00761067" w:rsidRPr="00B14AC6" w:rsidRDefault="00694687" w:rsidP="00330320">
      <w:pPr>
        <w:pStyle w:val="ArialText"/>
        <w:jc w:val="center"/>
      </w:pPr>
      <w:r w:rsidRPr="00694687">
        <w:rPr>
          <w:noProof/>
        </w:rPr>
        <w:drawing>
          <wp:inline distT="0" distB="0" distL="0" distR="0" wp14:anchorId="559B300B" wp14:editId="732261D4">
            <wp:extent cx="2819400" cy="2202135"/>
            <wp:effectExtent l="0" t="0" r="0" b="8255"/>
            <wp:docPr id="16725842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27611" cy="2208549"/>
                    </a:xfrm>
                    <a:prstGeom prst="rect">
                      <a:avLst/>
                    </a:prstGeom>
                    <a:noFill/>
                    <a:ln>
                      <a:noFill/>
                    </a:ln>
                  </pic:spPr>
                </pic:pic>
              </a:graphicData>
            </a:graphic>
          </wp:inline>
        </w:drawing>
      </w:r>
      <w:r w:rsidR="000F46E3" w:rsidRPr="000F46E3">
        <w:rPr>
          <w:noProof/>
        </w:rPr>
        <w:drawing>
          <wp:inline distT="0" distB="0" distL="0" distR="0" wp14:anchorId="4C442E6B" wp14:editId="10B0D674">
            <wp:extent cx="2855179" cy="2209165"/>
            <wp:effectExtent l="0" t="0" r="2540" b="635"/>
            <wp:docPr id="1080224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64428" cy="2216321"/>
                    </a:xfrm>
                    <a:prstGeom prst="rect">
                      <a:avLst/>
                    </a:prstGeom>
                    <a:noFill/>
                    <a:ln>
                      <a:noFill/>
                    </a:ln>
                  </pic:spPr>
                </pic:pic>
              </a:graphicData>
            </a:graphic>
          </wp:inline>
        </w:drawing>
      </w:r>
    </w:p>
    <w:p w14:paraId="64C9A34A" w14:textId="6B1988AF" w:rsidR="00761067" w:rsidRPr="00B14AC6" w:rsidRDefault="00761067" w:rsidP="00330320">
      <w:pPr>
        <w:pStyle w:val="ArialText"/>
        <w:jc w:val="center"/>
        <w:rPr>
          <w:b/>
          <w:lang w:eastAsia="en-GB"/>
        </w:rPr>
      </w:pPr>
      <w:bookmarkStart w:id="79" w:name="_Ref188367275"/>
      <w:r w:rsidRPr="00B14AC6">
        <w:rPr>
          <w:b/>
          <w:lang w:eastAsia="en-GB"/>
        </w:rPr>
        <w:t xml:space="preserve">Figure </w:t>
      </w:r>
      <w:r w:rsidRPr="00B14AC6">
        <w:rPr>
          <w:b/>
          <w:lang w:eastAsia="en-GB"/>
        </w:rPr>
        <w:fldChar w:fldCharType="begin"/>
      </w:r>
      <w:r w:rsidRPr="00B14AC6">
        <w:rPr>
          <w:b/>
          <w:lang w:eastAsia="en-GB"/>
        </w:rPr>
        <w:instrText xml:space="preserve"> SEQ Figure \* ARABIC </w:instrText>
      </w:r>
      <w:r w:rsidRPr="00B14AC6">
        <w:rPr>
          <w:b/>
          <w:lang w:eastAsia="en-GB"/>
        </w:rPr>
        <w:fldChar w:fldCharType="separate"/>
      </w:r>
      <w:r w:rsidR="00332F7D">
        <w:rPr>
          <w:b/>
          <w:noProof/>
          <w:lang w:eastAsia="en-GB"/>
        </w:rPr>
        <w:t>10</w:t>
      </w:r>
      <w:r w:rsidRPr="00B14AC6">
        <w:rPr>
          <w:b/>
          <w:lang w:eastAsia="en-GB"/>
        </w:rPr>
        <w:fldChar w:fldCharType="end"/>
      </w:r>
      <w:bookmarkEnd w:id="79"/>
      <w:r w:rsidRPr="00B14AC6">
        <w:rPr>
          <w:b/>
          <w:lang w:eastAsia="en-GB"/>
        </w:rPr>
        <w:t>: Detection performance of OFDM sequence (ZC sequence overlaid on OOK1, 4 OFDM symbols) 1%</w:t>
      </w:r>
      <w:r w:rsidR="00B36816">
        <w:rPr>
          <w:b/>
          <w:lang w:eastAsia="en-GB"/>
        </w:rPr>
        <w:t xml:space="preserve"> and 0.1%</w:t>
      </w:r>
      <w:r w:rsidRPr="00B14AC6">
        <w:rPr>
          <w:b/>
          <w:lang w:eastAsia="en-GB"/>
        </w:rPr>
        <w:t xml:space="preserve"> FA</w:t>
      </w:r>
      <w:r w:rsidR="00A32C48">
        <w:rPr>
          <w:b/>
          <w:lang w:eastAsia="en-GB"/>
        </w:rPr>
        <w:t>R</w:t>
      </w:r>
      <w:r w:rsidRPr="00B14AC6">
        <w:rPr>
          <w:b/>
          <w:lang w:eastAsia="en-GB"/>
        </w:rPr>
        <w:t>.</w:t>
      </w:r>
    </w:p>
    <w:p w14:paraId="6EE94DB2" w14:textId="77777777" w:rsidR="00761067" w:rsidRPr="00B14AC6" w:rsidRDefault="00761067" w:rsidP="00330320">
      <w:pPr>
        <w:pStyle w:val="BodyText"/>
      </w:pPr>
    </w:p>
    <w:p w14:paraId="4E333939" w14:textId="132F08BD" w:rsidR="00D67E8D" w:rsidRPr="00B14AC6" w:rsidRDefault="00D67E8D" w:rsidP="00330320">
      <w:pPr>
        <w:pStyle w:val="BodyText"/>
      </w:pPr>
      <w:r w:rsidRPr="00B14AC6">
        <w:t xml:space="preserve">As shown in </w:t>
      </w:r>
      <w:r w:rsidRPr="00B14AC6">
        <w:fldChar w:fldCharType="begin"/>
      </w:r>
      <w:r w:rsidRPr="00B14AC6">
        <w:instrText xml:space="preserve"> REF _Ref174111273 \h </w:instrText>
      </w:r>
      <w:r w:rsidR="00955B76" w:rsidRPr="00B14AC6">
        <w:instrText xml:space="preserve"> \* MERGEFORMAT </w:instrText>
      </w:r>
      <w:r w:rsidRPr="00B14AC6">
        <w:fldChar w:fldCharType="separate"/>
      </w:r>
      <w:r w:rsidR="006D6A12" w:rsidRPr="00B14AC6">
        <w:t xml:space="preserve">Figure </w:t>
      </w:r>
      <w:r w:rsidR="006D6A12">
        <w:rPr>
          <w:noProof/>
        </w:rPr>
        <w:t>11</w:t>
      </w:r>
      <w:r w:rsidRPr="00B14AC6">
        <w:fldChar w:fldCharType="end"/>
      </w:r>
      <w:r w:rsidRPr="00B14AC6">
        <w:t>, LP-WUS design should allow OFDM-based LP-WUR to detect the information payload with smaller monitoring duration compared to that of OOK-based LP-WUR. The per slot power consumption of OFDM based LP-WUR would be higher than that of OOK-based LP-WUR and having such ‘early termination’ of WUS monitoring is critical for obtaining power savings with OFDM-based LP-WUR.</w:t>
      </w:r>
    </w:p>
    <w:p w14:paraId="1E272709" w14:textId="77777777" w:rsidR="00D67E8D" w:rsidRPr="00B14AC6" w:rsidRDefault="00D67E8D" w:rsidP="00330320">
      <w:pPr>
        <w:pStyle w:val="ArialText"/>
        <w:jc w:val="center"/>
      </w:pPr>
      <w:r w:rsidRPr="00B14AC6">
        <w:rPr>
          <w:noProof/>
        </w:rPr>
        <w:drawing>
          <wp:inline distT="0" distB="0" distL="0" distR="0" wp14:anchorId="7BE9758C" wp14:editId="01555883">
            <wp:extent cx="3016841" cy="15748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b="7011"/>
                    <a:stretch/>
                  </pic:blipFill>
                  <pic:spPr bwMode="auto">
                    <a:xfrm>
                      <a:off x="0" y="0"/>
                      <a:ext cx="3032770" cy="1583115"/>
                    </a:xfrm>
                    <a:prstGeom prst="rect">
                      <a:avLst/>
                    </a:prstGeom>
                    <a:noFill/>
                    <a:ln>
                      <a:noFill/>
                    </a:ln>
                    <a:extLst>
                      <a:ext uri="{53640926-AAD7-44D8-BBD7-CCE9431645EC}">
                        <a14:shadowObscured xmlns:a14="http://schemas.microsoft.com/office/drawing/2010/main"/>
                      </a:ext>
                    </a:extLst>
                  </pic:spPr>
                </pic:pic>
              </a:graphicData>
            </a:graphic>
          </wp:inline>
        </w:drawing>
      </w:r>
    </w:p>
    <w:p w14:paraId="5F114A40" w14:textId="57228985" w:rsidR="00D67E8D" w:rsidRPr="00B14AC6" w:rsidRDefault="00D67E8D" w:rsidP="00330320">
      <w:pPr>
        <w:pStyle w:val="Caption"/>
        <w:jc w:val="center"/>
      </w:pPr>
      <w:bookmarkStart w:id="80" w:name="_Ref174111273"/>
      <w:r w:rsidRPr="00B14AC6">
        <w:lastRenderedPageBreak/>
        <w:t xml:space="preserve">Figure </w:t>
      </w:r>
      <w:r w:rsidRPr="00B14AC6">
        <w:fldChar w:fldCharType="begin"/>
      </w:r>
      <w:r w:rsidRPr="00B14AC6">
        <w:instrText xml:space="preserve"> SEQ Figure \* ARABIC </w:instrText>
      </w:r>
      <w:r w:rsidRPr="00B14AC6">
        <w:fldChar w:fldCharType="separate"/>
      </w:r>
      <w:r w:rsidR="00332F7D">
        <w:rPr>
          <w:noProof/>
        </w:rPr>
        <w:t>11</w:t>
      </w:r>
      <w:r w:rsidRPr="00B14AC6">
        <w:fldChar w:fldCharType="end"/>
      </w:r>
      <w:bookmarkEnd w:id="80"/>
      <w:r w:rsidRPr="00B14AC6">
        <w:t>: LP-WUS with different monitoring duration for OFDM-based WUR vs OOK-based WUR.</w:t>
      </w:r>
    </w:p>
    <w:p w14:paraId="355A6C1E" w14:textId="77777777" w:rsidR="00D67E8D" w:rsidRPr="00B14AC6" w:rsidRDefault="00D67E8D" w:rsidP="00330320">
      <w:pPr>
        <w:pStyle w:val="BodyText"/>
      </w:pPr>
    </w:p>
    <w:p w14:paraId="68F27FD5" w14:textId="77777777" w:rsidR="00D67E8D" w:rsidRPr="00B14AC6" w:rsidRDefault="00D67E8D" w:rsidP="00330320">
      <w:pPr>
        <w:pStyle w:val="BodyText"/>
      </w:pPr>
      <w:r w:rsidRPr="00B14AC6">
        <w:t>Additionally, LP-WUS design should consider complexity reduction techniques to avoid excessive blind decodes or monitoring duration for payload detection using OFDM-based LP-WUR. This can be done for example by ensuring that sufficient ‘ON’ symbols are present at least in the initial part of LP-WUS. Alternatively, Manchester encoding can facilitate early termination as the UE can expect one ON symbol among two consecutive symbols.</w:t>
      </w:r>
    </w:p>
    <w:p w14:paraId="0D461991" w14:textId="77777777" w:rsidR="00761067" w:rsidRPr="00B14AC6" w:rsidRDefault="00761067" w:rsidP="00330320">
      <w:pPr>
        <w:pStyle w:val="BodyText"/>
      </w:pPr>
    </w:p>
    <w:p w14:paraId="2CDADD25" w14:textId="33FE5DFB" w:rsidR="00761067" w:rsidRPr="00B14AC6" w:rsidRDefault="00B83613" w:rsidP="00330320">
      <w:pPr>
        <w:pStyle w:val="Observation"/>
        <w:ind w:left="1728" w:hanging="1728"/>
      </w:pPr>
      <w:bookmarkStart w:id="81" w:name="_Toc181796004"/>
      <w:bookmarkStart w:id="82" w:name="_Toc181968817"/>
      <w:bookmarkStart w:id="83" w:name="_Toc189835749"/>
      <w:r w:rsidRPr="00B14AC6">
        <w:t xml:space="preserve">For OFDM detection, WUS duration </w:t>
      </w:r>
      <w:r w:rsidR="007B4E72" w:rsidRPr="00B14AC6">
        <w:t>of</w:t>
      </w:r>
      <w:r w:rsidRPr="00B14AC6">
        <w:t xml:space="preserve"> </w:t>
      </w:r>
      <w:r w:rsidR="00E9171D">
        <w:rPr>
          <w:rFonts w:cs="Arial"/>
        </w:rPr>
        <w:t xml:space="preserve">around </w:t>
      </w:r>
      <w:r w:rsidRPr="00B14AC6">
        <w:t xml:space="preserve">4 OFDM </w:t>
      </w:r>
      <w:r w:rsidR="00CD1706">
        <w:t xml:space="preserve">symbols </w:t>
      </w:r>
      <w:r w:rsidRPr="00B14AC6">
        <w:t>is sufficient to reach -3 dB SNR.</w:t>
      </w:r>
      <w:bookmarkEnd w:id="81"/>
      <w:bookmarkEnd w:id="82"/>
      <w:bookmarkEnd w:id="83"/>
    </w:p>
    <w:p w14:paraId="3A1EEC6A" w14:textId="2BEF1579" w:rsidR="00D67E8D" w:rsidRPr="00B14AC6" w:rsidRDefault="00D67E8D" w:rsidP="00330320">
      <w:pPr>
        <w:pStyle w:val="Proposal"/>
      </w:pPr>
      <w:bookmarkStart w:id="84" w:name="_Toc189833846"/>
      <w:bookmarkStart w:id="85" w:name="_Toc189835794"/>
      <w:r w:rsidRPr="00B14AC6">
        <w:rPr>
          <w:rStyle w:val="cf01"/>
          <w:rFonts w:ascii="Arial" w:hAnsi="Arial" w:cs="Arial"/>
          <w:sz w:val="20"/>
          <w:szCs w:val="22"/>
        </w:rPr>
        <w:t>LP-WUS design should allow OFDM-based LP-WUR to detect the information sent using OFDM sequences using a smaller monitoring duration compared to that of OOK-based LP-WUR (which detects information sent via OOK). i.e., l</w:t>
      </w:r>
      <w:r w:rsidRPr="00B14AC6">
        <w:t>ow detection complexity and early termination should be ensured for OFDM WUR</w:t>
      </w:r>
      <w:r w:rsidR="00761067" w:rsidRPr="00B14AC6">
        <w:t>.</w:t>
      </w:r>
      <w:bookmarkEnd w:id="84"/>
      <w:bookmarkEnd w:id="85"/>
    </w:p>
    <w:p w14:paraId="5B9D1CE9" w14:textId="77777777" w:rsidR="00761067" w:rsidRPr="005E0ADE" w:rsidRDefault="00761067" w:rsidP="00330320">
      <w:pPr>
        <w:pStyle w:val="Proposal"/>
        <w:numPr>
          <w:ilvl w:val="0"/>
          <w:numId w:val="0"/>
        </w:numPr>
        <w:rPr>
          <w:rStyle w:val="cf01"/>
          <w:rFonts w:ascii="Arial" w:hAnsi="Arial" w:cs="Arial"/>
          <w:sz w:val="20"/>
          <w:szCs w:val="22"/>
        </w:rPr>
      </w:pPr>
    </w:p>
    <w:p w14:paraId="19C8ED31" w14:textId="77777777" w:rsidR="000860B2" w:rsidRPr="00587CA7" w:rsidRDefault="000860B2" w:rsidP="000860B2">
      <w:pPr>
        <w:pStyle w:val="Heading2"/>
      </w:pPr>
      <w:r w:rsidRPr="00587CA7">
        <w:t>How to carry information for OFDM</w:t>
      </w:r>
    </w:p>
    <w:p w14:paraId="0764FAC7" w14:textId="2D4B51F9" w:rsidR="00D67E8D" w:rsidRPr="00CD50E0" w:rsidRDefault="00D67E8D" w:rsidP="00D67E8D">
      <w:pPr>
        <w:pStyle w:val="BodyText"/>
      </w:pPr>
      <w:r w:rsidRPr="00CD50E0">
        <w:t>In RAN1#118bis</w:t>
      </w:r>
      <w:r w:rsidR="007B785E">
        <w:t xml:space="preserve"> and RAN#119</w:t>
      </w:r>
      <w:r w:rsidRPr="00CD50E0">
        <w:t>, the following agreements were reached regarding number of OFDM sequences:</w:t>
      </w:r>
    </w:p>
    <w:tbl>
      <w:tblPr>
        <w:tblStyle w:val="TableGrid"/>
        <w:tblW w:w="0" w:type="auto"/>
        <w:tblLook w:val="04A0" w:firstRow="1" w:lastRow="0" w:firstColumn="1" w:lastColumn="0" w:noHBand="0" w:noVBand="1"/>
      </w:tblPr>
      <w:tblGrid>
        <w:gridCol w:w="8635"/>
      </w:tblGrid>
      <w:tr w:rsidR="00D67E8D" w:rsidRPr="00CD50E0" w14:paraId="09070131" w14:textId="77777777" w:rsidTr="00712076">
        <w:tc>
          <w:tcPr>
            <w:tcW w:w="8635" w:type="dxa"/>
          </w:tcPr>
          <w:p w14:paraId="27093CF1" w14:textId="77777777" w:rsidR="00C6352F" w:rsidRPr="00116800" w:rsidRDefault="00C6352F" w:rsidP="00C6352F">
            <w:pPr>
              <w:spacing w:after="0" w:line="240" w:lineRule="auto"/>
              <w:ind w:right="200"/>
              <w:rPr>
                <w:rFonts w:ascii="Times" w:eastAsia="Batang" w:hAnsi="Times" w:cs="Times"/>
                <w:b/>
                <w:bCs/>
                <w:sz w:val="20"/>
                <w:szCs w:val="18"/>
                <w:lang w:val="en-GB" w:bidi="ar"/>
              </w:rPr>
            </w:pPr>
            <w:r w:rsidRPr="00116800">
              <w:rPr>
                <w:rFonts w:ascii="Times" w:eastAsia="Batang" w:hAnsi="Times" w:cs="Times"/>
                <w:b/>
                <w:bCs/>
                <w:sz w:val="20"/>
                <w:szCs w:val="18"/>
                <w:highlight w:val="green"/>
                <w:lang w:val="en-GB" w:bidi="ar"/>
              </w:rPr>
              <w:t>Agreement</w:t>
            </w:r>
          </w:p>
          <w:p w14:paraId="2BC76022" w14:textId="77777777" w:rsidR="00D67E8D" w:rsidRPr="00CD50E0" w:rsidRDefault="00D67E8D" w:rsidP="00712076">
            <w:pPr>
              <w:spacing w:after="0" w:line="240" w:lineRule="auto"/>
              <w:rPr>
                <w:rFonts w:ascii="Times New Roman" w:eastAsiaTheme="minorEastAsia" w:hAnsi="Times New Roman" w:cs="Times"/>
                <w:kern w:val="2"/>
                <w:sz w:val="18"/>
                <w:szCs w:val="18"/>
                <w:lang w:val="en-GB" w:eastAsia="zh-CN"/>
              </w:rPr>
            </w:pPr>
            <w:r w:rsidRPr="00CD50E0">
              <w:rPr>
                <w:rFonts w:ascii="Times New Roman" w:eastAsiaTheme="minorEastAsia" w:hAnsi="Times New Roman" w:cs="Times"/>
                <w:kern w:val="2"/>
                <w:sz w:val="18"/>
                <w:szCs w:val="18"/>
                <w:lang w:val="en-GB" w:eastAsia="zh-CN"/>
              </w:rPr>
              <w:t xml:space="preserve">Regarding the </w:t>
            </w:r>
            <w:r w:rsidRPr="00CD50E0">
              <w:rPr>
                <w:rFonts w:ascii="Times New Roman" w:eastAsiaTheme="minorEastAsia" w:hAnsi="Times New Roman" w:cs="Times" w:hint="eastAsia"/>
                <w:kern w:val="2"/>
                <w:sz w:val="18"/>
                <w:szCs w:val="18"/>
                <w:lang w:val="en-GB" w:eastAsia="zh-CN"/>
              </w:rPr>
              <w:t xml:space="preserve">maximum </w:t>
            </w:r>
            <w:r w:rsidRPr="00CD50E0">
              <w:rPr>
                <w:rFonts w:ascii="Times New Roman" w:eastAsiaTheme="minorEastAsia" w:hAnsi="Times New Roman" w:cs="Times"/>
                <w:kern w:val="2"/>
                <w:sz w:val="18"/>
                <w:szCs w:val="18"/>
                <w:lang w:val="en-GB" w:eastAsia="zh-CN"/>
              </w:rPr>
              <w:t>number of candidate</w:t>
            </w:r>
            <w:r w:rsidRPr="00CD50E0">
              <w:rPr>
                <w:rFonts w:ascii="Times New Roman" w:eastAsiaTheme="minorEastAsia" w:hAnsi="Times New Roman" w:cs="Times" w:hint="eastAsia"/>
                <w:kern w:val="2"/>
                <w:sz w:val="18"/>
                <w:szCs w:val="18"/>
                <w:lang w:val="en-GB" w:eastAsia="zh-CN"/>
              </w:rPr>
              <w:t xml:space="preserve"> </w:t>
            </w:r>
            <w:r w:rsidRPr="00CD50E0">
              <w:rPr>
                <w:rFonts w:ascii="Times New Roman" w:eastAsiaTheme="minorEastAsia" w:hAnsi="Times New Roman" w:cs="Times"/>
                <w:kern w:val="2"/>
                <w:sz w:val="18"/>
                <w:szCs w:val="18"/>
                <w:lang w:val="en-GB" w:eastAsia="zh-CN"/>
              </w:rPr>
              <w:t>overlaid sequences</w:t>
            </w:r>
            <w:r w:rsidRPr="00CD50E0">
              <w:rPr>
                <w:rFonts w:ascii="Times New Roman" w:eastAsiaTheme="minorEastAsia" w:hAnsi="Times New Roman" w:cs="Times" w:hint="eastAsia"/>
                <w:kern w:val="2"/>
                <w:sz w:val="18"/>
                <w:szCs w:val="18"/>
                <w:lang w:val="en-GB" w:eastAsia="zh-CN"/>
              </w:rPr>
              <w:t xml:space="preserve"> t</w:t>
            </w:r>
            <w:r w:rsidRPr="00CD50E0">
              <w:rPr>
                <w:rFonts w:ascii="Times New Roman" w:eastAsiaTheme="minorEastAsia" w:hAnsi="Times New Roman" w:cs="Times"/>
                <w:kern w:val="2"/>
                <w:sz w:val="18"/>
                <w:szCs w:val="18"/>
                <w:lang w:val="en-GB" w:eastAsia="zh-CN"/>
              </w:rPr>
              <w:t>o carry LP-WUS information per OOK ON chip</w:t>
            </w:r>
            <w:r w:rsidRPr="00CD50E0">
              <w:rPr>
                <w:rFonts w:ascii="Times New Roman" w:eastAsiaTheme="minorEastAsia" w:hAnsi="Times New Roman" w:cs="Times" w:hint="eastAsia"/>
                <w:kern w:val="2"/>
                <w:sz w:val="18"/>
                <w:szCs w:val="18"/>
                <w:lang w:val="en-GB" w:eastAsia="zh-CN"/>
              </w:rPr>
              <w:t xml:space="preserve"> for one cell, down-select from the below:</w:t>
            </w:r>
          </w:p>
          <w:p w14:paraId="1ABFD03F" w14:textId="77777777" w:rsidR="00D67E8D" w:rsidRPr="00CD50E0" w:rsidRDefault="00D67E8D" w:rsidP="007E7337">
            <w:pPr>
              <w:numPr>
                <w:ilvl w:val="0"/>
                <w:numId w:val="28"/>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CD50E0">
              <w:rPr>
                <w:rFonts w:ascii="Times New Roman" w:eastAsia="SimSun" w:hAnsi="Times New Roman" w:cs="Times New Roman" w:hint="eastAsia"/>
                <w:sz w:val="18"/>
                <w:szCs w:val="18"/>
                <w:lang w:val="en-GB" w:eastAsia="zh-CN"/>
              </w:rPr>
              <w:t>4</w:t>
            </w:r>
            <w:r w:rsidRPr="00CD50E0">
              <w:rPr>
                <w:rFonts w:ascii="Times New Roman" w:eastAsia="SimSun" w:hAnsi="Times New Roman" w:cs="Times New Roman"/>
                <w:sz w:val="18"/>
                <w:szCs w:val="18"/>
                <w:lang w:val="en-GB" w:eastAsia="zh-CN"/>
              </w:rPr>
              <w:t xml:space="preserve">, </w:t>
            </w:r>
            <w:r w:rsidRPr="00CD50E0">
              <w:rPr>
                <w:rFonts w:ascii="Times New Roman" w:eastAsia="SimSun" w:hAnsi="Times New Roman" w:cs="Times New Roman" w:hint="eastAsia"/>
                <w:sz w:val="18"/>
                <w:szCs w:val="18"/>
                <w:lang w:val="en-GB" w:eastAsia="zh-CN"/>
              </w:rPr>
              <w:t>8</w:t>
            </w:r>
            <w:r w:rsidRPr="00CD50E0">
              <w:rPr>
                <w:rFonts w:ascii="Times New Roman" w:eastAsia="SimSun" w:hAnsi="Times New Roman" w:cs="Times New Roman"/>
                <w:sz w:val="18"/>
                <w:szCs w:val="18"/>
                <w:lang w:val="en-GB" w:eastAsia="zh-CN"/>
              </w:rPr>
              <w:t xml:space="preserve">, </w:t>
            </w:r>
            <w:r w:rsidRPr="00CD50E0">
              <w:rPr>
                <w:rFonts w:ascii="Times New Roman" w:eastAsia="SimSun" w:hAnsi="Times New Roman" w:cs="Times New Roman" w:hint="eastAsia"/>
                <w:sz w:val="18"/>
                <w:szCs w:val="18"/>
                <w:lang w:val="en-GB" w:eastAsia="zh-CN"/>
              </w:rPr>
              <w:t>16</w:t>
            </w:r>
            <w:r w:rsidRPr="00CD50E0">
              <w:rPr>
                <w:rFonts w:ascii="Times New Roman" w:eastAsia="SimSun" w:hAnsi="Times New Roman" w:cs="Times New Roman"/>
                <w:sz w:val="18"/>
                <w:szCs w:val="18"/>
                <w:lang w:val="en-GB" w:eastAsia="zh-CN"/>
              </w:rPr>
              <w:t xml:space="preserve">, </w:t>
            </w:r>
            <w:r w:rsidRPr="00CD50E0">
              <w:rPr>
                <w:rFonts w:ascii="Times New Roman" w:eastAsia="SimSun" w:hAnsi="Times New Roman" w:cs="Times New Roman" w:hint="eastAsia"/>
                <w:sz w:val="18"/>
                <w:szCs w:val="18"/>
                <w:lang w:val="en-GB" w:eastAsia="zh-CN"/>
              </w:rPr>
              <w:t>32</w:t>
            </w:r>
            <w:r w:rsidRPr="00CD50E0">
              <w:rPr>
                <w:rFonts w:ascii="Times New Roman" w:eastAsia="SimSun" w:hAnsi="Times New Roman" w:cs="Times New Roman"/>
                <w:sz w:val="18"/>
                <w:szCs w:val="18"/>
                <w:lang w:val="en-GB" w:eastAsia="zh-CN"/>
              </w:rPr>
              <w:t xml:space="preserve">, </w:t>
            </w:r>
            <w:r w:rsidRPr="00CD50E0">
              <w:rPr>
                <w:rFonts w:ascii="Times New Roman" w:eastAsia="SimSun" w:hAnsi="Times New Roman" w:cs="Times New Roman" w:hint="eastAsia"/>
                <w:sz w:val="18"/>
                <w:szCs w:val="18"/>
                <w:lang w:val="en-GB" w:eastAsia="zh-CN"/>
              </w:rPr>
              <w:t>64 for M not larger than 2</w:t>
            </w:r>
            <w:r w:rsidRPr="00CD50E0">
              <w:rPr>
                <w:rFonts w:ascii="Times New Roman" w:eastAsia="SimSun" w:hAnsi="Times New Roman" w:cs="Times New Roman"/>
                <w:sz w:val="18"/>
                <w:szCs w:val="18"/>
                <w:lang w:val="en-GB" w:eastAsia="zh-CN"/>
              </w:rPr>
              <w:t>.</w:t>
            </w:r>
          </w:p>
          <w:p w14:paraId="36D74B71" w14:textId="77777777" w:rsidR="00D67E8D" w:rsidRPr="007B785E" w:rsidRDefault="00D67E8D" w:rsidP="007E7337">
            <w:pPr>
              <w:numPr>
                <w:ilvl w:val="0"/>
                <w:numId w:val="28"/>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CD50E0">
              <w:rPr>
                <w:rFonts w:ascii="Times New Roman" w:eastAsia="SimSun" w:hAnsi="Times New Roman" w:cs="Times New Roman" w:hint="eastAsia"/>
                <w:sz w:val="18"/>
                <w:szCs w:val="18"/>
                <w:lang w:val="en-GB" w:eastAsia="zh-CN"/>
              </w:rPr>
              <w:t xml:space="preserve">FFS </w:t>
            </w:r>
            <w:r w:rsidRPr="00CD50E0">
              <w:rPr>
                <w:rFonts w:ascii="Times New Roman" w:eastAsia="SimSun" w:hAnsi="Times New Roman" w:cs="Times New Roman"/>
                <w:sz w:val="18"/>
                <w:szCs w:val="18"/>
                <w:lang w:val="en-GB" w:eastAsia="zh-CN"/>
              </w:rPr>
              <w:t>whether</w:t>
            </w:r>
            <w:r w:rsidRPr="00CD50E0">
              <w:rPr>
                <w:rFonts w:ascii="Times New Roman" w:eastAsia="SimSun" w:hAnsi="Times New Roman" w:cs="Times New Roman" w:hint="eastAsia"/>
                <w:sz w:val="18"/>
                <w:szCs w:val="18"/>
                <w:lang w:val="en-GB" w:eastAsia="zh-CN"/>
              </w:rPr>
              <w:t xml:space="preserve"> the same or different set of </w:t>
            </w:r>
            <w:r w:rsidRPr="00CD50E0">
              <w:rPr>
                <w:rFonts w:ascii="Times New Roman" w:eastAsia="Microsoft YaHei" w:hAnsi="Times New Roman" w:cs="Times New Roman" w:hint="eastAsia"/>
                <w:iCs/>
                <w:sz w:val="18"/>
                <w:szCs w:val="18"/>
                <w:lang w:val="en-GB" w:eastAsia="zh-CN"/>
              </w:rPr>
              <w:t xml:space="preserve">candidate </w:t>
            </w:r>
            <w:r w:rsidRPr="00CD50E0">
              <w:rPr>
                <w:rFonts w:ascii="Times New Roman" w:eastAsia="Microsoft YaHei" w:hAnsi="Times New Roman" w:cs="Times New Roman"/>
                <w:iCs/>
                <w:sz w:val="18"/>
                <w:szCs w:val="18"/>
                <w:lang w:val="en-GB" w:eastAsia="zh-CN"/>
              </w:rPr>
              <w:t>overlaid sequences</w:t>
            </w:r>
            <w:r w:rsidRPr="00CD50E0">
              <w:rPr>
                <w:rFonts w:ascii="Times New Roman" w:eastAsia="Microsoft YaHei" w:hAnsi="Times New Roman" w:cs="Times New Roman" w:hint="eastAsia"/>
                <w:iCs/>
                <w:sz w:val="18"/>
                <w:szCs w:val="18"/>
                <w:lang w:val="en-GB" w:eastAsia="zh-CN"/>
              </w:rPr>
              <w:t xml:space="preserve"> are used for different cells</w:t>
            </w:r>
            <w:r w:rsidRPr="00CD50E0">
              <w:rPr>
                <w:rFonts w:ascii="Times New Roman" w:eastAsia="Microsoft YaHei" w:hAnsi="Times New Roman" w:cs="Times New Roman"/>
                <w:iCs/>
                <w:sz w:val="18"/>
                <w:szCs w:val="18"/>
                <w:lang w:val="en-GB" w:eastAsia="zh-CN"/>
              </w:rPr>
              <w:t>.</w:t>
            </w:r>
          </w:p>
          <w:p w14:paraId="2231ED79" w14:textId="77777777" w:rsidR="007B785E" w:rsidRDefault="007B785E" w:rsidP="007B785E">
            <w:pPr>
              <w:spacing w:after="0" w:line="240" w:lineRule="auto"/>
              <w:ind w:right="200"/>
              <w:rPr>
                <w:rFonts w:ascii="Times" w:eastAsia="Batang" w:hAnsi="Times" w:cs="Times"/>
                <w:b/>
                <w:bCs/>
                <w:sz w:val="20"/>
                <w:szCs w:val="18"/>
                <w:highlight w:val="green"/>
                <w:lang w:val="en-GB" w:bidi="ar"/>
              </w:rPr>
            </w:pPr>
          </w:p>
          <w:p w14:paraId="57FF7D27" w14:textId="1550EF30" w:rsidR="007B785E" w:rsidRPr="007B785E" w:rsidRDefault="007B785E" w:rsidP="007B785E">
            <w:pPr>
              <w:spacing w:after="0" w:line="240" w:lineRule="auto"/>
              <w:ind w:right="200"/>
              <w:rPr>
                <w:rFonts w:ascii="Times" w:eastAsia="Batang" w:hAnsi="Times" w:cs="Times"/>
                <w:b/>
                <w:bCs/>
                <w:sz w:val="20"/>
                <w:szCs w:val="18"/>
                <w:lang w:val="en-GB" w:bidi="ar"/>
              </w:rPr>
            </w:pPr>
            <w:r w:rsidRPr="00116800">
              <w:rPr>
                <w:rFonts w:ascii="Times" w:eastAsia="Batang" w:hAnsi="Times" w:cs="Times"/>
                <w:b/>
                <w:bCs/>
                <w:sz w:val="20"/>
                <w:szCs w:val="18"/>
                <w:highlight w:val="green"/>
                <w:lang w:val="en-GB" w:bidi="ar"/>
              </w:rPr>
              <w:t>Agreement</w:t>
            </w:r>
          </w:p>
          <w:p w14:paraId="4BA4B6D6" w14:textId="7F712A4A" w:rsidR="007B785E" w:rsidRPr="00CD50E0" w:rsidRDefault="007B785E" w:rsidP="007B785E">
            <w:p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7B785E">
              <w:rPr>
                <w:rFonts w:ascii="Times" w:eastAsia="Malgun Gothic" w:hAnsi="Times"/>
                <w:sz w:val="18"/>
                <w:szCs w:val="20"/>
                <w:lang w:eastAsia="x-none"/>
              </w:rPr>
              <w:t>support maximum 4 candidates overlaid sequences for M=4</w:t>
            </w:r>
          </w:p>
        </w:tc>
      </w:tr>
    </w:tbl>
    <w:p w14:paraId="6CC57948" w14:textId="77777777" w:rsidR="00D67E8D" w:rsidRDefault="00D67E8D" w:rsidP="00D67E8D">
      <w:pPr>
        <w:pStyle w:val="BodyText"/>
      </w:pPr>
    </w:p>
    <w:p w14:paraId="3FFC0AF1" w14:textId="01639B42" w:rsidR="003B6DD4" w:rsidRDefault="00D67E8D" w:rsidP="00D67E8D">
      <w:pPr>
        <w:pStyle w:val="BodyText"/>
      </w:pPr>
      <w:r w:rsidRPr="00CD50E0">
        <w:t>To enable early termination of OFDM WUR and maximizing the power saving gain, it should be possible to convey the WUS information in a short duration. Hence, from power saving perspective, a large number of candidate overlaid OFDM sequences is desired. However, another consideration is that the sequence should have good auto/cross correlation properties. For ZC sequence, different sequences can be created by combinations of different roots and cyclic shifts. For ZC sequence of length P (prime number), there are P-1 distinct sequences with different roots. In addition, for each root, different cyclic shifts can be applied to create more sequences. Therefore, sufficient number of ZC sequences can be created based on the sequence length options. For OOK-1 with length 127 (as an example</w:t>
      </w:r>
      <w:r w:rsidR="00364D19">
        <w:t xml:space="preserve"> of prime number</w:t>
      </w:r>
      <w:r w:rsidRPr="00CD50E0">
        <w:t>), more than 64 ZC sequences can be created. For OOK-4 [M=</w:t>
      </w:r>
      <w:r w:rsidR="007B785E">
        <w:t>2</w:t>
      </w:r>
      <w:r w:rsidRPr="00CD50E0">
        <w:t xml:space="preserve">] with length </w:t>
      </w:r>
      <w:r w:rsidR="00FF6CE6">
        <w:t>6</w:t>
      </w:r>
      <w:r w:rsidR="002F6211">
        <w:t>1 (as an example</w:t>
      </w:r>
      <w:r w:rsidR="00364D19">
        <w:t xml:space="preserve"> of prime number</w:t>
      </w:r>
      <w:r w:rsidR="002F6211">
        <w:t>)</w:t>
      </w:r>
      <w:r w:rsidRPr="00CD50E0">
        <w:t xml:space="preserve">, there are </w:t>
      </w:r>
      <w:r w:rsidR="00364D19">
        <w:t>over 32</w:t>
      </w:r>
      <w:r w:rsidRPr="00CD50E0">
        <w:t xml:space="preserve"> sequences with different roots and additional sequences can be created by applying cyclic shifts. In our view, the maximum number of candidate overlaid sequences </w:t>
      </w:r>
      <w:r w:rsidR="00364D19">
        <w:t>can be</w:t>
      </w:r>
      <w:r w:rsidR="00BA52E9" w:rsidRPr="00CD50E0">
        <w:t xml:space="preserve"> different for OOK-1 and OOK-4 </w:t>
      </w:r>
      <w:r w:rsidR="00AA77E6" w:rsidRPr="00CD50E0">
        <w:t xml:space="preserve">[M=2 ,4] </w:t>
      </w:r>
      <w:r w:rsidR="009614A8" w:rsidRPr="00CD50E0">
        <w:t>as the sequence length depends on the M value</w:t>
      </w:r>
      <w:r w:rsidRPr="00CD50E0">
        <w:t>.</w:t>
      </w:r>
    </w:p>
    <w:p w14:paraId="2569149A" w14:textId="0ED30603" w:rsidR="00603CA9" w:rsidRDefault="008D2436" w:rsidP="008D2436">
      <w:pPr>
        <w:pStyle w:val="BodyText"/>
      </w:pPr>
      <w:r>
        <w:t xml:space="preserve">Note that as long as the sequences have good cross correlation property, false alarm due to other sequence transmissions is not an issue. If the ZC sequences are generated with different roots and/or cyclic shifts (with sufficient separation), the cross correlations between them are low and do not increase the FAR. </w:t>
      </w:r>
      <w:r w:rsidR="00603CA9">
        <w:fldChar w:fldCharType="begin"/>
      </w:r>
      <w:r w:rsidR="00603CA9">
        <w:instrText xml:space="preserve"> REF _Ref189080346 \h </w:instrText>
      </w:r>
      <w:r w:rsidR="00603CA9">
        <w:fldChar w:fldCharType="separate"/>
      </w:r>
      <w:r w:rsidR="006D6A12">
        <w:t xml:space="preserve">Figure </w:t>
      </w:r>
      <w:r w:rsidR="006D6A12">
        <w:rPr>
          <w:noProof/>
        </w:rPr>
        <w:t>12</w:t>
      </w:r>
      <w:r w:rsidR="00603CA9">
        <w:fldChar w:fldCharType="end"/>
      </w:r>
      <w:r w:rsidR="001370F3">
        <w:t xml:space="preserve"> shows </w:t>
      </w:r>
      <w:r w:rsidR="00D6628A">
        <w:t xml:space="preserve">FAR due to transmissions from other sequences for </w:t>
      </w:r>
      <w:r w:rsidR="000F7B70">
        <w:t xml:space="preserve">two ZC sequences with </w:t>
      </w:r>
      <w:r w:rsidR="00D6628A">
        <w:t>different</w:t>
      </w:r>
      <w:r w:rsidR="000F7B70">
        <w:t xml:space="preserve"> roots (left figure) and cyclic shifts (right figure).</w:t>
      </w:r>
      <w:r w:rsidR="003D33A1">
        <w:t xml:space="preserve"> This result shows that </w:t>
      </w:r>
      <w:r w:rsidR="005D1EC3">
        <w:t>FAR does not increase when</w:t>
      </w:r>
      <w:r w:rsidR="003D33A1">
        <w:t xml:space="preserve"> </w:t>
      </w:r>
      <w:r w:rsidR="000C7298">
        <w:t xml:space="preserve">ZC sequences </w:t>
      </w:r>
      <w:r w:rsidR="005D1EC3">
        <w:t>have</w:t>
      </w:r>
      <w:r w:rsidR="000C7298">
        <w:t xml:space="preserve"> </w:t>
      </w:r>
      <w:r w:rsidR="003D33A1">
        <w:t>different roots</w:t>
      </w:r>
      <w:r w:rsidR="005D1EC3">
        <w:t xml:space="preserve">. However, </w:t>
      </w:r>
      <w:r w:rsidR="008A4EC4">
        <w:t xml:space="preserve">for the case with different cyclic shifts, the FAR can be significant when </w:t>
      </w:r>
      <w:r w:rsidR="00075869">
        <w:t xml:space="preserve">cyclic shifts are not </w:t>
      </w:r>
      <w:r w:rsidR="00864F8C">
        <w:t xml:space="preserve">separated enough. </w:t>
      </w:r>
      <w:r w:rsidR="00CB6727">
        <w:t xml:space="preserve">Hence, </w:t>
      </w:r>
      <w:r w:rsidR="00A767D3">
        <w:t>the ZC sequences should be generated with</w:t>
      </w:r>
      <w:r w:rsidR="00CB6727">
        <w:t xml:space="preserve"> different roots or different cyclic shifts</w:t>
      </w:r>
      <w:r w:rsidR="00A767D3">
        <w:t xml:space="preserve"> </w:t>
      </w:r>
      <w:r w:rsidR="00694EA4">
        <w:t xml:space="preserve">which are </w:t>
      </w:r>
      <w:r w:rsidR="006613A1">
        <w:t xml:space="preserve">sufficiently separated (e.g., </w:t>
      </w:r>
      <w:r w:rsidR="00232401">
        <w:t>CS separation &gt;5</w:t>
      </w:r>
      <w:r w:rsidR="006613A1">
        <w:t>)</w:t>
      </w:r>
      <w:r w:rsidR="002650CC">
        <w:t>.</w:t>
      </w:r>
    </w:p>
    <w:p w14:paraId="6C749FF1" w14:textId="6B8A95F0" w:rsidR="002D5624" w:rsidRDefault="002D5624" w:rsidP="008D2436">
      <w:pPr>
        <w:pStyle w:val="BodyText"/>
      </w:pPr>
      <w:r w:rsidRPr="006F1E6F">
        <w:rPr>
          <w:u w:val="single"/>
        </w:rPr>
        <w:t xml:space="preserve">Timing and frequency error </w:t>
      </w:r>
      <w:r w:rsidR="006F1E6F" w:rsidRPr="006F1E6F">
        <w:rPr>
          <w:u w:val="single"/>
        </w:rPr>
        <w:t>for OFDM WUR</w:t>
      </w:r>
      <w:r w:rsidR="006F1E6F">
        <w:t>:</w:t>
      </w:r>
    </w:p>
    <w:p w14:paraId="2AF24AFE" w14:textId="7381ADA1" w:rsidR="006F1E6F" w:rsidRDefault="00266744" w:rsidP="008D2436">
      <w:pPr>
        <w:pStyle w:val="BodyText"/>
      </w:pPr>
      <w:r>
        <w:t>In RAN1#118, the following was agreed:</w:t>
      </w:r>
    </w:p>
    <w:tbl>
      <w:tblPr>
        <w:tblStyle w:val="TableGrid"/>
        <w:tblW w:w="0" w:type="auto"/>
        <w:tblLook w:val="04A0" w:firstRow="1" w:lastRow="0" w:firstColumn="1" w:lastColumn="0" w:noHBand="0" w:noVBand="1"/>
      </w:tblPr>
      <w:tblGrid>
        <w:gridCol w:w="9629"/>
      </w:tblGrid>
      <w:tr w:rsidR="00266744" w:rsidRPr="00266744" w14:paraId="44310F22" w14:textId="77777777" w:rsidTr="00266744">
        <w:tc>
          <w:tcPr>
            <w:tcW w:w="9629" w:type="dxa"/>
          </w:tcPr>
          <w:p w14:paraId="7C0FDEF3" w14:textId="77777777" w:rsidR="00266744" w:rsidRPr="00266744" w:rsidRDefault="00266744" w:rsidP="00266744">
            <w:pPr>
              <w:spacing w:after="0" w:line="240" w:lineRule="auto"/>
              <w:rPr>
                <w:rFonts w:ascii="Times New Roman" w:eastAsia="Batang" w:hAnsi="Times New Roman" w:cs="Times New Roman"/>
                <w:b/>
                <w:bCs/>
                <w:sz w:val="20"/>
                <w:lang w:val="en-GB" w:eastAsia="x-none"/>
              </w:rPr>
            </w:pPr>
            <w:r w:rsidRPr="00266744">
              <w:rPr>
                <w:rFonts w:ascii="Times New Roman" w:eastAsia="Batang" w:hAnsi="Times New Roman" w:cs="Times New Roman"/>
                <w:b/>
                <w:bCs/>
                <w:sz w:val="20"/>
                <w:highlight w:val="green"/>
                <w:lang w:val="en-GB" w:eastAsia="x-none"/>
              </w:rPr>
              <w:lastRenderedPageBreak/>
              <w:t>Agreement</w:t>
            </w:r>
          </w:p>
          <w:p w14:paraId="37E110F8" w14:textId="77777777" w:rsidR="00266744" w:rsidRDefault="00266744" w:rsidP="00266744">
            <w:pPr>
              <w:spacing w:after="0" w:line="240" w:lineRule="auto"/>
              <w:rPr>
                <w:rFonts w:ascii="Times" w:eastAsia="Batang" w:hAnsi="Times" w:cs="Times New Roman"/>
                <w:sz w:val="20"/>
                <w:lang w:val="en-GB" w:eastAsia="x-none"/>
              </w:rPr>
            </w:pPr>
            <w:r w:rsidRPr="00266744">
              <w:rPr>
                <w:rFonts w:ascii="Times" w:eastAsia="Batang" w:hAnsi="Times" w:cs="Times New Roman"/>
                <w:sz w:val="20"/>
                <w:lang w:val="en-GB" w:eastAsia="x-none"/>
              </w:rPr>
              <w:t>As a starting point, for both time error and frequency error, the overlaid OFDM sequence design of LP-WUS assumes that the residual frequency error</w:t>
            </w:r>
            <w:r w:rsidRPr="00266744">
              <w:rPr>
                <w:rFonts w:ascii="Times" w:eastAsia="Batang" w:hAnsi="Times" w:cs="Times New Roman" w:hint="eastAsia"/>
                <w:sz w:val="20"/>
                <w:lang w:val="en-GB" w:eastAsia="x-none"/>
              </w:rPr>
              <w:t xml:space="preserve"> is 0.1-5ppm</w:t>
            </w:r>
            <w:r w:rsidRPr="00266744">
              <w:rPr>
                <w:rFonts w:ascii="Times" w:eastAsia="Batang" w:hAnsi="Times" w:cs="Times New Roman"/>
                <w:sz w:val="20"/>
                <w:lang w:val="en-GB" w:eastAsia="x-none"/>
              </w:rPr>
              <w:t xml:space="preserve"> for OFDM-based LP-WUR after frequency error correction without considering impact of drift.</w:t>
            </w:r>
          </w:p>
          <w:p w14:paraId="62B4D996" w14:textId="77777777" w:rsidR="00FF3D57" w:rsidRDefault="00FF3D57" w:rsidP="00266744">
            <w:pPr>
              <w:spacing w:after="0" w:line="240" w:lineRule="auto"/>
              <w:rPr>
                <w:rFonts w:ascii="Times" w:eastAsia="Batang" w:hAnsi="Times" w:cs="Times New Roman"/>
                <w:sz w:val="20"/>
                <w:lang w:val="en-GB" w:eastAsia="x-none"/>
              </w:rPr>
            </w:pPr>
          </w:p>
          <w:p w14:paraId="24846BED" w14:textId="77777777" w:rsidR="00FF3D57" w:rsidRPr="00FF3D57" w:rsidRDefault="00FF3D57" w:rsidP="00FF3D57">
            <w:pPr>
              <w:spacing w:after="0" w:line="240" w:lineRule="auto"/>
              <w:rPr>
                <w:rFonts w:ascii="Times" w:eastAsia="Batang" w:hAnsi="Times" w:cs="Times New Roman"/>
                <w:sz w:val="20"/>
                <w:lang w:val="en-GB" w:eastAsia="x-none"/>
              </w:rPr>
            </w:pPr>
            <w:r w:rsidRPr="00FF3D57">
              <w:rPr>
                <w:rFonts w:ascii="Times" w:eastAsia="Batang" w:hAnsi="Times" w:cs="Times New Roman" w:hint="eastAsia"/>
                <w:sz w:val="20"/>
                <w:lang w:val="en-GB" w:eastAsia="x-none"/>
              </w:rPr>
              <w:t xml:space="preserve">For </w:t>
            </w:r>
            <w:r w:rsidRPr="00FF3D57">
              <w:rPr>
                <w:rFonts w:ascii="Times" w:eastAsia="Batang" w:hAnsi="Times" w:cs="Times New Roman"/>
                <w:sz w:val="20"/>
                <w:lang w:val="en-GB" w:eastAsia="x-none"/>
              </w:rPr>
              <w:t>OOK-based LP-WUR</w:t>
            </w:r>
            <w:r w:rsidRPr="00FF3D57">
              <w:rPr>
                <w:rFonts w:ascii="Times" w:eastAsia="Batang" w:hAnsi="Times" w:cs="Times New Roman" w:hint="eastAsia"/>
                <w:sz w:val="20"/>
                <w:lang w:val="en-GB" w:eastAsia="x-none"/>
              </w:rPr>
              <w:t xml:space="preserve">, the </w:t>
            </w:r>
            <w:r w:rsidRPr="00FF3D57">
              <w:rPr>
                <w:rFonts w:ascii="Times" w:eastAsia="Batang" w:hAnsi="Times" w:cs="Times New Roman"/>
                <w:sz w:val="20"/>
                <w:lang w:val="en-GB" w:eastAsia="x-none"/>
              </w:rPr>
              <w:t>LP-WUS design assumes</w:t>
            </w:r>
            <w:r w:rsidRPr="00FF3D57">
              <w:rPr>
                <w:rFonts w:ascii="Times" w:eastAsia="Batang" w:hAnsi="Times" w:cs="Times New Roman" w:hint="eastAsia"/>
                <w:sz w:val="20"/>
                <w:lang w:val="en-GB" w:eastAsia="x-none"/>
              </w:rPr>
              <w:t xml:space="preserve"> the following:</w:t>
            </w:r>
          </w:p>
          <w:p w14:paraId="072D372C" w14:textId="77777777" w:rsidR="00FF3D57" w:rsidRPr="00FF3D57" w:rsidRDefault="00FF3D57" w:rsidP="007542E2">
            <w:pPr>
              <w:spacing w:after="0" w:line="240" w:lineRule="auto"/>
              <w:rPr>
                <w:rFonts w:ascii="Times" w:eastAsia="Batang" w:hAnsi="Times" w:cs="Times New Roman"/>
                <w:sz w:val="20"/>
                <w:lang w:val="en-GB" w:eastAsia="x-none"/>
              </w:rPr>
            </w:pPr>
            <w:r w:rsidRPr="00FF3D57">
              <w:rPr>
                <w:rFonts w:ascii="Times" w:eastAsia="Batang" w:hAnsi="Times" w:cs="Times New Roman"/>
                <w:sz w:val="20"/>
                <w:lang w:val="en-GB" w:eastAsia="x-none"/>
              </w:rPr>
              <w:t>As starting point, t</w:t>
            </w:r>
            <w:r w:rsidRPr="00FF3D57">
              <w:rPr>
                <w:rFonts w:ascii="Times" w:eastAsia="Batang" w:hAnsi="Times" w:cs="Times New Roman" w:hint="eastAsia"/>
                <w:sz w:val="20"/>
                <w:lang w:val="en-GB" w:eastAsia="x-none"/>
              </w:rPr>
              <w:t>he t</w:t>
            </w:r>
            <w:r w:rsidRPr="00FF3D57">
              <w:rPr>
                <w:rFonts w:ascii="Times" w:eastAsia="Batang" w:hAnsi="Times" w:cs="Times New Roman"/>
                <w:sz w:val="20"/>
                <w:lang w:val="en-GB" w:eastAsia="x-none"/>
              </w:rPr>
              <w:t>ime error</w:t>
            </w:r>
            <w:r w:rsidRPr="00FF3D57">
              <w:rPr>
                <w:rFonts w:ascii="Times" w:eastAsia="Batang" w:hAnsi="Times" w:cs="Times New Roman" w:hint="eastAsia"/>
                <w:sz w:val="20"/>
                <w:lang w:val="en-GB" w:eastAsia="x-none"/>
              </w:rPr>
              <w:t xml:space="preserve"> is based on </w:t>
            </w:r>
            <w:r w:rsidRPr="00FF3D57">
              <w:rPr>
                <w:rFonts w:ascii="Times" w:eastAsia="Batang" w:hAnsi="Times" w:cs="Times New Roman"/>
                <w:sz w:val="20"/>
                <w:lang w:val="en-GB" w:eastAsia="x-none"/>
              </w:rPr>
              <w:t>the 5</w:t>
            </w:r>
            <w:r w:rsidRPr="00FF3D57">
              <w:rPr>
                <w:rFonts w:ascii="Times" w:eastAsia="Batang" w:hAnsi="Times" w:cs="Times New Roman" w:hint="eastAsia"/>
                <w:sz w:val="20"/>
                <w:lang w:val="en-GB" w:eastAsia="x-none"/>
              </w:rPr>
              <w:t>-10</w:t>
            </w:r>
            <w:r w:rsidRPr="00FF3D57">
              <w:rPr>
                <w:rFonts w:ascii="Times" w:eastAsia="Batang" w:hAnsi="Times" w:cs="Times New Roman"/>
                <w:sz w:val="20"/>
                <w:lang w:val="en-GB" w:eastAsia="x-none"/>
              </w:rPr>
              <w:t>ppm residual frequency error after frequency error correction</w:t>
            </w:r>
            <w:r w:rsidRPr="00FF3D57">
              <w:rPr>
                <w:rFonts w:ascii="Times" w:eastAsia="Batang" w:hAnsi="Times" w:cs="Times New Roman" w:hint="eastAsia"/>
                <w:sz w:val="20"/>
                <w:lang w:val="en-GB" w:eastAsia="x-none"/>
              </w:rPr>
              <w:t xml:space="preserve"> </w:t>
            </w:r>
            <w:r w:rsidRPr="00FF3D57">
              <w:rPr>
                <w:rFonts w:ascii="Times" w:eastAsia="Batang" w:hAnsi="Times" w:cs="Times New Roman"/>
                <w:sz w:val="20"/>
                <w:lang w:val="en-GB" w:eastAsia="x-none"/>
              </w:rPr>
              <w:t xml:space="preserve">without considering impact of drift. </w:t>
            </w:r>
          </w:p>
          <w:p w14:paraId="7554759D" w14:textId="084167DC" w:rsidR="00FF3D57" w:rsidRPr="00266744" w:rsidRDefault="00FF3D57" w:rsidP="00266744">
            <w:pPr>
              <w:spacing w:after="0" w:line="240" w:lineRule="auto"/>
              <w:rPr>
                <w:rFonts w:ascii="Times" w:eastAsia="Batang" w:hAnsi="Times" w:cs="Times New Roman"/>
                <w:sz w:val="20"/>
                <w:lang w:val="en-GB" w:eastAsia="x-none"/>
              </w:rPr>
            </w:pPr>
          </w:p>
        </w:tc>
      </w:tr>
    </w:tbl>
    <w:p w14:paraId="76D77C1F" w14:textId="77777777" w:rsidR="00266744" w:rsidRDefault="00266744" w:rsidP="008D2436">
      <w:pPr>
        <w:pStyle w:val="BodyText"/>
      </w:pPr>
    </w:p>
    <w:p w14:paraId="55DD57BD" w14:textId="2D260D2F" w:rsidR="006F1E6F" w:rsidRDefault="00FF3D57" w:rsidP="008D2436">
      <w:pPr>
        <w:pStyle w:val="BodyText"/>
      </w:pPr>
      <w:r>
        <w:t>Based on the above agreement</w:t>
      </w:r>
      <w:r w:rsidR="008F2AC8">
        <w:t xml:space="preserve"> on </w:t>
      </w:r>
      <w:r w:rsidR="008F2AC8" w:rsidRPr="008F2AC8">
        <w:t>0.1-5ppm</w:t>
      </w:r>
      <w:r w:rsidR="008F2AC8">
        <w:t xml:space="preserve"> frequency error for OFDM WUR</w:t>
      </w:r>
      <w:r w:rsidR="00792CF1">
        <w:t xml:space="preserve">, the </w:t>
      </w:r>
      <w:r w:rsidR="00612AF0">
        <w:t xml:space="preserve">frequency error </w:t>
      </w:r>
      <w:r w:rsidR="002A4894">
        <w:t>is in the range of</w:t>
      </w:r>
      <w:r w:rsidR="00612AF0">
        <w:t xml:space="preserve"> 0.26 kHz</w:t>
      </w:r>
      <w:r w:rsidR="002A4894">
        <w:t>-13 kHz</w:t>
      </w:r>
      <w:r w:rsidR="008F2AC8">
        <w:t xml:space="preserve"> for 2.6 GHz frequency</w:t>
      </w:r>
      <w:r w:rsidR="002A4894">
        <w:t xml:space="preserve">. </w:t>
      </w:r>
      <w:r w:rsidR="001D4C68">
        <w:t>Note that for OOK</w:t>
      </w:r>
      <w:r w:rsidR="007542E2">
        <w:t xml:space="preserve"> </w:t>
      </w:r>
      <w:r w:rsidR="001D4C68">
        <w:t>WUR the frequency error</w:t>
      </w:r>
      <w:r>
        <w:t xml:space="preserve"> is </w:t>
      </w:r>
      <w:r w:rsidRPr="00FF3D57">
        <w:t>5-10ppm</w:t>
      </w:r>
      <w:r>
        <w:t>. G</w:t>
      </w:r>
      <w:r w:rsidR="002A4894">
        <w:t xml:space="preserve">iven that OFDM WUR </w:t>
      </w:r>
      <w:r w:rsidR="00251033">
        <w:t>has superior capability over the OOK WUR</w:t>
      </w:r>
      <w:r w:rsidR="00764A66">
        <w:t xml:space="preserve">, </w:t>
      </w:r>
      <w:r w:rsidR="004E6371">
        <w:t>its frequency error is expected to be considerably lower than the OOK WUR</w:t>
      </w:r>
      <w:r w:rsidR="00794950">
        <w:t xml:space="preserve">. For example, in our view around 0.5 ppm frequency error </w:t>
      </w:r>
      <w:r w:rsidR="00E35204">
        <w:t>is reasonable for the OFDM WUR which results in 1</w:t>
      </w:r>
      <w:r w:rsidR="007542E2">
        <w:t>.3 kHz frequency error at 2.6 GHz frequency.</w:t>
      </w:r>
    </w:p>
    <w:p w14:paraId="0CA82F3E" w14:textId="367E34D1" w:rsidR="00A10317" w:rsidRPr="009D5D0A" w:rsidRDefault="001657F8" w:rsidP="009D5D0A">
      <w:pPr>
        <w:pStyle w:val="BodyText"/>
      </w:pPr>
      <w:r>
        <w:t xml:space="preserve">The OFDM WUR is expected to </w:t>
      </w:r>
      <w:r w:rsidR="00CE6653">
        <w:t>use SSB for synchronization.</w:t>
      </w:r>
      <w:r w:rsidR="00A10317">
        <w:t xml:space="preserve"> </w:t>
      </w:r>
      <w:r w:rsidR="00A10317">
        <w:rPr>
          <w:lang w:val="en-GB" w:eastAsia="ja-JP"/>
        </w:rPr>
        <w:t>The timing error for different SSS periodicities and residual frequency errors are provided in the table below</w:t>
      </w:r>
      <w:r w:rsidR="005762B7">
        <w:rPr>
          <w:lang w:val="en-GB" w:eastAsia="ja-JP"/>
        </w:rPr>
        <w:t>. As we can see, for the OFDM WUR, the timing error due to the clock error is small (&lt; 0.2 us).</w:t>
      </w:r>
    </w:p>
    <w:p w14:paraId="2B292262" w14:textId="52A4FEDD" w:rsidR="00A10317" w:rsidRDefault="00A10317" w:rsidP="00A10317">
      <w:pPr>
        <w:pStyle w:val="Caption"/>
        <w:keepNext/>
        <w:jc w:val="center"/>
      </w:pPr>
      <w:r w:rsidRPr="006B6D1A">
        <w:t xml:space="preserve">Table </w:t>
      </w:r>
      <w:r w:rsidRPr="006B6D1A">
        <w:fldChar w:fldCharType="begin"/>
      </w:r>
      <w:r w:rsidRPr="006B6D1A">
        <w:instrText xml:space="preserve"> SEQ Table \* ARABIC </w:instrText>
      </w:r>
      <w:r w:rsidRPr="006B6D1A">
        <w:fldChar w:fldCharType="separate"/>
      </w:r>
      <w:r w:rsidR="004D0B5A">
        <w:rPr>
          <w:noProof/>
        </w:rPr>
        <w:t>4</w:t>
      </w:r>
      <w:r w:rsidRPr="006B6D1A">
        <w:fldChar w:fldCharType="end"/>
      </w:r>
      <w:r w:rsidRPr="006B6D1A">
        <w:t>: Timing error due to clock error for OFDM WUR.</w:t>
      </w:r>
    </w:p>
    <w:tbl>
      <w:tblPr>
        <w:tblStyle w:val="TableGrid"/>
        <w:tblW w:w="5850" w:type="dxa"/>
        <w:jc w:val="center"/>
        <w:tblLook w:val="04A0" w:firstRow="1" w:lastRow="0" w:firstColumn="1" w:lastColumn="0" w:noHBand="0" w:noVBand="1"/>
      </w:tblPr>
      <w:tblGrid>
        <w:gridCol w:w="1615"/>
        <w:gridCol w:w="1535"/>
        <w:gridCol w:w="1350"/>
        <w:gridCol w:w="1350"/>
      </w:tblGrid>
      <w:tr w:rsidR="00A10317" w:rsidRPr="00672DE4" w14:paraId="2589544D" w14:textId="77777777" w:rsidTr="0086132B">
        <w:trPr>
          <w:trHeight w:val="404"/>
          <w:jc w:val="center"/>
        </w:trPr>
        <w:tc>
          <w:tcPr>
            <w:tcW w:w="1615" w:type="dxa"/>
            <w:shd w:val="clear" w:color="auto" w:fill="E7E6E6" w:themeFill="background2"/>
          </w:tcPr>
          <w:p w14:paraId="6418E0AB" w14:textId="54C78E21" w:rsidR="00A10317" w:rsidRDefault="00A10317" w:rsidP="0086132B">
            <w:pPr>
              <w:pStyle w:val="ArialText"/>
              <w:rPr>
                <w:sz w:val="18"/>
                <w:szCs w:val="18"/>
              </w:rPr>
            </w:pPr>
            <w:r>
              <w:rPr>
                <w:sz w:val="18"/>
                <w:szCs w:val="18"/>
              </w:rPr>
              <w:t>SSB periodicity</w:t>
            </w:r>
          </w:p>
        </w:tc>
        <w:tc>
          <w:tcPr>
            <w:tcW w:w="1535" w:type="dxa"/>
            <w:shd w:val="clear" w:color="auto" w:fill="E7E6E6" w:themeFill="background2"/>
          </w:tcPr>
          <w:p w14:paraId="296FDC82" w14:textId="77777777" w:rsidR="00A10317" w:rsidRDefault="00A10317" w:rsidP="0086132B">
            <w:pPr>
              <w:pStyle w:val="ArialText"/>
              <w:rPr>
                <w:sz w:val="18"/>
                <w:szCs w:val="18"/>
              </w:rPr>
            </w:pPr>
            <w:r>
              <w:rPr>
                <w:sz w:val="18"/>
                <w:szCs w:val="18"/>
              </w:rPr>
              <w:t>OFDM WUR Fr=0.5 ppm, (F’=0.05 ppm/s)</w:t>
            </w:r>
          </w:p>
        </w:tc>
        <w:tc>
          <w:tcPr>
            <w:tcW w:w="1350" w:type="dxa"/>
            <w:shd w:val="clear" w:color="auto" w:fill="E7E6E6" w:themeFill="background2"/>
          </w:tcPr>
          <w:p w14:paraId="436B3FA4" w14:textId="77777777" w:rsidR="00A10317" w:rsidRPr="00672DE4" w:rsidRDefault="00A10317" w:rsidP="0086132B">
            <w:pPr>
              <w:pStyle w:val="ArialText"/>
              <w:rPr>
                <w:sz w:val="18"/>
                <w:szCs w:val="18"/>
              </w:rPr>
            </w:pPr>
            <w:r>
              <w:rPr>
                <w:sz w:val="18"/>
                <w:szCs w:val="18"/>
              </w:rPr>
              <w:t>OFDM WUR Fr=1 ppm</w:t>
            </w:r>
          </w:p>
        </w:tc>
        <w:tc>
          <w:tcPr>
            <w:tcW w:w="1350" w:type="dxa"/>
            <w:tcBorders>
              <w:right w:val="single" w:sz="12" w:space="0" w:color="auto"/>
            </w:tcBorders>
            <w:shd w:val="clear" w:color="auto" w:fill="E7E6E6" w:themeFill="background2"/>
          </w:tcPr>
          <w:p w14:paraId="04755D4F" w14:textId="77777777" w:rsidR="00A10317" w:rsidRDefault="00A10317" w:rsidP="0086132B">
            <w:pPr>
              <w:pStyle w:val="ArialText"/>
              <w:rPr>
                <w:sz w:val="18"/>
                <w:szCs w:val="18"/>
              </w:rPr>
            </w:pPr>
            <w:r>
              <w:rPr>
                <w:sz w:val="18"/>
                <w:szCs w:val="18"/>
              </w:rPr>
              <w:t>OFDM WUR Fr=2 ppm</w:t>
            </w:r>
          </w:p>
        </w:tc>
      </w:tr>
      <w:tr w:rsidR="00A10317" w:rsidRPr="00672DE4" w14:paraId="2A26ED43" w14:textId="77777777" w:rsidTr="0086132B">
        <w:trPr>
          <w:trHeight w:val="404"/>
          <w:jc w:val="center"/>
        </w:trPr>
        <w:tc>
          <w:tcPr>
            <w:tcW w:w="1615" w:type="dxa"/>
          </w:tcPr>
          <w:p w14:paraId="2073D515" w14:textId="77777777" w:rsidR="00A10317" w:rsidRPr="00672DE4" w:rsidRDefault="00A10317" w:rsidP="0086132B">
            <w:pPr>
              <w:pStyle w:val="ArialText"/>
              <w:rPr>
                <w:sz w:val="18"/>
                <w:szCs w:val="18"/>
              </w:rPr>
            </w:pPr>
            <w:r>
              <w:rPr>
                <w:sz w:val="18"/>
                <w:szCs w:val="18"/>
              </w:rPr>
              <w:t>20</w:t>
            </w:r>
            <w:r w:rsidRPr="00672DE4">
              <w:rPr>
                <w:sz w:val="18"/>
                <w:szCs w:val="18"/>
              </w:rPr>
              <w:t xml:space="preserve"> ms</w:t>
            </w:r>
          </w:p>
        </w:tc>
        <w:tc>
          <w:tcPr>
            <w:tcW w:w="1535" w:type="dxa"/>
          </w:tcPr>
          <w:p w14:paraId="16C24892" w14:textId="77777777" w:rsidR="00A10317" w:rsidRPr="00672DE4" w:rsidRDefault="00A10317" w:rsidP="0086132B">
            <w:pPr>
              <w:pStyle w:val="ArialText"/>
              <w:rPr>
                <w:sz w:val="18"/>
                <w:szCs w:val="18"/>
              </w:rPr>
            </w:pPr>
            <w:r>
              <w:rPr>
                <w:sz w:val="18"/>
                <w:szCs w:val="18"/>
              </w:rPr>
              <w:t>0.01</w:t>
            </w:r>
            <w:r w:rsidRPr="00672DE4">
              <w:rPr>
                <w:sz w:val="18"/>
                <w:szCs w:val="18"/>
              </w:rPr>
              <w:t xml:space="preserve"> us</w:t>
            </w:r>
          </w:p>
        </w:tc>
        <w:tc>
          <w:tcPr>
            <w:tcW w:w="1350" w:type="dxa"/>
          </w:tcPr>
          <w:p w14:paraId="3666B685" w14:textId="77777777" w:rsidR="00A10317" w:rsidRPr="00672DE4" w:rsidRDefault="00A10317" w:rsidP="0086132B">
            <w:pPr>
              <w:pStyle w:val="ArialText"/>
              <w:rPr>
                <w:sz w:val="18"/>
                <w:szCs w:val="18"/>
              </w:rPr>
            </w:pPr>
            <w:r>
              <w:rPr>
                <w:sz w:val="18"/>
                <w:szCs w:val="18"/>
              </w:rPr>
              <w:t>0.02</w:t>
            </w:r>
            <w:r w:rsidRPr="00672DE4">
              <w:rPr>
                <w:sz w:val="18"/>
                <w:szCs w:val="18"/>
              </w:rPr>
              <w:t xml:space="preserve"> us</w:t>
            </w:r>
          </w:p>
        </w:tc>
        <w:tc>
          <w:tcPr>
            <w:tcW w:w="1350" w:type="dxa"/>
            <w:tcBorders>
              <w:right w:val="single" w:sz="12" w:space="0" w:color="auto"/>
            </w:tcBorders>
          </w:tcPr>
          <w:p w14:paraId="1D74EFF9" w14:textId="77777777" w:rsidR="00A10317" w:rsidRPr="00672DE4" w:rsidRDefault="00A10317" w:rsidP="0086132B">
            <w:pPr>
              <w:pStyle w:val="ArialText"/>
              <w:rPr>
                <w:sz w:val="18"/>
                <w:szCs w:val="18"/>
              </w:rPr>
            </w:pPr>
            <w:r>
              <w:rPr>
                <w:sz w:val="18"/>
                <w:szCs w:val="18"/>
              </w:rPr>
              <w:t>0.04</w:t>
            </w:r>
            <w:r w:rsidRPr="00672DE4">
              <w:rPr>
                <w:sz w:val="18"/>
                <w:szCs w:val="18"/>
              </w:rPr>
              <w:t xml:space="preserve"> us</w:t>
            </w:r>
          </w:p>
        </w:tc>
      </w:tr>
      <w:tr w:rsidR="00A10317" w:rsidRPr="00672DE4" w14:paraId="75A464C5" w14:textId="77777777" w:rsidTr="0086132B">
        <w:trPr>
          <w:trHeight w:val="323"/>
          <w:jc w:val="center"/>
        </w:trPr>
        <w:tc>
          <w:tcPr>
            <w:tcW w:w="1615" w:type="dxa"/>
          </w:tcPr>
          <w:p w14:paraId="3268F9F5" w14:textId="77777777" w:rsidR="00A10317" w:rsidRPr="00672DE4" w:rsidRDefault="00A10317" w:rsidP="0086132B">
            <w:pPr>
              <w:pStyle w:val="ArialText"/>
              <w:rPr>
                <w:sz w:val="18"/>
                <w:szCs w:val="18"/>
              </w:rPr>
            </w:pPr>
            <w:r>
              <w:rPr>
                <w:sz w:val="18"/>
                <w:szCs w:val="18"/>
              </w:rPr>
              <w:t>40</w:t>
            </w:r>
            <w:r w:rsidRPr="00672DE4">
              <w:rPr>
                <w:sz w:val="18"/>
                <w:szCs w:val="18"/>
              </w:rPr>
              <w:t xml:space="preserve"> ms</w:t>
            </w:r>
          </w:p>
        </w:tc>
        <w:tc>
          <w:tcPr>
            <w:tcW w:w="1535" w:type="dxa"/>
          </w:tcPr>
          <w:p w14:paraId="004A04F3" w14:textId="77777777" w:rsidR="00A10317" w:rsidRPr="00672DE4" w:rsidRDefault="00A10317" w:rsidP="0086132B">
            <w:pPr>
              <w:pStyle w:val="ArialText"/>
              <w:rPr>
                <w:sz w:val="18"/>
                <w:szCs w:val="18"/>
              </w:rPr>
            </w:pPr>
            <w:r>
              <w:rPr>
                <w:sz w:val="18"/>
                <w:szCs w:val="18"/>
              </w:rPr>
              <w:t>0.02</w:t>
            </w:r>
            <w:r w:rsidRPr="00672DE4">
              <w:rPr>
                <w:sz w:val="18"/>
                <w:szCs w:val="18"/>
              </w:rPr>
              <w:t xml:space="preserve"> us</w:t>
            </w:r>
          </w:p>
        </w:tc>
        <w:tc>
          <w:tcPr>
            <w:tcW w:w="1350" w:type="dxa"/>
          </w:tcPr>
          <w:p w14:paraId="32AC82B2" w14:textId="77777777" w:rsidR="00A10317" w:rsidRPr="00672DE4" w:rsidRDefault="00A10317" w:rsidP="0086132B">
            <w:pPr>
              <w:pStyle w:val="ArialText"/>
              <w:rPr>
                <w:sz w:val="18"/>
                <w:szCs w:val="18"/>
              </w:rPr>
            </w:pPr>
            <w:r>
              <w:rPr>
                <w:sz w:val="18"/>
                <w:szCs w:val="18"/>
              </w:rPr>
              <w:t>0.04</w:t>
            </w:r>
            <w:r w:rsidRPr="00672DE4">
              <w:rPr>
                <w:sz w:val="18"/>
                <w:szCs w:val="18"/>
              </w:rPr>
              <w:t xml:space="preserve"> us</w:t>
            </w:r>
          </w:p>
        </w:tc>
        <w:tc>
          <w:tcPr>
            <w:tcW w:w="1350" w:type="dxa"/>
            <w:tcBorders>
              <w:right w:val="single" w:sz="12" w:space="0" w:color="auto"/>
            </w:tcBorders>
          </w:tcPr>
          <w:p w14:paraId="1F1EA4C9" w14:textId="77777777" w:rsidR="00A10317" w:rsidRPr="00672DE4" w:rsidRDefault="00A10317" w:rsidP="0086132B">
            <w:pPr>
              <w:pStyle w:val="ArialText"/>
              <w:rPr>
                <w:sz w:val="18"/>
                <w:szCs w:val="18"/>
              </w:rPr>
            </w:pPr>
            <w:r>
              <w:rPr>
                <w:sz w:val="18"/>
                <w:szCs w:val="18"/>
              </w:rPr>
              <w:t>0.08</w:t>
            </w:r>
            <w:r w:rsidRPr="00672DE4">
              <w:rPr>
                <w:sz w:val="18"/>
                <w:szCs w:val="18"/>
              </w:rPr>
              <w:t xml:space="preserve"> us</w:t>
            </w:r>
          </w:p>
        </w:tc>
      </w:tr>
      <w:tr w:rsidR="00A10317" w:rsidRPr="00672DE4" w14:paraId="6D4269EE" w14:textId="77777777" w:rsidTr="0086132B">
        <w:trPr>
          <w:trHeight w:val="421"/>
          <w:jc w:val="center"/>
        </w:trPr>
        <w:tc>
          <w:tcPr>
            <w:tcW w:w="1615" w:type="dxa"/>
          </w:tcPr>
          <w:p w14:paraId="3EBACAC9" w14:textId="77777777" w:rsidR="00A10317" w:rsidRPr="00672DE4" w:rsidRDefault="00A10317" w:rsidP="0086132B">
            <w:pPr>
              <w:pStyle w:val="ArialText"/>
              <w:rPr>
                <w:sz w:val="18"/>
                <w:szCs w:val="18"/>
              </w:rPr>
            </w:pPr>
            <w:r>
              <w:rPr>
                <w:sz w:val="18"/>
                <w:szCs w:val="18"/>
              </w:rPr>
              <w:t>80</w:t>
            </w:r>
            <w:r w:rsidRPr="00672DE4">
              <w:rPr>
                <w:sz w:val="18"/>
                <w:szCs w:val="18"/>
              </w:rPr>
              <w:t xml:space="preserve"> ms</w:t>
            </w:r>
          </w:p>
        </w:tc>
        <w:tc>
          <w:tcPr>
            <w:tcW w:w="1535" w:type="dxa"/>
          </w:tcPr>
          <w:p w14:paraId="1F02462E" w14:textId="77777777" w:rsidR="00A10317" w:rsidRPr="00672DE4" w:rsidRDefault="00A10317" w:rsidP="0086132B">
            <w:pPr>
              <w:pStyle w:val="ArialText"/>
              <w:rPr>
                <w:sz w:val="18"/>
                <w:szCs w:val="18"/>
              </w:rPr>
            </w:pPr>
            <w:r>
              <w:rPr>
                <w:sz w:val="18"/>
                <w:szCs w:val="18"/>
              </w:rPr>
              <w:t>0.04</w:t>
            </w:r>
            <w:r w:rsidRPr="00672DE4">
              <w:rPr>
                <w:sz w:val="18"/>
                <w:szCs w:val="18"/>
              </w:rPr>
              <w:t xml:space="preserve"> us</w:t>
            </w:r>
          </w:p>
        </w:tc>
        <w:tc>
          <w:tcPr>
            <w:tcW w:w="1350" w:type="dxa"/>
          </w:tcPr>
          <w:p w14:paraId="354B1F4A" w14:textId="77777777" w:rsidR="00A10317" w:rsidRPr="00672DE4" w:rsidRDefault="00A10317" w:rsidP="0086132B">
            <w:pPr>
              <w:pStyle w:val="ArialText"/>
              <w:rPr>
                <w:sz w:val="18"/>
                <w:szCs w:val="18"/>
              </w:rPr>
            </w:pPr>
            <w:r>
              <w:rPr>
                <w:sz w:val="18"/>
                <w:szCs w:val="18"/>
              </w:rPr>
              <w:t>0.08</w:t>
            </w:r>
            <w:r w:rsidRPr="00672DE4">
              <w:rPr>
                <w:sz w:val="18"/>
                <w:szCs w:val="18"/>
              </w:rPr>
              <w:t xml:space="preserve"> us</w:t>
            </w:r>
          </w:p>
        </w:tc>
        <w:tc>
          <w:tcPr>
            <w:tcW w:w="1350" w:type="dxa"/>
            <w:tcBorders>
              <w:right w:val="single" w:sz="12" w:space="0" w:color="auto"/>
            </w:tcBorders>
          </w:tcPr>
          <w:p w14:paraId="1DFC25CA" w14:textId="77777777" w:rsidR="00A10317" w:rsidRPr="00672DE4" w:rsidRDefault="00A10317" w:rsidP="0086132B">
            <w:pPr>
              <w:pStyle w:val="ArialText"/>
              <w:rPr>
                <w:sz w:val="18"/>
                <w:szCs w:val="18"/>
              </w:rPr>
            </w:pPr>
            <w:r>
              <w:rPr>
                <w:sz w:val="18"/>
                <w:szCs w:val="18"/>
              </w:rPr>
              <w:t>0.16</w:t>
            </w:r>
            <w:r w:rsidRPr="00672DE4">
              <w:rPr>
                <w:sz w:val="18"/>
                <w:szCs w:val="18"/>
              </w:rPr>
              <w:t xml:space="preserve"> us</w:t>
            </w:r>
          </w:p>
        </w:tc>
      </w:tr>
    </w:tbl>
    <w:p w14:paraId="27E6CE77" w14:textId="77777777" w:rsidR="00A10317" w:rsidRDefault="00A10317" w:rsidP="00A10317">
      <w:pPr>
        <w:jc w:val="both"/>
        <w:rPr>
          <w:lang w:val="en-GB" w:eastAsia="ja-JP"/>
        </w:rPr>
      </w:pPr>
    </w:p>
    <w:p w14:paraId="0D417D77" w14:textId="0DB64A87" w:rsidR="003B68BB" w:rsidRDefault="003B68BB" w:rsidP="003B68BB">
      <w:pPr>
        <w:pStyle w:val="Observation"/>
        <w:rPr>
          <w:lang w:val="en-GB"/>
        </w:rPr>
      </w:pPr>
      <w:bookmarkStart w:id="86" w:name="_Toc189835750"/>
      <w:r>
        <w:rPr>
          <w:lang w:val="en-GB"/>
        </w:rPr>
        <w:t xml:space="preserve">For OFDM WUR, the frequency error </w:t>
      </w:r>
      <w:r w:rsidR="00024A0C">
        <w:rPr>
          <w:lang w:val="en-GB"/>
        </w:rPr>
        <w:t xml:space="preserve">can be up to a few kHz (e.g., 1-3 kHz) </w:t>
      </w:r>
      <w:r w:rsidR="002E3684">
        <w:rPr>
          <w:lang w:val="en-GB"/>
        </w:rPr>
        <w:t>and the timing error is typically less than 0.2 us by relying on SSB.</w:t>
      </w:r>
      <w:bookmarkEnd w:id="86"/>
      <w:r w:rsidR="002E3684">
        <w:rPr>
          <w:lang w:val="en-GB"/>
        </w:rPr>
        <w:t xml:space="preserve"> </w:t>
      </w:r>
    </w:p>
    <w:p w14:paraId="09B88751" w14:textId="77777777" w:rsidR="00792CF1" w:rsidRDefault="00792CF1" w:rsidP="008D2436">
      <w:pPr>
        <w:pStyle w:val="BodyText"/>
      </w:pPr>
    </w:p>
    <w:p w14:paraId="1AED1EB0" w14:textId="633086FA" w:rsidR="006F1E6F" w:rsidRDefault="006F1E6F" w:rsidP="0043668A">
      <w:pPr>
        <w:pStyle w:val="BodyText"/>
      </w:pPr>
      <w:r>
        <w:rPr>
          <w:u w:val="single"/>
        </w:rPr>
        <w:t>Evaluation of number of sequence candidates</w:t>
      </w:r>
      <w:r>
        <w:t>:</w:t>
      </w:r>
    </w:p>
    <w:p w14:paraId="3E664332" w14:textId="05BF5232" w:rsidR="008D2436" w:rsidRDefault="002650CC" w:rsidP="008D2436">
      <w:pPr>
        <w:pStyle w:val="BodyText"/>
      </w:pPr>
      <w:r>
        <w:t xml:space="preserve">To evaluate the impact of number of sequence candidates, </w:t>
      </w:r>
      <w:r w:rsidR="008D2436">
        <w:fldChar w:fldCharType="begin"/>
      </w:r>
      <w:r w:rsidR="008D2436">
        <w:instrText xml:space="preserve"> REF _Ref188966147 \h </w:instrText>
      </w:r>
      <w:r w:rsidR="008D2436">
        <w:fldChar w:fldCharType="separate"/>
      </w:r>
      <w:r w:rsidR="006D6A12">
        <w:t xml:space="preserve">Figure </w:t>
      </w:r>
      <w:r w:rsidR="006D6A12">
        <w:rPr>
          <w:noProof/>
        </w:rPr>
        <w:t>13</w:t>
      </w:r>
      <w:r w:rsidR="008D2436">
        <w:fldChar w:fldCharType="end"/>
      </w:r>
      <w:r w:rsidR="008D2436">
        <w:t xml:space="preserve"> shows the FAR due to noise and other sequences (ZC sequences with different roots overlaid on OOK-1). As we can see, the FAR does not exceed the 1% target as the sequences have very low cross correlation (i.e., almost orthogonal). Hence, the FAR does not increase by increasing the number of sequence candidates from 4 to 64 for OOK-1.</w:t>
      </w:r>
      <w:r w:rsidR="001B62E8">
        <w:t xml:space="preserve"> </w:t>
      </w:r>
    </w:p>
    <w:p w14:paraId="2673DAC1" w14:textId="250671CA" w:rsidR="001B62E8" w:rsidRDefault="001B62E8" w:rsidP="00E42615">
      <w:pPr>
        <w:pStyle w:val="BodyText"/>
      </w:pPr>
      <w:r>
        <w:t xml:space="preserve">In addition, we evaluate the detection performance for </w:t>
      </w:r>
      <w:r w:rsidR="00E42615">
        <w:t>s</w:t>
      </w:r>
      <w:r>
        <w:t>ingle sequence detector</w:t>
      </w:r>
      <w:r w:rsidR="00E42615">
        <w:t xml:space="preserve"> where</w:t>
      </w:r>
      <w:r>
        <w:t xml:space="preserve"> the receiver performs correlation of the received signal with its own sequence and compare the correlation peak with the detection threshold</w:t>
      </w:r>
      <w:r w:rsidR="00E42615">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C62A73" w14:paraId="00A51D7A" w14:textId="77777777" w:rsidTr="00431868">
        <w:tc>
          <w:tcPr>
            <w:tcW w:w="9629" w:type="dxa"/>
          </w:tcPr>
          <w:p w14:paraId="6B002C01" w14:textId="0AC5B809" w:rsidR="00C62A73" w:rsidRDefault="00431868" w:rsidP="00C62A73">
            <w:pPr>
              <w:pStyle w:val="BodyText"/>
              <w:keepNext/>
            </w:pPr>
            <w:r w:rsidRPr="00431868">
              <w:rPr>
                <w:noProof/>
              </w:rPr>
              <w:lastRenderedPageBreak/>
              <w:drawing>
                <wp:inline distT="0" distB="0" distL="0" distR="0" wp14:anchorId="5E31F0BB" wp14:editId="2DCE38E1">
                  <wp:extent cx="2692400" cy="2147557"/>
                  <wp:effectExtent l="0" t="0" r="0" b="5715"/>
                  <wp:docPr id="7962746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06750" cy="2159003"/>
                          </a:xfrm>
                          <a:prstGeom prst="rect">
                            <a:avLst/>
                          </a:prstGeom>
                          <a:noFill/>
                          <a:ln>
                            <a:noFill/>
                          </a:ln>
                        </pic:spPr>
                      </pic:pic>
                    </a:graphicData>
                  </a:graphic>
                </wp:inline>
              </w:drawing>
            </w:r>
            <w:r w:rsidRPr="00FB607A">
              <w:rPr>
                <w:noProof/>
              </w:rPr>
              <w:drawing>
                <wp:inline distT="0" distB="0" distL="0" distR="0" wp14:anchorId="6634DD4A" wp14:editId="5B563BC4">
                  <wp:extent cx="2832380" cy="2086610"/>
                  <wp:effectExtent l="0" t="0" r="6350" b="8890"/>
                  <wp:docPr id="104327857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56803" cy="2104603"/>
                          </a:xfrm>
                          <a:prstGeom prst="rect">
                            <a:avLst/>
                          </a:prstGeom>
                          <a:noFill/>
                          <a:ln>
                            <a:noFill/>
                          </a:ln>
                        </pic:spPr>
                      </pic:pic>
                    </a:graphicData>
                  </a:graphic>
                </wp:inline>
              </w:drawing>
            </w:r>
          </w:p>
        </w:tc>
      </w:tr>
    </w:tbl>
    <w:p w14:paraId="742CADE0" w14:textId="63C17A62" w:rsidR="008D2436" w:rsidRDefault="00C62A73" w:rsidP="00C62A73">
      <w:pPr>
        <w:pStyle w:val="Caption"/>
      </w:pPr>
      <w:bookmarkStart w:id="87" w:name="_Ref189080346"/>
      <w:r>
        <w:t xml:space="preserve">Figure </w:t>
      </w:r>
      <w:r>
        <w:fldChar w:fldCharType="begin"/>
      </w:r>
      <w:r>
        <w:instrText xml:space="preserve"> SEQ Figure \* ARABIC </w:instrText>
      </w:r>
      <w:r>
        <w:fldChar w:fldCharType="separate"/>
      </w:r>
      <w:r w:rsidR="009A3743">
        <w:rPr>
          <w:noProof/>
        </w:rPr>
        <w:t>12</w:t>
      </w:r>
      <w:r>
        <w:fldChar w:fldCharType="end"/>
      </w:r>
      <w:bookmarkEnd w:id="87"/>
      <w:r>
        <w:t xml:space="preserve">: </w:t>
      </w:r>
      <w:r w:rsidRPr="008D306C">
        <w:t>FAR due to other sequence transmissions (two sequences with different roots or different cyclic shifts)</w:t>
      </w:r>
    </w:p>
    <w:p w14:paraId="28C5660C" w14:textId="163FC830" w:rsidR="00650707" w:rsidRDefault="00650707" w:rsidP="00650707">
      <w:pPr>
        <w:pStyle w:val="BodyText"/>
        <w:keepNext/>
      </w:pPr>
    </w:p>
    <w:p w14:paraId="71176CF9" w14:textId="77777777" w:rsidR="008D2436" w:rsidRDefault="008D2436" w:rsidP="008D2436">
      <w:pPr>
        <w:pStyle w:val="BodyText"/>
        <w:keepNext/>
        <w:jc w:val="center"/>
      </w:pPr>
      <w:r w:rsidRPr="003667FA">
        <w:rPr>
          <w:noProof/>
        </w:rPr>
        <w:drawing>
          <wp:inline distT="0" distB="0" distL="0" distR="0" wp14:anchorId="6C76A209" wp14:editId="1E332251">
            <wp:extent cx="3446585" cy="2663515"/>
            <wp:effectExtent l="0" t="0" r="1905" b="3810"/>
            <wp:docPr id="6009970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459694" cy="2673645"/>
                    </a:xfrm>
                    <a:prstGeom prst="rect">
                      <a:avLst/>
                    </a:prstGeom>
                    <a:noFill/>
                    <a:ln>
                      <a:noFill/>
                    </a:ln>
                  </pic:spPr>
                </pic:pic>
              </a:graphicData>
            </a:graphic>
          </wp:inline>
        </w:drawing>
      </w:r>
    </w:p>
    <w:p w14:paraId="2ABC7D60" w14:textId="6FDFC1E9" w:rsidR="008D2436" w:rsidRDefault="008D2436" w:rsidP="008D2436">
      <w:pPr>
        <w:pStyle w:val="Caption"/>
        <w:jc w:val="center"/>
      </w:pPr>
      <w:bookmarkStart w:id="88" w:name="_Ref188966147"/>
      <w:r>
        <w:t xml:space="preserve">Figure </w:t>
      </w:r>
      <w:r>
        <w:fldChar w:fldCharType="begin"/>
      </w:r>
      <w:r>
        <w:instrText xml:space="preserve"> SEQ Figure \* ARABIC </w:instrText>
      </w:r>
      <w:r>
        <w:fldChar w:fldCharType="separate"/>
      </w:r>
      <w:r w:rsidR="009A3743">
        <w:rPr>
          <w:noProof/>
        </w:rPr>
        <w:t>13</w:t>
      </w:r>
      <w:r>
        <w:fldChar w:fldCharType="end"/>
      </w:r>
      <w:bookmarkEnd w:id="88"/>
      <w:r>
        <w:t>: False alarm probability due to noise and other sequences (FAR target: 1%)</w:t>
      </w:r>
    </w:p>
    <w:p w14:paraId="1C229B87" w14:textId="77777777" w:rsidR="008D2436" w:rsidRDefault="008D2436" w:rsidP="008D2436">
      <w:pPr>
        <w:pStyle w:val="BodyText"/>
      </w:pPr>
      <w:r w:rsidRPr="008E05D4">
        <w:t xml:space="preserve"> </w:t>
      </w:r>
    </w:p>
    <w:p w14:paraId="76B540BD" w14:textId="4E8A353B" w:rsidR="008D2436" w:rsidRDefault="008D2436" w:rsidP="008D2436">
      <w:pPr>
        <w:pStyle w:val="BodyText"/>
        <w:keepNext/>
        <w:jc w:val="center"/>
      </w:pPr>
      <w:r w:rsidRPr="00562E64">
        <w:rPr>
          <w:noProof/>
        </w:rPr>
        <w:lastRenderedPageBreak/>
        <w:drawing>
          <wp:inline distT="0" distB="0" distL="0" distR="0" wp14:anchorId="2AB83865" wp14:editId="785852A7">
            <wp:extent cx="3628293" cy="2662404"/>
            <wp:effectExtent l="0" t="0" r="0" b="5080"/>
            <wp:docPr id="14164115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673309" cy="2695436"/>
                    </a:xfrm>
                    <a:prstGeom prst="rect">
                      <a:avLst/>
                    </a:prstGeom>
                    <a:noFill/>
                    <a:ln>
                      <a:noFill/>
                    </a:ln>
                  </pic:spPr>
                </pic:pic>
              </a:graphicData>
            </a:graphic>
          </wp:inline>
        </w:drawing>
      </w:r>
    </w:p>
    <w:p w14:paraId="2281836E" w14:textId="1AF11547" w:rsidR="008D2436" w:rsidRDefault="008D2436" w:rsidP="008D2436">
      <w:pPr>
        <w:pStyle w:val="Caption"/>
        <w:jc w:val="both"/>
      </w:pPr>
      <w:r>
        <w:t xml:space="preserve">Figure </w:t>
      </w:r>
      <w:r>
        <w:fldChar w:fldCharType="begin"/>
      </w:r>
      <w:r>
        <w:instrText xml:space="preserve"> SEQ Figure \* ARABIC </w:instrText>
      </w:r>
      <w:r>
        <w:fldChar w:fldCharType="separate"/>
      </w:r>
      <w:r w:rsidR="009A3743">
        <w:rPr>
          <w:noProof/>
        </w:rPr>
        <w:t>14</w:t>
      </w:r>
      <w:r>
        <w:fldChar w:fldCharType="end"/>
      </w:r>
      <w:r>
        <w:t>: Detection performance of ZC sequence overlaid on OOK1 for single sequence detector</w:t>
      </w:r>
      <w:r w:rsidR="00A75CD8">
        <w:t xml:space="preserve"> (false alarm from other sequences is also considered)</w:t>
      </w:r>
      <w:r>
        <w:t>.</w:t>
      </w:r>
    </w:p>
    <w:p w14:paraId="64F6C442" w14:textId="77777777" w:rsidR="001605B6" w:rsidRDefault="001605B6" w:rsidP="001605B6">
      <w:pPr>
        <w:rPr>
          <w:lang w:eastAsia="en-GB"/>
        </w:rPr>
      </w:pPr>
    </w:p>
    <w:p w14:paraId="4EF3CF62" w14:textId="77777777" w:rsidR="001605B6" w:rsidRDefault="001605B6" w:rsidP="00587CA7">
      <w:pPr>
        <w:keepNext/>
        <w:jc w:val="center"/>
      </w:pPr>
      <w:r w:rsidRPr="001605B6">
        <w:rPr>
          <w:noProof/>
          <w:lang w:eastAsia="en-GB"/>
        </w:rPr>
        <w:drawing>
          <wp:inline distT="0" distB="0" distL="0" distR="0" wp14:anchorId="34DBA691" wp14:editId="6DC69702">
            <wp:extent cx="3941088" cy="2553286"/>
            <wp:effectExtent l="0" t="0" r="2540" b="0"/>
            <wp:docPr id="124324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957228" cy="2563742"/>
                    </a:xfrm>
                    <a:prstGeom prst="rect">
                      <a:avLst/>
                    </a:prstGeom>
                    <a:noFill/>
                    <a:ln>
                      <a:noFill/>
                    </a:ln>
                  </pic:spPr>
                </pic:pic>
              </a:graphicData>
            </a:graphic>
          </wp:inline>
        </w:drawing>
      </w:r>
    </w:p>
    <w:p w14:paraId="2357CEDB" w14:textId="6C4A43DE" w:rsidR="001605B6" w:rsidRPr="001605B6" w:rsidRDefault="001605B6" w:rsidP="00587CA7">
      <w:pPr>
        <w:pStyle w:val="Caption"/>
        <w:jc w:val="center"/>
      </w:pPr>
      <w:r>
        <w:t xml:space="preserve">Figure </w:t>
      </w:r>
      <w:r>
        <w:fldChar w:fldCharType="begin"/>
      </w:r>
      <w:r>
        <w:instrText xml:space="preserve"> SEQ Figure \* ARABIC </w:instrText>
      </w:r>
      <w:r>
        <w:fldChar w:fldCharType="separate"/>
      </w:r>
      <w:r w:rsidR="009A3743">
        <w:rPr>
          <w:noProof/>
        </w:rPr>
        <w:t>15</w:t>
      </w:r>
      <w:r>
        <w:fldChar w:fldCharType="end"/>
      </w:r>
      <w:r>
        <w:t xml:space="preserve">: </w:t>
      </w:r>
      <w:r w:rsidRPr="00AF2AC7">
        <w:t>Detection performance of ZC sequence overlaid on OOK1</w:t>
      </w:r>
      <w:r>
        <w:t xml:space="preserve"> for ML-like detector.</w:t>
      </w:r>
    </w:p>
    <w:p w14:paraId="709F5EE3" w14:textId="77777777" w:rsidR="006B29F9" w:rsidRPr="00CD50E0" w:rsidRDefault="006B29F9" w:rsidP="00D67E8D">
      <w:pPr>
        <w:pStyle w:val="BodyText"/>
      </w:pPr>
    </w:p>
    <w:p w14:paraId="28850879" w14:textId="03CEC2E4" w:rsidR="001B1125" w:rsidRDefault="00700C1F" w:rsidP="00647B24">
      <w:pPr>
        <w:pStyle w:val="BodyText"/>
      </w:pPr>
      <w:r w:rsidRPr="00CD50E0">
        <w:t>Note that the detection performance depends on the number of sequences that UE aims to detect not the maximum number of sequences that can be transmitted.</w:t>
      </w:r>
      <w:r w:rsidR="00C15125" w:rsidRPr="00CD50E0">
        <w:t xml:space="preserve"> </w:t>
      </w:r>
      <w:r w:rsidR="00EA0584" w:rsidRPr="00CD50E0">
        <w:t>For example, the maximum number of sequences</w:t>
      </w:r>
      <w:r w:rsidR="00835604" w:rsidRPr="00CD50E0">
        <w:t xml:space="preserve"> from gNB perspective </w:t>
      </w:r>
      <w:r w:rsidR="00EA0584" w:rsidRPr="00CD50E0">
        <w:t xml:space="preserve">can be 32 while the UE </w:t>
      </w:r>
      <w:r w:rsidR="00835604" w:rsidRPr="00CD50E0">
        <w:t xml:space="preserve">may only need to detect </w:t>
      </w:r>
      <w:r w:rsidR="00BE0A04">
        <w:t>one</w:t>
      </w:r>
      <w:r w:rsidR="00835604" w:rsidRPr="00CD50E0">
        <w:t xml:space="preserve"> sequence.</w:t>
      </w:r>
      <w:r w:rsidR="008A6F37" w:rsidRPr="00CD50E0">
        <w:t xml:space="preserve"> </w:t>
      </w:r>
      <w:r w:rsidR="0096399A" w:rsidRPr="00CD50E0">
        <w:t>Therefore, t</w:t>
      </w:r>
      <w:r w:rsidR="008A6F37" w:rsidRPr="00CD50E0">
        <w:t xml:space="preserve">o avoid </w:t>
      </w:r>
      <w:r w:rsidR="006F4010" w:rsidRPr="00CD50E0">
        <w:t>any degradation on the sequence detection</w:t>
      </w:r>
      <w:r w:rsidR="008A6F37" w:rsidRPr="00CD50E0">
        <w:t xml:space="preserve">, the UE should only </w:t>
      </w:r>
      <w:r w:rsidR="00B4718F" w:rsidRPr="00CD50E0">
        <w:t xml:space="preserve">detect its intended sequences. </w:t>
      </w:r>
    </w:p>
    <w:p w14:paraId="5D508B17" w14:textId="77777777" w:rsidR="000012C8" w:rsidRDefault="000012C8" w:rsidP="00647B24">
      <w:pPr>
        <w:pStyle w:val="BodyText"/>
      </w:pPr>
    </w:p>
    <w:p w14:paraId="15C38160" w14:textId="7BC3C611" w:rsidR="000012C8" w:rsidRPr="00587CA7" w:rsidRDefault="00442F2F" w:rsidP="000012C8">
      <w:pPr>
        <w:pStyle w:val="BodyText"/>
        <w:keepNext/>
        <w:jc w:val="center"/>
      </w:pPr>
      <w:r w:rsidRPr="00587CA7">
        <w:lastRenderedPageBreak/>
        <w:t xml:space="preserve"> </w:t>
      </w:r>
      <w:r w:rsidRPr="00587CA7">
        <w:rPr>
          <w:noProof/>
        </w:rPr>
        <w:drawing>
          <wp:inline distT="0" distB="0" distL="0" distR="0" wp14:anchorId="352714BF" wp14:editId="57516692">
            <wp:extent cx="4848225" cy="1569128"/>
            <wp:effectExtent l="0" t="0" r="0" b="0"/>
            <wp:docPr id="9695752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64">
                      <a:extLst>
                        <a:ext uri="{28A0092B-C50C-407E-A947-70E740481C1C}">
                          <a14:useLocalDpi xmlns:a14="http://schemas.microsoft.com/office/drawing/2010/main" val="0"/>
                        </a:ext>
                      </a:extLst>
                    </a:blip>
                    <a:srcRect b="24067"/>
                    <a:stretch/>
                  </pic:blipFill>
                  <pic:spPr bwMode="auto">
                    <a:xfrm>
                      <a:off x="0" y="0"/>
                      <a:ext cx="4853024" cy="1570681"/>
                    </a:xfrm>
                    <a:prstGeom prst="rect">
                      <a:avLst/>
                    </a:prstGeom>
                    <a:noFill/>
                    <a:ln>
                      <a:noFill/>
                    </a:ln>
                    <a:extLst>
                      <a:ext uri="{53640926-AAD7-44D8-BBD7-CCE9431645EC}">
                        <a14:shadowObscured xmlns:a14="http://schemas.microsoft.com/office/drawing/2010/main"/>
                      </a:ext>
                    </a:extLst>
                  </pic:spPr>
                </pic:pic>
              </a:graphicData>
            </a:graphic>
          </wp:inline>
        </w:drawing>
      </w:r>
    </w:p>
    <w:p w14:paraId="08470B8E" w14:textId="1F651808" w:rsidR="000012C8" w:rsidRPr="00587CA7" w:rsidRDefault="000012C8" w:rsidP="000012C8">
      <w:pPr>
        <w:pStyle w:val="Caption"/>
        <w:jc w:val="center"/>
        <w:rPr>
          <w:rFonts w:eastAsiaTheme="minorEastAsia"/>
        </w:rPr>
      </w:pPr>
      <w:bookmarkStart w:id="89" w:name="_Ref189832061"/>
      <w:r w:rsidRPr="00587CA7">
        <w:t xml:space="preserve">Figure </w:t>
      </w:r>
      <w:r w:rsidRPr="00587CA7">
        <w:fldChar w:fldCharType="begin"/>
      </w:r>
      <w:r w:rsidRPr="005177F5">
        <w:rPr>
          <w:highlight w:val="yellow"/>
        </w:rPr>
        <w:instrText xml:space="preserve"> SEQ Figure \* ARABIC </w:instrText>
      </w:r>
      <w:r w:rsidRPr="00587CA7">
        <w:fldChar w:fldCharType="separate"/>
      </w:r>
      <w:r w:rsidR="009A3743">
        <w:rPr>
          <w:noProof/>
        </w:rPr>
        <w:t>16</w:t>
      </w:r>
      <w:r w:rsidRPr="00587CA7">
        <w:fldChar w:fldCharType="end"/>
      </w:r>
      <w:bookmarkEnd w:id="89"/>
      <w:r w:rsidRPr="00587CA7">
        <w:t>: Decoding codepoint value via sequence detection.</w:t>
      </w:r>
    </w:p>
    <w:p w14:paraId="4CBD506F" w14:textId="77777777" w:rsidR="000012C8" w:rsidRDefault="000012C8" w:rsidP="00647B24">
      <w:pPr>
        <w:pStyle w:val="BodyText"/>
      </w:pPr>
    </w:p>
    <w:p w14:paraId="38DC4FBA" w14:textId="1A3A49A7" w:rsidR="0080349E" w:rsidRDefault="00A75CD8" w:rsidP="0080349E">
      <w:pPr>
        <w:pStyle w:val="BodyText"/>
        <w:rPr>
          <w:rFonts w:eastAsiaTheme="minorEastAsia"/>
        </w:rPr>
      </w:pPr>
      <w:r>
        <w:t>Additionally</w:t>
      </w:r>
      <w:r w:rsidR="0080349E">
        <w:t>, to indicate</w:t>
      </w:r>
      <w:r w:rsidR="000012C8">
        <w:t xml:space="preserve"> a codepoint from</w:t>
      </w:r>
      <w:r w:rsidR="0080349E">
        <w:t xml:space="preserve"> </w:t>
      </w:r>
      <m:oMath>
        <m:r>
          <w:rPr>
            <w:rFonts w:ascii="Cambria Math" w:hAnsi="Cambria Math"/>
          </w:rPr>
          <m:t>N</m:t>
        </m:r>
      </m:oMath>
      <w:r w:rsidR="0080349E">
        <w:rPr>
          <w:rFonts w:eastAsiaTheme="minorEastAsia"/>
        </w:rPr>
        <w:t xml:space="preserve"> </w:t>
      </w:r>
      <w:r w:rsidR="000012C8">
        <w:rPr>
          <w:rFonts w:eastAsiaTheme="minorEastAsia"/>
        </w:rPr>
        <w:t>candidate codepoints</w:t>
      </w:r>
      <w:r w:rsidR="0080349E">
        <w:rPr>
          <w:rFonts w:eastAsiaTheme="minorEastAsia"/>
        </w:rPr>
        <w:t>,</w:t>
      </w:r>
      <w:r w:rsidR="000012C8">
        <w:rPr>
          <w:rFonts w:eastAsiaTheme="minorEastAsia"/>
        </w:rPr>
        <w:t xml:space="preserve"> multiple symbols are required if only K&lt;N candidate sequences are allowed per symbol </w:t>
      </w:r>
      <w:r w:rsidR="000012C8" w:rsidRPr="00587CA7">
        <w:rPr>
          <w:rFonts w:eastAsiaTheme="minorEastAsia"/>
        </w:rPr>
        <w:t xml:space="preserve">as shown in </w:t>
      </w:r>
      <w:r w:rsidR="006D6A12" w:rsidRPr="00587CA7">
        <w:rPr>
          <w:rFonts w:eastAsiaTheme="minorEastAsia"/>
        </w:rPr>
        <w:fldChar w:fldCharType="begin"/>
      </w:r>
      <w:r w:rsidR="006D6A12" w:rsidRPr="00587CA7">
        <w:rPr>
          <w:rFonts w:eastAsiaTheme="minorEastAsia"/>
        </w:rPr>
        <w:instrText xml:space="preserve"> REF _Ref189832061 \h </w:instrText>
      </w:r>
      <w:r w:rsidR="00AF0C27">
        <w:rPr>
          <w:rFonts w:eastAsiaTheme="minorEastAsia"/>
        </w:rPr>
        <w:instrText xml:space="preserve"> \* MERGEFORMAT </w:instrText>
      </w:r>
      <w:r w:rsidR="006D6A12" w:rsidRPr="00587CA7">
        <w:rPr>
          <w:rFonts w:eastAsiaTheme="minorEastAsia"/>
        </w:rPr>
      </w:r>
      <w:r w:rsidR="006D6A12" w:rsidRPr="00587CA7">
        <w:rPr>
          <w:rFonts w:eastAsiaTheme="minorEastAsia"/>
        </w:rPr>
        <w:fldChar w:fldCharType="separate"/>
      </w:r>
      <w:r w:rsidR="009A3743" w:rsidRPr="00587CA7">
        <w:t xml:space="preserve">Figure </w:t>
      </w:r>
      <w:r w:rsidR="009A3743">
        <w:rPr>
          <w:noProof/>
        </w:rPr>
        <w:t>16</w:t>
      </w:r>
      <w:r w:rsidR="006D6A12" w:rsidRPr="00587CA7">
        <w:rPr>
          <w:rFonts w:eastAsiaTheme="minorEastAsia"/>
        </w:rPr>
        <w:fldChar w:fldCharType="end"/>
      </w:r>
      <w:r w:rsidR="000012C8" w:rsidRPr="00587CA7">
        <w:rPr>
          <w:rFonts w:eastAsiaTheme="minorEastAsia"/>
        </w:rPr>
        <w:t>.</w:t>
      </w:r>
      <w:r w:rsidR="000012C8">
        <w:rPr>
          <w:rFonts w:eastAsiaTheme="minorEastAsia"/>
        </w:rPr>
        <w:t xml:space="preserve"> T</w:t>
      </w:r>
      <w:r w:rsidR="0080349E">
        <w:rPr>
          <w:rFonts w:eastAsiaTheme="minorEastAsia"/>
        </w:rPr>
        <w:t xml:space="preserve">he minimum number of required OFDM symbols is </w:t>
      </w:r>
      <m:oMath>
        <m:d>
          <m:dPr>
            <m:begChr m:val="⌈"/>
            <m:endChr m:val="⌉"/>
            <m:ctrlPr>
              <w:rPr>
                <w:rFonts w:ascii="Cambria Math" w:eastAsiaTheme="minorEastAsia" w:hAnsi="Cambria Math"/>
                <w:i/>
              </w:rPr>
            </m:ctrlPr>
          </m:dPr>
          <m:e>
            <m:func>
              <m:funcPr>
                <m:ctrlPr>
                  <w:rPr>
                    <w:rFonts w:ascii="Cambria Math" w:eastAsiaTheme="minorEastAsia" w:hAnsi="Cambria Math"/>
                    <w:i/>
                  </w:rPr>
                </m:ctrlPr>
              </m:funcPr>
              <m:fName>
                <m:sSub>
                  <m:sSubPr>
                    <m:ctrlPr>
                      <w:rPr>
                        <w:rFonts w:ascii="Cambria Math" w:eastAsiaTheme="minorEastAsia" w:hAnsi="Cambria Math"/>
                        <w:i/>
                      </w:rPr>
                    </m:ctrlPr>
                  </m:sSubPr>
                  <m:e>
                    <m:r>
                      <m:rPr>
                        <m:sty m:val="p"/>
                      </m:rPr>
                      <w:rPr>
                        <w:rFonts w:ascii="Cambria Math" w:eastAsiaTheme="minorEastAsia" w:hAnsi="Cambria Math"/>
                      </w:rPr>
                      <m:t>log</m:t>
                    </m:r>
                    <m:ctrlPr>
                      <w:rPr>
                        <w:rFonts w:ascii="Cambria Math" w:eastAsiaTheme="minorEastAsia" w:hAnsi="Cambria Math"/>
                      </w:rPr>
                    </m:ctrlPr>
                  </m:e>
                  <m:sub>
                    <m:r>
                      <w:rPr>
                        <w:rFonts w:ascii="Cambria Math" w:eastAsiaTheme="minorEastAsia" w:hAnsi="Cambria Math"/>
                      </w:rPr>
                      <m:t>2</m:t>
                    </m:r>
                    <m:ctrlPr>
                      <w:rPr>
                        <w:rFonts w:ascii="Cambria Math" w:eastAsiaTheme="minorEastAsia" w:hAnsi="Cambria Math"/>
                      </w:rPr>
                    </m:ctrlPr>
                  </m:sub>
                </m:sSub>
                <m:ctrlPr>
                  <w:rPr>
                    <w:rFonts w:ascii="Cambria Math" w:hAnsi="Cambria Math"/>
                    <w:i/>
                  </w:rPr>
                </m:ctrlPr>
              </m:fName>
              <m:e>
                <m:r>
                  <w:rPr>
                    <w:rFonts w:ascii="Cambria Math" w:hAnsi="Cambria Math"/>
                  </w:rPr>
                  <m:t>N</m:t>
                </m:r>
                <m:ctrlPr>
                  <w:rPr>
                    <w:rFonts w:ascii="Cambria Math" w:hAnsi="Cambria Math"/>
                    <w:i/>
                  </w:rPr>
                </m:ctrlPr>
              </m:e>
            </m:func>
            <m:r>
              <w:rPr>
                <w:rFonts w:ascii="Cambria Math" w:eastAsiaTheme="minorEastAsia" w:hAnsi="Cambria Math"/>
              </w:rPr>
              <m:t>/</m:t>
            </m:r>
            <m:d>
              <m:dPr>
                <m:begChr m:val="⌊"/>
                <m:endChr m:val="⌋"/>
                <m:ctrlPr>
                  <w:rPr>
                    <w:rFonts w:ascii="Cambria Math" w:eastAsiaTheme="minorEastAsia" w:hAnsi="Cambria Math"/>
                    <w:i/>
                  </w:rPr>
                </m:ctrlPr>
              </m:dPr>
              <m:e>
                <m:func>
                  <m:funcPr>
                    <m:ctrlPr>
                      <w:rPr>
                        <w:rFonts w:ascii="Cambria Math" w:eastAsiaTheme="minorEastAsia" w:hAnsi="Cambria Math"/>
                        <w:i/>
                      </w:rPr>
                    </m:ctrlPr>
                  </m:funcPr>
                  <m:fName>
                    <m:sSub>
                      <m:sSubPr>
                        <m:ctrlPr>
                          <w:rPr>
                            <w:rFonts w:ascii="Cambria Math" w:eastAsiaTheme="minorEastAsia" w:hAnsi="Cambria Math"/>
                            <w:i/>
                          </w:rPr>
                        </m:ctrlPr>
                      </m:sSubPr>
                      <m:e>
                        <m:r>
                          <m:rPr>
                            <m:sty m:val="p"/>
                          </m:rPr>
                          <w:rPr>
                            <w:rFonts w:ascii="Cambria Math" w:eastAsiaTheme="minorEastAsia" w:hAnsi="Cambria Math"/>
                          </w:rPr>
                          <m:t>log</m:t>
                        </m:r>
                        <m:ctrlPr>
                          <w:rPr>
                            <w:rFonts w:ascii="Cambria Math" w:eastAsiaTheme="minorEastAsia" w:hAnsi="Cambria Math"/>
                          </w:rPr>
                        </m:ctrlPr>
                      </m:e>
                      <m:sub>
                        <m:r>
                          <w:rPr>
                            <w:rFonts w:ascii="Cambria Math" w:eastAsiaTheme="minorEastAsia" w:hAnsi="Cambria Math"/>
                          </w:rPr>
                          <m:t>2</m:t>
                        </m:r>
                        <m:ctrlPr>
                          <w:rPr>
                            <w:rFonts w:ascii="Cambria Math" w:eastAsiaTheme="minorEastAsia" w:hAnsi="Cambria Math"/>
                          </w:rPr>
                        </m:ctrlPr>
                      </m:sub>
                    </m:sSub>
                    <m:ctrlPr>
                      <w:rPr>
                        <w:rFonts w:ascii="Cambria Math" w:hAnsi="Cambria Math"/>
                        <w:i/>
                      </w:rPr>
                    </m:ctrlPr>
                  </m:fName>
                  <m:e>
                    <m:r>
                      <w:rPr>
                        <w:rFonts w:ascii="Cambria Math" w:hAnsi="Cambria Math"/>
                      </w:rPr>
                      <m:t>K</m:t>
                    </m:r>
                    <m:ctrlPr>
                      <w:rPr>
                        <w:rFonts w:ascii="Cambria Math" w:hAnsi="Cambria Math"/>
                        <w:i/>
                      </w:rPr>
                    </m:ctrlPr>
                  </m:e>
                </m:func>
              </m:e>
            </m:d>
          </m:e>
        </m:d>
      </m:oMath>
      <w:r w:rsidR="0080349E">
        <w:rPr>
          <w:rFonts w:eastAsiaTheme="minorEastAsia"/>
        </w:rPr>
        <w:t>. Clearly, as the number of candidate sequences increases, the WUS duration can be shorter. To reach the coverage target, repetitions might also be needed.</w:t>
      </w:r>
      <w:r w:rsidR="007B1097">
        <w:rPr>
          <w:rFonts w:eastAsiaTheme="minorEastAsia"/>
        </w:rPr>
        <w:t xml:space="preserve"> </w:t>
      </w:r>
      <w:r w:rsidR="007B1097">
        <w:rPr>
          <w:rFonts w:eastAsiaTheme="minorEastAsia"/>
        </w:rPr>
        <w:fldChar w:fldCharType="begin"/>
      </w:r>
      <w:r w:rsidR="007B1097">
        <w:rPr>
          <w:rFonts w:eastAsiaTheme="minorEastAsia"/>
        </w:rPr>
        <w:instrText xml:space="preserve"> REF _Ref189150695 \h </w:instrText>
      </w:r>
      <w:r w:rsidR="007B1097">
        <w:rPr>
          <w:rFonts w:eastAsiaTheme="minorEastAsia"/>
        </w:rPr>
      </w:r>
      <w:r w:rsidR="007B1097">
        <w:rPr>
          <w:rFonts w:eastAsiaTheme="minorEastAsia"/>
        </w:rPr>
        <w:fldChar w:fldCharType="separate"/>
      </w:r>
      <w:r w:rsidR="004D0B5A">
        <w:t xml:space="preserve">Table </w:t>
      </w:r>
      <w:r w:rsidR="004D0B5A">
        <w:rPr>
          <w:noProof/>
        </w:rPr>
        <w:t>5</w:t>
      </w:r>
      <w:r w:rsidR="007B1097">
        <w:rPr>
          <w:rFonts w:eastAsiaTheme="minorEastAsia"/>
        </w:rPr>
        <w:fldChar w:fldCharType="end"/>
      </w:r>
      <w:r w:rsidR="007B1097">
        <w:rPr>
          <w:rFonts w:eastAsiaTheme="minorEastAsia"/>
        </w:rPr>
        <w:t xml:space="preserve"> </w:t>
      </w:r>
      <w:r w:rsidR="00813492">
        <w:rPr>
          <w:rFonts w:eastAsiaTheme="minorEastAsia"/>
        </w:rPr>
        <w:t xml:space="preserve">shows </w:t>
      </w:r>
      <w:r w:rsidR="007B1097" w:rsidRPr="004534A6">
        <w:rPr>
          <w:rFonts w:eastAsiaTheme="minorEastAsia"/>
          <w:szCs w:val="20"/>
        </w:rPr>
        <w:t>number of OFDM symbols to indicate one of 32 subgroups</w:t>
      </w:r>
      <w:r w:rsidR="007B1097">
        <w:rPr>
          <w:rFonts w:eastAsiaTheme="minorEastAsia"/>
          <w:szCs w:val="20"/>
        </w:rPr>
        <w:t xml:space="preserve"> with different number of sequence candidates</w:t>
      </w:r>
      <w:r w:rsidR="00C72090">
        <w:rPr>
          <w:rFonts w:eastAsiaTheme="minorEastAsia"/>
          <w:szCs w:val="20"/>
        </w:rPr>
        <w:t xml:space="preserve">. </w:t>
      </w:r>
      <w:r w:rsidR="0073157D">
        <w:rPr>
          <w:rFonts w:eastAsiaTheme="minorEastAsia"/>
          <w:szCs w:val="20"/>
        </w:rPr>
        <w:t xml:space="preserve">The link-level results are also provided in </w:t>
      </w:r>
      <w:r w:rsidR="0073157D">
        <w:rPr>
          <w:rFonts w:eastAsiaTheme="minorEastAsia"/>
          <w:szCs w:val="20"/>
        </w:rPr>
        <w:fldChar w:fldCharType="begin"/>
      </w:r>
      <w:r w:rsidR="0073157D">
        <w:rPr>
          <w:rFonts w:eastAsiaTheme="minorEastAsia"/>
          <w:szCs w:val="20"/>
        </w:rPr>
        <w:instrText xml:space="preserve"> REF _Ref189153311 \h </w:instrText>
      </w:r>
      <w:r w:rsidR="0073157D">
        <w:rPr>
          <w:rFonts w:eastAsiaTheme="minorEastAsia"/>
          <w:szCs w:val="20"/>
        </w:rPr>
      </w:r>
      <w:r w:rsidR="0073157D">
        <w:rPr>
          <w:rFonts w:eastAsiaTheme="minorEastAsia"/>
          <w:szCs w:val="20"/>
        </w:rPr>
        <w:fldChar w:fldCharType="separate"/>
      </w:r>
      <w:r w:rsidR="009A3743">
        <w:t xml:space="preserve">Figure </w:t>
      </w:r>
      <w:r w:rsidR="009A3743">
        <w:rPr>
          <w:noProof/>
        </w:rPr>
        <w:t>17</w:t>
      </w:r>
      <w:r w:rsidR="0073157D">
        <w:rPr>
          <w:rFonts w:eastAsiaTheme="minorEastAsia"/>
          <w:szCs w:val="20"/>
        </w:rPr>
        <w:fldChar w:fldCharType="end"/>
      </w:r>
      <w:r w:rsidR="0073157D">
        <w:rPr>
          <w:rFonts w:eastAsiaTheme="minorEastAsia"/>
          <w:szCs w:val="20"/>
        </w:rPr>
        <w:t>.</w:t>
      </w:r>
    </w:p>
    <w:p w14:paraId="720F4078" w14:textId="77777777" w:rsidR="0080349E" w:rsidRDefault="0080349E" w:rsidP="00BE5185">
      <w:pPr>
        <w:pStyle w:val="BodyText"/>
      </w:pPr>
    </w:p>
    <w:p w14:paraId="66293929" w14:textId="77777777" w:rsidR="00D8777D" w:rsidRDefault="00D8777D" w:rsidP="00BE5185">
      <w:pPr>
        <w:pStyle w:val="BodyText"/>
      </w:pPr>
    </w:p>
    <w:p w14:paraId="1BF7B5EF" w14:textId="77777777" w:rsidR="00D8777D" w:rsidRDefault="00D8777D" w:rsidP="00BE5185">
      <w:pPr>
        <w:pStyle w:val="BodyText"/>
      </w:pPr>
    </w:p>
    <w:p w14:paraId="22EEB8D8" w14:textId="71A1C715" w:rsidR="00C34D34" w:rsidRDefault="00C34D34" w:rsidP="00C34D34">
      <w:pPr>
        <w:pStyle w:val="Caption"/>
        <w:keepNext/>
      </w:pPr>
      <w:bookmarkStart w:id="90" w:name="_Ref189150695"/>
      <w:r>
        <w:t xml:space="preserve">Table </w:t>
      </w:r>
      <w:r>
        <w:fldChar w:fldCharType="begin"/>
      </w:r>
      <w:r>
        <w:instrText xml:space="preserve"> SEQ Table \* ARABIC </w:instrText>
      </w:r>
      <w:r>
        <w:fldChar w:fldCharType="separate"/>
      </w:r>
      <w:r w:rsidR="004D0B5A">
        <w:rPr>
          <w:noProof/>
        </w:rPr>
        <w:t>5</w:t>
      </w:r>
      <w:r>
        <w:fldChar w:fldCharType="end"/>
      </w:r>
      <w:bookmarkEnd w:id="90"/>
      <w:r>
        <w:t xml:space="preserve">: </w:t>
      </w:r>
      <w:r w:rsidR="00305122">
        <w:rPr>
          <w:rFonts w:eastAsiaTheme="minorEastAsia"/>
          <w:szCs w:val="20"/>
        </w:rPr>
        <w:t>N</w:t>
      </w:r>
      <w:r w:rsidRPr="004534A6">
        <w:rPr>
          <w:rFonts w:eastAsiaTheme="minorEastAsia"/>
          <w:szCs w:val="20"/>
        </w:rPr>
        <w:t>umber of OFDM symbols to indicate one of 3</w:t>
      </w:r>
      <w:r w:rsidR="00887D50">
        <w:rPr>
          <w:rFonts w:eastAsiaTheme="minorEastAsia"/>
          <w:szCs w:val="20"/>
        </w:rPr>
        <w:t>2</w:t>
      </w:r>
      <w:r w:rsidRPr="004534A6">
        <w:rPr>
          <w:rFonts w:eastAsiaTheme="minorEastAsia"/>
          <w:szCs w:val="20"/>
        </w:rPr>
        <w:t xml:space="preserve"> </w:t>
      </w:r>
      <w:r w:rsidR="00887D50">
        <w:rPr>
          <w:rFonts w:eastAsiaTheme="minorEastAsia"/>
          <w:szCs w:val="20"/>
        </w:rPr>
        <w:t>codepoints</w:t>
      </w:r>
      <w:r>
        <w:rPr>
          <w:rFonts w:eastAsiaTheme="minorEastAsia"/>
          <w:szCs w:val="20"/>
        </w:rPr>
        <w:t xml:space="preserve"> with different number of sequence candidates</w:t>
      </w:r>
      <w:r w:rsidR="007B1097">
        <w:rPr>
          <w:rFonts w:eastAsiaTheme="minorEastAsia"/>
          <w:szCs w:val="20"/>
        </w:rPr>
        <w:t>.</w:t>
      </w:r>
    </w:p>
    <w:tbl>
      <w:tblPr>
        <w:tblStyle w:val="TableGrid"/>
        <w:tblW w:w="0" w:type="auto"/>
        <w:jc w:val="center"/>
        <w:tblLook w:val="04A0" w:firstRow="1" w:lastRow="0" w:firstColumn="1" w:lastColumn="0" w:noHBand="0" w:noVBand="1"/>
      </w:tblPr>
      <w:tblGrid>
        <w:gridCol w:w="3901"/>
        <w:gridCol w:w="3850"/>
      </w:tblGrid>
      <w:tr w:rsidR="00417960" w:rsidRPr="001168F8" w14:paraId="3CB79F29" w14:textId="5DB4280B" w:rsidTr="00647B24">
        <w:trPr>
          <w:trHeight w:val="725"/>
          <w:jc w:val="center"/>
        </w:trPr>
        <w:tc>
          <w:tcPr>
            <w:tcW w:w="3901" w:type="dxa"/>
            <w:shd w:val="clear" w:color="auto" w:fill="F2F2F2" w:themeFill="background1" w:themeFillShade="F2"/>
          </w:tcPr>
          <w:p w14:paraId="530AF167" w14:textId="77777777" w:rsidR="00417960" w:rsidRPr="009D7370" w:rsidRDefault="00417960" w:rsidP="004534A6">
            <w:pPr>
              <w:pStyle w:val="BodyText"/>
              <w:rPr>
                <w:rFonts w:eastAsiaTheme="minorEastAsia"/>
                <w:sz w:val="20"/>
                <w:szCs w:val="20"/>
              </w:rPr>
            </w:pPr>
            <w:r w:rsidRPr="009D7370">
              <w:rPr>
                <w:rFonts w:eastAsiaTheme="minorEastAsia"/>
                <w:sz w:val="20"/>
                <w:szCs w:val="20"/>
              </w:rPr>
              <w:t>Number of sequence candidates</w:t>
            </w:r>
          </w:p>
        </w:tc>
        <w:tc>
          <w:tcPr>
            <w:tcW w:w="3850" w:type="dxa"/>
            <w:shd w:val="clear" w:color="auto" w:fill="F2F2F2" w:themeFill="background1" w:themeFillShade="F2"/>
          </w:tcPr>
          <w:p w14:paraId="637115C5" w14:textId="640E4259" w:rsidR="00417960" w:rsidRPr="009D7370" w:rsidRDefault="00417960" w:rsidP="0086132B">
            <w:pPr>
              <w:pStyle w:val="BodyText"/>
              <w:rPr>
                <w:rFonts w:eastAsiaTheme="minorEastAsia"/>
                <w:sz w:val="20"/>
                <w:szCs w:val="20"/>
              </w:rPr>
            </w:pPr>
            <w:r w:rsidRPr="009D7370">
              <w:rPr>
                <w:rFonts w:eastAsiaTheme="minorEastAsia"/>
                <w:sz w:val="20"/>
                <w:szCs w:val="20"/>
              </w:rPr>
              <w:t xml:space="preserve">Number of OFDM symbols needed to reach -3 dB SNR </w:t>
            </w:r>
          </w:p>
        </w:tc>
      </w:tr>
      <w:tr w:rsidR="00417960" w:rsidRPr="001168F8" w14:paraId="0757E8D2" w14:textId="7855D87E" w:rsidTr="00417960">
        <w:trPr>
          <w:trHeight w:val="428"/>
          <w:jc w:val="center"/>
        </w:trPr>
        <w:tc>
          <w:tcPr>
            <w:tcW w:w="3901" w:type="dxa"/>
          </w:tcPr>
          <w:p w14:paraId="6B61B06C" w14:textId="77777777" w:rsidR="00417960" w:rsidRPr="009D7370" w:rsidRDefault="00417960" w:rsidP="0086132B">
            <w:pPr>
              <w:pStyle w:val="BodyText"/>
              <w:rPr>
                <w:rFonts w:eastAsiaTheme="minorEastAsia"/>
                <w:sz w:val="20"/>
                <w:szCs w:val="20"/>
              </w:rPr>
            </w:pPr>
            <w:r w:rsidRPr="009D7370">
              <w:rPr>
                <w:rFonts w:eastAsiaTheme="minorEastAsia"/>
                <w:sz w:val="20"/>
                <w:szCs w:val="20"/>
              </w:rPr>
              <w:t>4</w:t>
            </w:r>
          </w:p>
        </w:tc>
        <w:tc>
          <w:tcPr>
            <w:tcW w:w="3850" w:type="dxa"/>
          </w:tcPr>
          <w:p w14:paraId="105F490C" w14:textId="22ECDC8D" w:rsidR="00417960" w:rsidRPr="009D7370" w:rsidRDefault="00417960" w:rsidP="0086132B">
            <w:pPr>
              <w:pStyle w:val="BodyText"/>
              <w:rPr>
                <w:rFonts w:eastAsiaTheme="minorEastAsia"/>
                <w:sz w:val="20"/>
                <w:szCs w:val="20"/>
              </w:rPr>
            </w:pPr>
            <w:r w:rsidRPr="009D7370">
              <w:rPr>
                <w:rFonts w:eastAsiaTheme="minorEastAsia"/>
                <w:sz w:val="20"/>
                <w:szCs w:val="20"/>
              </w:rPr>
              <w:t>12</w:t>
            </w:r>
          </w:p>
        </w:tc>
      </w:tr>
      <w:tr w:rsidR="00417960" w:rsidRPr="001168F8" w14:paraId="29F050DE" w14:textId="5C757C17" w:rsidTr="00417960">
        <w:trPr>
          <w:trHeight w:val="428"/>
          <w:jc w:val="center"/>
        </w:trPr>
        <w:tc>
          <w:tcPr>
            <w:tcW w:w="3901" w:type="dxa"/>
          </w:tcPr>
          <w:p w14:paraId="528B654E" w14:textId="77777777" w:rsidR="00417960" w:rsidRPr="009D7370" w:rsidRDefault="00417960" w:rsidP="0086132B">
            <w:pPr>
              <w:pStyle w:val="BodyText"/>
              <w:rPr>
                <w:rFonts w:eastAsiaTheme="minorEastAsia"/>
                <w:sz w:val="20"/>
                <w:szCs w:val="20"/>
              </w:rPr>
            </w:pPr>
            <w:r w:rsidRPr="009D7370">
              <w:rPr>
                <w:rFonts w:eastAsiaTheme="minorEastAsia"/>
                <w:sz w:val="20"/>
                <w:szCs w:val="20"/>
              </w:rPr>
              <w:t>8</w:t>
            </w:r>
          </w:p>
        </w:tc>
        <w:tc>
          <w:tcPr>
            <w:tcW w:w="3850" w:type="dxa"/>
          </w:tcPr>
          <w:p w14:paraId="222666A8" w14:textId="6A9081B9" w:rsidR="00417960" w:rsidRPr="009D7370" w:rsidRDefault="00417960" w:rsidP="0086132B">
            <w:pPr>
              <w:pStyle w:val="BodyText"/>
              <w:rPr>
                <w:rFonts w:eastAsiaTheme="minorEastAsia"/>
                <w:sz w:val="20"/>
                <w:szCs w:val="20"/>
              </w:rPr>
            </w:pPr>
            <w:r w:rsidRPr="009D7370">
              <w:rPr>
                <w:rFonts w:eastAsiaTheme="minorEastAsia"/>
                <w:sz w:val="20"/>
                <w:szCs w:val="20"/>
              </w:rPr>
              <w:t>8</w:t>
            </w:r>
          </w:p>
        </w:tc>
      </w:tr>
      <w:tr w:rsidR="00417960" w:rsidRPr="001168F8" w14:paraId="0F99A085" w14:textId="7B927BB5" w:rsidTr="00417960">
        <w:trPr>
          <w:trHeight w:val="444"/>
          <w:jc w:val="center"/>
        </w:trPr>
        <w:tc>
          <w:tcPr>
            <w:tcW w:w="3901" w:type="dxa"/>
          </w:tcPr>
          <w:p w14:paraId="035B274C" w14:textId="77777777" w:rsidR="00417960" w:rsidRPr="009D7370" w:rsidRDefault="00417960" w:rsidP="0086132B">
            <w:pPr>
              <w:pStyle w:val="BodyText"/>
              <w:rPr>
                <w:rFonts w:eastAsiaTheme="minorEastAsia"/>
                <w:sz w:val="20"/>
                <w:szCs w:val="20"/>
              </w:rPr>
            </w:pPr>
            <w:r w:rsidRPr="009D7370">
              <w:rPr>
                <w:rFonts w:eastAsiaTheme="minorEastAsia"/>
                <w:sz w:val="20"/>
                <w:szCs w:val="20"/>
              </w:rPr>
              <w:t>16</w:t>
            </w:r>
          </w:p>
        </w:tc>
        <w:tc>
          <w:tcPr>
            <w:tcW w:w="3850" w:type="dxa"/>
          </w:tcPr>
          <w:p w14:paraId="3DA0CBBC" w14:textId="2AD0A997" w:rsidR="00417960" w:rsidRPr="009D7370" w:rsidRDefault="00417960" w:rsidP="0086132B">
            <w:pPr>
              <w:pStyle w:val="BodyText"/>
              <w:rPr>
                <w:rFonts w:eastAsiaTheme="minorEastAsia"/>
                <w:sz w:val="20"/>
                <w:szCs w:val="20"/>
              </w:rPr>
            </w:pPr>
            <w:r w:rsidRPr="009D7370">
              <w:rPr>
                <w:rFonts w:eastAsiaTheme="minorEastAsia"/>
                <w:sz w:val="20"/>
                <w:szCs w:val="20"/>
              </w:rPr>
              <w:t>8</w:t>
            </w:r>
          </w:p>
        </w:tc>
      </w:tr>
      <w:tr w:rsidR="00417960" w:rsidRPr="001168F8" w14:paraId="1E86B3B6" w14:textId="2E1E35AB" w:rsidTr="00417960">
        <w:trPr>
          <w:trHeight w:val="428"/>
          <w:jc w:val="center"/>
        </w:trPr>
        <w:tc>
          <w:tcPr>
            <w:tcW w:w="3901" w:type="dxa"/>
          </w:tcPr>
          <w:p w14:paraId="13AFB894" w14:textId="77777777" w:rsidR="00417960" w:rsidRPr="009D7370" w:rsidRDefault="00417960" w:rsidP="0086132B">
            <w:pPr>
              <w:pStyle w:val="BodyText"/>
              <w:rPr>
                <w:rFonts w:eastAsiaTheme="minorEastAsia"/>
                <w:sz w:val="20"/>
                <w:szCs w:val="20"/>
              </w:rPr>
            </w:pPr>
            <w:r w:rsidRPr="009D7370">
              <w:rPr>
                <w:rFonts w:eastAsiaTheme="minorEastAsia"/>
                <w:sz w:val="20"/>
                <w:szCs w:val="20"/>
              </w:rPr>
              <w:t>32</w:t>
            </w:r>
          </w:p>
        </w:tc>
        <w:tc>
          <w:tcPr>
            <w:tcW w:w="3850" w:type="dxa"/>
          </w:tcPr>
          <w:p w14:paraId="57FDAAD9" w14:textId="1B4CEBA2" w:rsidR="00417960" w:rsidRPr="009D7370" w:rsidRDefault="00417960" w:rsidP="0086132B">
            <w:pPr>
              <w:pStyle w:val="BodyText"/>
              <w:rPr>
                <w:rFonts w:eastAsiaTheme="minorEastAsia"/>
                <w:sz w:val="20"/>
                <w:szCs w:val="20"/>
              </w:rPr>
            </w:pPr>
            <w:r w:rsidRPr="009D7370">
              <w:rPr>
                <w:rFonts w:eastAsiaTheme="minorEastAsia"/>
                <w:sz w:val="20"/>
                <w:szCs w:val="20"/>
              </w:rPr>
              <w:t>4</w:t>
            </w:r>
          </w:p>
        </w:tc>
      </w:tr>
    </w:tbl>
    <w:p w14:paraId="3879BBBA" w14:textId="77777777" w:rsidR="005C7866" w:rsidRDefault="005C7866" w:rsidP="00BE5185">
      <w:pPr>
        <w:pStyle w:val="BodyText"/>
      </w:pPr>
    </w:p>
    <w:p w14:paraId="405F718D" w14:textId="77777777" w:rsidR="005C7866" w:rsidRDefault="005C7866" w:rsidP="00BE5185">
      <w:pPr>
        <w:pStyle w:val="BodyText"/>
      </w:pPr>
    </w:p>
    <w:p w14:paraId="43FCE9CF" w14:textId="4173E8B5" w:rsidR="00737D8A" w:rsidRDefault="00D25DB0" w:rsidP="00737D8A">
      <w:pPr>
        <w:pStyle w:val="BodyText"/>
        <w:keepNext/>
        <w:jc w:val="center"/>
      </w:pPr>
      <w:r w:rsidRPr="00D25DB0">
        <w:rPr>
          <w:noProof/>
        </w:rPr>
        <w:lastRenderedPageBreak/>
        <w:drawing>
          <wp:inline distT="0" distB="0" distL="0" distR="0" wp14:anchorId="7DA1251D" wp14:editId="588D13FD">
            <wp:extent cx="4792610" cy="3308350"/>
            <wp:effectExtent l="0" t="0" r="8255" b="6350"/>
            <wp:docPr id="14100242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799150" cy="3312865"/>
                    </a:xfrm>
                    <a:prstGeom prst="rect">
                      <a:avLst/>
                    </a:prstGeom>
                    <a:noFill/>
                    <a:ln>
                      <a:noFill/>
                    </a:ln>
                  </pic:spPr>
                </pic:pic>
              </a:graphicData>
            </a:graphic>
          </wp:inline>
        </w:drawing>
      </w:r>
    </w:p>
    <w:p w14:paraId="4ED2E457" w14:textId="272DEA13" w:rsidR="005C7866" w:rsidRDefault="00737D8A" w:rsidP="00737D8A">
      <w:pPr>
        <w:pStyle w:val="Caption"/>
        <w:jc w:val="center"/>
      </w:pPr>
      <w:bookmarkStart w:id="91" w:name="_Ref189153311"/>
      <w:r>
        <w:t xml:space="preserve">Figure </w:t>
      </w:r>
      <w:r>
        <w:fldChar w:fldCharType="begin"/>
      </w:r>
      <w:r>
        <w:instrText xml:space="preserve"> SEQ Figure \* ARABIC </w:instrText>
      </w:r>
      <w:r>
        <w:fldChar w:fldCharType="separate"/>
      </w:r>
      <w:r w:rsidR="009A3743">
        <w:rPr>
          <w:noProof/>
        </w:rPr>
        <w:t>17</w:t>
      </w:r>
      <w:r>
        <w:fldChar w:fldCharType="end"/>
      </w:r>
      <w:bookmarkEnd w:id="91"/>
      <w:r>
        <w:t>: Detection performance for 4 seq and 32 seq candidates</w:t>
      </w:r>
      <w:r w:rsidR="0095347B">
        <w:t xml:space="preserve"> </w:t>
      </w:r>
      <w:r>
        <w:t xml:space="preserve">(0.1% FAR, </w:t>
      </w:r>
      <w:r w:rsidR="009E3E66">
        <w:t xml:space="preserve">different durations </w:t>
      </w:r>
      <w:r>
        <w:t>to reach SNR</w:t>
      </w:r>
      <w:r w:rsidR="009E3E66">
        <w:t>&lt;</w:t>
      </w:r>
      <w:r w:rsidR="00DD1773">
        <w:t>-3 dB at 1% MDR</w:t>
      </w:r>
      <w:r>
        <w:t>)</w:t>
      </w:r>
      <w:r w:rsidR="00DD1773">
        <w:t>.</w:t>
      </w:r>
    </w:p>
    <w:p w14:paraId="00989A21" w14:textId="77777777" w:rsidR="005C7866" w:rsidRDefault="005C7866" w:rsidP="00BE5185">
      <w:pPr>
        <w:pStyle w:val="BodyText"/>
      </w:pPr>
    </w:p>
    <w:p w14:paraId="1968EE44" w14:textId="2F61769D" w:rsidR="007358C4" w:rsidRDefault="00DF3A5D" w:rsidP="00647B24">
      <w:pPr>
        <w:pStyle w:val="BodyText"/>
      </w:pPr>
      <w:r>
        <w:t>Another consideration for maximum number of sequence candidates is the number of correlations performed by the UE. If the receiver correlates the received signal with its own sequence, then only one correlation is needed irrespective of number of sequence candidates. If the receiver is ML</w:t>
      </w:r>
      <w:r w:rsidR="00142E22">
        <w:t>-like</w:t>
      </w:r>
      <w:r>
        <w:t xml:space="preserve"> detector, it performs N correlations for N sequence candidates.  For M=4, it is already agreed to have 4 sequence candidates per ON chip per cell. For an ML</w:t>
      </w:r>
      <w:r w:rsidR="00142E22">
        <w:t>-like</w:t>
      </w:r>
      <w:r>
        <w:t xml:space="preserve"> detector, the receiver performs 4 correlations within 1/4 of an OFDM symbol. Hence, from complexity perspective, it should be able to perform at least 16 correlations per OFDM symbol. Note that since the UE knows its subgroup ID, it should know its own sequence and there is no need to detect other sequences. That is, the receiver can exploit the knowledge of the sequence and improves its detection performance. In this regard, using a single sequence detector is sufficient and the benefit of ML</w:t>
      </w:r>
      <w:r w:rsidR="00142E22">
        <w:t>-like</w:t>
      </w:r>
      <w:r>
        <w:t xml:space="preserve"> detector given additional correlations is not clear. </w:t>
      </w:r>
    </w:p>
    <w:p w14:paraId="73FE64C8" w14:textId="491036C8" w:rsidR="007358C4" w:rsidRDefault="007358C4" w:rsidP="007358C4">
      <w:pPr>
        <w:pStyle w:val="BodyText"/>
      </w:pPr>
      <w:r w:rsidRPr="00CD50E0">
        <w:t>Regarding whether the same or different set</w:t>
      </w:r>
      <w:r>
        <w:t>s</w:t>
      </w:r>
      <w:r w:rsidRPr="00CD50E0">
        <w:t xml:space="preserve"> of candidate overlaid sequences are used for different cells, </w:t>
      </w:r>
      <w:r w:rsidR="00E76989">
        <w:t>our view is that it can be left to gNB implementation</w:t>
      </w:r>
      <w:r w:rsidRPr="00CD50E0">
        <w:t xml:space="preserve">. </w:t>
      </w:r>
    </w:p>
    <w:p w14:paraId="6267ED28" w14:textId="3DCEF165" w:rsidR="00C10B57" w:rsidRPr="00CD50E0" w:rsidRDefault="00C10B57" w:rsidP="007358C4">
      <w:pPr>
        <w:pStyle w:val="BodyText"/>
      </w:pPr>
      <w:r>
        <w:t xml:space="preserve">Regarding roots and cyclic shifts </w:t>
      </w:r>
      <w:r w:rsidR="00B20FF0">
        <w:t>of the</w:t>
      </w:r>
      <w:r>
        <w:t xml:space="preserve"> sequences, it is desired to be configurable by the network</w:t>
      </w:r>
      <w:r w:rsidR="00CA70B2">
        <w:t xml:space="preserve"> to have </w:t>
      </w:r>
      <w:r w:rsidR="00B20FF0">
        <w:t xml:space="preserve">more flexibility for sequence generation, </w:t>
      </w:r>
      <w:r>
        <w:t xml:space="preserve"> </w:t>
      </w:r>
    </w:p>
    <w:p w14:paraId="1CF0BE19" w14:textId="77777777" w:rsidR="00D67E8D" w:rsidRPr="00CD50E0" w:rsidRDefault="00D67E8D" w:rsidP="00D67E8D">
      <w:pPr>
        <w:pStyle w:val="BodyText"/>
      </w:pPr>
    </w:p>
    <w:p w14:paraId="165DE372" w14:textId="56E30F7D" w:rsidR="00CD50E0" w:rsidRPr="00CD50E0" w:rsidRDefault="00CD50E0" w:rsidP="00B20FF0">
      <w:pPr>
        <w:pStyle w:val="Observation"/>
      </w:pPr>
      <w:bookmarkStart w:id="92" w:name="_Toc189835751"/>
      <w:bookmarkStart w:id="93" w:name="_Toc181968819"/>
      <w:r w:rsidRPr="00CD50E0">
        <w:t>From power saving perspective, a large number of candidate overlaid OFDM sequences is desired.</w:t>
      </w:r>
      <w:bookmarkEnd w:id="92"/>
      <w:r w:rsidRPr="00CD50E0">
        <w:t xml:space="preserve"> </w:t>
      </w:r>
      <w:bookmarkEnd w:id="93"/>
    </w:p>
    <w:p w14:paraId="2AEB5552" w14:textId="77777777" w:rsidR="00CD50E0" w:rsidRDefault="00CD50E0" w:rsidP="00CD50E0">
      <w:pPr>
        <w:pStyle w:val="Observation"/>
      </w:pPr>
      <w:bookmarkStart w:id="94" w:name="_Toc181968820"/>
      <w:bookmarkStart w:id="95" w:name="_Toc189835752"/>
      <w:r w:rsidRPr="00CD50E0">
        <w:t>For ZC sequence, different sequences can be created by combinations of different roots and cyclic shifts. For ZC sequence of length P (prime number), there are P-1 distinct sequences with different roots and multiple cyclic shifts for each root.</w:t>
      </w:r>
      <w:bookmarkEnd w:id="94"/>
      <w:bookmarkEnd w:id="95"/>
    </w:p>
    <w:p w14:paraId="32CFE558" w14:textId="6C9E3423" w:rsidR="00BE5185" w:rsidRDefault="00BE5185" w:rsidP="00CD50E0">
      <w:pPr>
        <w:pStyle w:val="Observation"/>
      </w:pPr>
      <w:bookmarkStart w:id="96" w:name="_Toc189835753"/>
      <w:r>
        <w:t>If the ZC sequences are generated with different roots and/or cyclic shifts (with sufficient separation), the cross correlations between them are low and do not increase the FAR.</w:t>
      </w:r>
      <w:bookmarkEnd w:id="96"/>
    </w:p>
    <w:p w14:paraId="4C6CDEE0" w14:textId="06E8602D" w:rsidR="00EE255C" w:rsidRPr="00CD50E0" w:rsidRDefault="00EE255C" w:rsidP="00CD50E0">
      <w:pPr>
        <w:pStyle w:val="Observation"/>
      </w:pPr>
      <w:bookmarkStart w:id="97" w:name="_Toc189835754"/>
      <w:r>
        <w:t>For OFDM sequence overlaid on OOK1 using ZC with different roots, the FAR does not increase by increasing the number of sequence candidates from 4 to 64.</w:t>
      </w:r>
      <w:bookmarkEnd w:id="97"/>
      <w:r>
        <w:t xml:space="preserve"> </w:t>
      </w:r>
    </w:p>
    <w:p w14:paraId="2134FA84" w14:textId="77777777" w:rsidR="00CD50E0" w:rsidRPr="00CD50E0" w:rsidRDefault="00CD50E0" w:rsidP="00CD50E0">
      <w:pPr>
        <w:pStyle w:val="Observation"/>
      </w:pPr>
      <w:bookmarkStart w:id="98" w:name="_Toc181968821"/>
      <w:bookmarkStart w:id="99" w:name="_Toc189835755"/>
      <w:r w:rsidRPr="00CD50E0">
        <w:lastRenderedPageBreak/>
        <w:t>The maximum number of candidate overlaid sequences can be different for OOK-1 and OOK-4 [M=2 ,4] as the sequence length depends on the M value.</w:t>
      </w:r>
      <w:bookmarkEnd w:id="98"/>
      <w:bookmarkEnd w:id="99"/>
    </w:p>
    <w:p w14:paraId="31E0AA5C" w14:textId="1D73DA43" w:rsidR="00CD50E0" w:rsidRDefault="00CD50E0" w:rsidP="00CD50E0">
      <w:pPr>
        <w:pStyle w:val="Observation"/>
      </w:pPr>
      <w:bookmarkStart w:id="100" w:name="_Toc181968823"/>
      <w:bookmarkStart w:id="101" w:name="_Toc189835756"/>
      <w:r w:rsidRPr="00CD50E0">
        <w:t>To avoid any degradation on the sequence detection, the UE should only detect its intended sequences.</w:t>
      </w:r>
      <w:bookmarkEnd w:id="100"/>
      <w:bookmarkEnd w:id="101"/>
      <w:r w:rsidRPr="00CD50E0">
        <w:t xml:space="preserve"> </w:t>
      </w:r>
    </w:p>
    <w:p w14:paraId="56597762" w14:textId="3EC57100" w:rsidR="00262EE6" w:rsidRDefault="00262EE6" w:rsidP="00262EE6">
      <w:pPr>
        <w:pStyle w:val="Observation"/>
      </w:pPr>
      <w:bookmarkStart w:id="102" w:name="_Toc189835757"/>
      <w:r>
        <w:t>For a single-sequence detector, the number of correlations does not increase with the number of sequence candidates.</w:t>
      </w:r>
      <w:bookmarkEnd w:id="102"/>
    </w:p>
    <w:p w14:paraId="5B5F2CA7" w14:textId="5A89AD0F" w:rsidR="00164ED5" w:rsidRDefault="00164ED5" w:rsidP="00CD50E0">
      <w:pPr>
        <w:pStyle w:val="Observation"/>
      </w:pPr>
      <w:bookmarkStart w:id="103" w:name="_Toc189835758"/>
      <w:r>
        <w:t>The receiver can exploit the knowledge of the sequence and improves its detection performance. Using a single</w:t>
      </w:r>
      <w:r w:rsidR="00262EE6">
        <w:t>-</w:t>
      </w:r>
      <w:r>
        <w:t xml:space="preserve">sequence detector is sufficient and the benefit </w:t>
      </w:r>
      <w:r w:rsidRPr="00D8777D">
        <w:t>of ML</w:t>
      </w:r>
      <w:r w:rsidR="00142E22" w:rsidRPr="00587CA7">
        <w:t>-like</w:t>
      </w:r>
      <w:r w:rsidRPr="00D8777D">
        <w:t xml:space="preserve"> detector given additional correlations is not clear</w:t>
      </w:r>
      <w:r>
        <w:t>.</w:t>
      </w:r>
      <w:bookmarkEnd w:id="103"/>
    </w:p>
    <w:p w14:paraId="6B252034" w14:textId="64B54D92" w:rsidR="00556A17" w:rsidRDefault="00556A17" w:rsidP="006D10F3">
      <w:pPr>
        <w:pStyle w:val="Observation"/>
      </w:pPr>
      <w:bookmarkStart w:id="104" w:name="_Toc189835759"/>
      <w:r>
        <w:t>For an ML</w:t>
      </w:r>
      <w:r w:rsidR="00142E22">
        <w:t>-like</w:t>
      </w:r>
      <w:r>
        <w:t xml:space="preserve"> detector, the receiver performs 4 correlations within 1/4 of an OFDM symbol. Hence, from complexity perspective, it should be able to perform at least 16 correlations per OFDM symbol.</w:t>
      </w:r>
      <w:bookmarkEnd w:id="104"/>
      <w:r>
        <w:t xml:space="preserve">  </w:t>
      </w:r>
    </w:p>
    <w:p w14:paraId="7EDD350A" w14:textId="7F46F608" w:rsidR="00CD50E0" w:rsidRDefault="00CD50E0" w:rsidP="00CD50E0">
      <w:pPr>
        <w:pStyle w:val="Proposal"/>
      </w:pPr>
      <w:bookmarkStart w:id="105" w:name="_Toc189833847"/>
      <w:bookmarkStart w:id="106" w:name="_Toc189835795"/>
      <w:r w:rsidRPr="00CD50E0">
        <w:t xml:space="preserve">The maximum number of candidate overlaid sequences to carry LP-WUS information per OOK ON chip for one cell should be </w:t>
      </w:r>
      <w:r w:rsidR="00E76989">
        <w:t xml:space="preserve">32 </w:t>
      </w:r>
      <w:r w:rsidRPr="00CD50E0">
        <w:t>for OOK-1</w:t>
      </w:r>
      <w:r w:rsidR="00D41ED7">
        <w:t xml:space="preserve"> and </w:t>
      </w:r>
      <w:r w:rsidR="00E76989">
        <w:t xml:space="preserve">16 </w:t>
      </w:r>
      <w:r w:rsidRPr="00CD50E0">
        <w:t>for OOK-4 [M=2].</w:t>
      </w:r>
      <w:bookmarkEnd w:id="105"/>
      <w:bookmarkEnd w:id="106"/>
    </w:p>
    <w:p w14:paraId="38735EC3" w14:textId="3F6941CF" w:rsidR="00B20FF0" w:rsidRPr="00CD50E0" w:rsidRDefault="00B20FF0" w:rsidP="00CD50E0">
      <w:pPr>
        <w:pStyle w:val="Proposal"/>
      </w:pPr>
      <w:bookmarkStart w:id="107" w:name="_Toc189833848"/>
      <w:bookmarkStart w:id="108" w:name="_Toc189835796"/>
      <w:r>
        <w:t xml:space="preserve">The roots and/or cyclic shifts of the </w:t>
      </w:r>
      <w:r w:rsidR="005B0D2E">
        <w:t>OFDM sequences should be configured by the network.</w:t>
      </w:r>
      <w:bookmarkEnd w:id="107"/>
      <w:bookmarkEnd w:id="108"/>
    </w:p>
    <w:p w14:paraId="1D6B58AD" w14:textId="77777777" w:rsidR="00B9013C" w:rsidRPr="000F513A" w:rsidRDefault="00B9013C" w:rsidP="00D67E8D">
      <w:pPr>
        <w:pStyle w:val="BodyText"/>
      </w:pPr>
    </w:p>
    <w:p w14:paraId="60BED624" w14:textId="77777777" w:rsidR="00786FA5" w:rsidRDefault="00786FA5" w:rsidP="00786FA5">
      <w:pPr>
        <w:pStyle w:val="Heading2"/>
      </w:pPr>
      <w:r w:rsidRPr="003C38E6">
        <w:t>LP-WUS reliability and overhead in Connected mode</w:t>
      </w:r>
    </w:p>
    <w:p w14:paraId="142A1546" w14:textId="77777777" w:rsidR="00786FA5" w:rsidRDefault="00786FA5" w:rsidP="00786FA5">
      <w:pPr>
        <w:rPr>
          <w:lang w:val="en-GB" w:eastAsia="ja-JP"/>
        </w:rPr>
      </w:pPr>
      <w:r>
        <w:rPr>
          <w:lang w:val="en-GB" w:eastAsia="ja-JP"/>
        </w:rPr>
        <w:t>Here, we provide link-level results for LP-WUS detection and for PDCCH with different aggregation levels (ALs) and number of Rx antennas,</w:t>
      </w:r>
    </w:p>
    <w:p w14:paraId="2D7ECB03" w14:textId="06C99F5D" w:rsidR="00786FA5" w:rsidRDefault="00786FA5" w:rsidP="00786FA5">
      <w:pPr>
        <w:rPr>
          <w:lang w:val="en-GB" w:eastAsia="ja-JP"/>
        </w:rPr>
      </w:pPr>
      <w:r>
        <w:rPr>
          <w:lang w:val="en-GB" w:eastAsia="ja-JP"/>
        </w:rPr>
        <w:fldChar w:fldCharType="begin"/>
      </w:r>
      <w:r>
        <w:rPr>
          <w:lang w:val="en-GB" w:eastAsia="ja-JP"/>
        </w:rPr>
        <w:instrText xml:space="preserve"> REF _Ref178949772 \h </w:instrText>
      </w:r>
      <w:r>
        <w:rPr>
          <w:lang w:val="en-GB" w:eastAsia="ja-JP"/>
        </w:rPr>
      </w:r>
      <w:r>
        <w:rPr>
          <w:lang w:val="en-GB" w:eastAsia="ja-JP"/>
        </w:rPr>
        <w:fldChar w:fldCharType="separate"/>
      </w:r>
      <w:r w:rsidR="009A3743">
        <w:t xml:space="preserve">Figure </w:t>
      </w:r>
      <w:r w:rsidR="009A3743">
        <w:rPr>
          <w:noProof/>
        </w:rPr>
        <w:t>18</w:t>
      </w:r>
      <w:r>
        <w:rPr>
          <w:lang w:val="en-GB" w:eastAsia="ja-JP"/>
        </w:rPr>
        <w:fldChar w:fldCharType="end"/>
      </w:r>
      <w:r>
        <w:rPr>
          <w:lang w:val="en-GB" w:eastAsia="ja-JP"/>
        </w:rPr>
        <w:t xml:space="preserve"> shows</w:t>
      </w:r>
      <w:r w:rsidRPr="003D2BF8">
        <w:rPr>
          <w:lang w:val="en-GB" w:eastAsia="ja-JP"/>
        </w:rPr>
        <w:t xml:space="preserve"> link-level results for PDCCH for different aggregation levels (ALs) and number of Rx antennas. </w:t>
      </w:r>
      <w:r>
        <w:rPr>
          <w:lang w:val="en-GB" w:eastAsia="ja-JP"/>
        </w:rPr>
        <w:fldChar w:fldCharType="begin"/>
      </w:r>
      <w:r>
        <w:rPr>
          <w:lang w:val="en-GB" w:eastAsia="ja-JP"/>
        </w:rPr>
        <w:instrText xml:space="preserve"> REF _Ref178949793 \h </w:instrText>
      </w:r>
      <w:r>
        <w:rPr>
          <w:lang w:val="en-GB" w:eastAsia="ja-JP"/>
        </w:rPr>
      </w:r>
      <w:r>
        <w:rPr>
          <w:lang w:val="en-GB" w:eastAsia="ja-JP"/>
        </w:rPr>
        <w:fldChar w:fldCharType="separate"/>
      </w:r>
      <w:r w:rsidR="004D0B5A">
        <w:t xml:space="preserve">Table </w:t>
      </w:r>
      <w:r w:rsidR="004D0B5A">
        <w:rPr>
          <w:noProof/>
        </w:rPr>
        <w:t>6</w:t>
      </w:r>
      <w:r>
        <w:rPr>
          <w:lang w:val="en-GB" w:eastAsia="ja-JP"/>
        </w:rPr>
        <w:fldChar w:fldCharType="end"/>
      </w:r>
      <w:r>
        <w:rPr>
          <w:lang w:val="en-GB" w:eastAsia="ja-JP"/>
        </w:rPr>
        <w:t xml:space="preserve"> </w:t>
      </w:r>
      <w:r w:rsidRPr="00BD5DD2">
        <w:rPr>
          <w:lang w:val="en-GB" w:eastAsia="ja-JP"/>
        </w:rPr>
        <w:t xml:space="preserve">and </w:t>
      </w:r>
      <w:r>
        <w:rPr>
          <w:lang w:val="en-GB" w:eastAsia="ja-JP"/>
        </w:rPr>
        <w:fldChar w:fldCharType="begin"/>
      </w:r>
      <w:r>
        <w:rPr>
          <w:lang w:val="en-GB" w:eastAsia="ja-JP"/>
        </w:rPr>
        <w:instrText xml:space="preserve"> REF _Ref178949808 \h </w:instrText>
      </w:r>
      <w:r>
        <w:rPr>
          <w:lang w:val="en-GB" w:eastAsia="ja-JP"/>
        </w:rPr>
      </w:r>
      <w:r>
        <w:rPr>
          <w:lang w:val="en-GB" w:eastAsia="ja-JP"/>
        </w:rPr>
        <w:fldChar w:fldCharType="separate"/>
      </w:r>
      <w:r w:rsidR="004D0B5A">
        <w:t xml:space="preserve">Table </w:t>
      </w:r>
      <w:r w:rsidR="004D0B5A">
        <w:rPr>
          <w:noProof/>
        </w:rPr>
        <w:t>7</w:t>
      </w:r>
      <w:r>
        <w:rPr>
          <w:lang w:val="en-GB" w:eastAsia="ja-JP"/>
        </w:rPr>
        <w:fldChar w:fldCharType="end"/>
      </w:r>
      <w:r>
        <w:rPr>
          <w:lang w:val="en-GB" w:eastAsia="ja-JP"/>
        </w:rPr>
        <w:t xml:space="preserve"> </w:t>
      </w:r>
      <w:r w:rsidRPr="00BD5DD2">
        <w:rPr>
          <w:lang w:val="en-GB" w:eastAsia="ja-JP"/>
        </w:rPr>
        <w:t>show</w:t>
      </w:r>
      <w:r w:rsidRPr="003D2BF8">
        <w:rPr>
          <w:lang w:val="en-GB" w:eastAsia="ja-JP"/>
        </w:rPr>
        <w:t xml:space="preserve"> the required SNR and WUS duration to match PDCCH </w:t>
      </w:r>
      <w:r>
        <w:rPr>
          <w:lang w:val="en-GB" w:eastAsia="ja-JP"/>
        </w:rPr>
        <w:t xml:space="preserve">performance (i.e., 1% MDR for WUS to match 1%BLER for PDCCH) </w:t>
      </w:r>
      <w:r w:rsidRPr="003D2BF8">
        <w:rPr>
          <w:lang w:val="en-GB" w:eastAsia="ja-JP"/>
        </w:rPr>
        <w:t xml:space="preserve">for different </w:t>
      </w:r>
      <w:r>
        <w:rPr>
          <w:lang w:val="en-GB" w:eastAsia="ja-JP"/>
        </w:rPr>
        <w:t xml:space="preserve">PDCCH </w:t>
      </w:r>
      <w:r w:rsidRPr="003D2BF8">
        <w:rPr>
          <w:lang w:val="en-GB" w:eastAsia="ja-JP"/>
        </w:rPr>
        <w:t>A</w:t>
      </w:r>
      <w:r>
        <w:rPr>
          <w:lang w:val="en-GB" w:eastAsia="ja-JP"/>
        </w:rPr>
        <w:t>L</w:t>
      </w:r>
      <w:r w:rsidRPr="003D2BF8">
        <w:rPr>
          <w:lang w:val="en-GB" w:eastAsia="ja-JP"/>
        </w:rPr>
        <w:t>s.</w:t>
      </w:r>
      <w:r>
        <w:rPr>
          <w:lang w:val="en-GB" w:eastAsia="ja-JP"/>
        </w:rPr>
        <w:t xml:space="preserve"> WUR noise figure (NF) of MR+2dB, MR+5dB and MR+8dB are assumed which are based on RAN1#117 evaluation agreement.  </w:t>
      </w:r>
    </w:p>
    <w:p w14:paraId="743F0ED9" w14:textId="77777777" w:rsidR="00786FA5" w:rsidRDefault="00786FA5" w:rsidP="00786FA5">
      <w:pPr>
        <w:rPr>
          <w:lang w:val="en-GB" w:eastAsia="ja-JP"/>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786FA5" w14:paraId="006FC28E" w14:textId="77777777" w:rsidTr="00712076">
        <w:tc>
          <w:tcPr>
            <w:tcW w:w="9629" w:type="dxa"/>
          </w:tcPr>
          <w:p w14:paraId="32299617" w14:textId="77777777" w:rsidR="00786FA5" w:rsidRDefault="00786FA5" w:rsidP="00712076">
            <w:pPr>
              <w:keepNext/>
              <w:rPr>
                <w:lang w:val="en-GB" w:eastAsia="ja-JP"/>
              </w:rPr>
            </w:pPr>
            <w:r w:rsidRPr="002B437C">
              <w:rPr>
                <w:noProof/>
                <w:lang w:val="en-GB" w:eastAsia="ja-JP"/>
              </w:rPr>
              <w:drawing>
                <wp:inline distT="0" distB="0" distL="0" distR="0" wp14:anchorId="01BCB379" wp14:editId="3F3DECFE">
                  <wp:extent cx="1874493" cy="1429913"/>
                  <wp:effectExtent l="0" t="0" r="0" b="0"/>
                  <wp:docPr id="2820126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3278" r="4988"/>
                          <a:stretch/>
                        </pic:blipFill>
                        <pic:spPr bwMode="auto">
                          <a:xfrm>
                            <a:off x="0" y="0"/>
                            <a:ext cx="1893007" cy="1444036"/>
                          </a:xfrm>
                          <a:prstGeom prst="rect">
                            <a:avLst/>
                          </a:prstGeom>
                          <a:noFill/>
                          <a:ln>
                            <a:noFill/>
                          </a:ln>
                          <a:extLst>
                            <a:ext uri="{53640926-AAD7-44D8-BBD7-CCE9431645EC}">
                              <a14:shadowObscured xmlns:a14="http://schemas.microsoft.com/office/drawing/2010/main"/>
                            </a:ext>
                          </a:extLst>
                        </pic:spPr>
                      </pic:pic>
                    </a:graphicData>
                  </a:graphic>
                </wp:inline>
              </w:drawing>
            </w:r>
            <w:r w:rsidRPr="00D11C7A">
              <w:rPr>
                <w:noProof/>
                <w:lang w:val="en-GB" w:eastAsia="ja-JP"/>
              </w:rPr>
              <w:t xml:space="preserve"> </w:t>
            </w:r>
            <w:r w:rsidRPr="00D11C7A">
              <w:rPr>
                <w:noProof/>
                <w:lang w:val="en-GB" w:eastAsia="ja-JP"/>
              </w:rPr>
              <w:drawing>
                <wp:inline distT="0" distB="0" distL="0" distR="0" wp14:anchorId="45B9A36B" wp14:editId="7DBF13DD">
                  <wp:extent cx="1954305" cy="1421765"/>
                  <wp:effectExtent l="0" t="0" r="8255" b="6985"/>
                  <wp:docPr id="205181479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3909" r="6864"/>
                          <a:stretch/>
                        </pic:blipFill>
                        <pic:spPr bwMode="auto">
                          <a:xfrm>
                            <a:off x="0" y="0"/>
                            <a:ext cx="1972348" cy="1434891"/>
                          </a:xfrm>
                          <a:prstGeom prst="rect">
                            <a:avLst/>
                          </a:prstGeom>
                          <a:noFill/>
                          <a:ln>
                            <a:noFill/>
                          </a:ln>
                          <a:extLst>
                            <a:ext uri="{53640926-AAD7-44D8-BBD7-CCE9431645EC}">
                              <a14:shadowObscured xmlns:a14="http://schemas.microsoft.com/office/drawing/2010/main"/>
                            </a:ext>
                          </a:extLst>
                        </pic:spPr>
                      </pic:pic>
                    </a:graphicData>
                  </a:graphic>
                </wp:inline>
              </w:drawing>
            </w:r>
            <w:r w:rsidRPr="004471A4">
              <w:rPr>
                <w:noProof/>
                <w:lang w:val="en-GB" w:eastAsia="ja-JP"/>
              </w:rPr>
              <w:t xml:space="preserve"> </w:t>
            </w:r>
            <w:r w:rsidRPr="004471A4">
              <w:rPr>
                <w:noProof/>
                <w:lang w:val="en-GB" w:eastAsia="ja-JP"/>
              </w:rPr>
              <w:drawing>
                <wp:inline distT="0" distB="0" distL="0" distR="0" wp14:anchorId="2669F6E1" wp14:editId="4A30D74D">
                  <wp:extent cx="1983504" cy="1393378"/>
                  <wp:effectExtent l="0" t="0" r="0" b="0"/>
                  <wp:docPr id="5141020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l="2725" r="6989"/>
                          <a:stretch/>
                        </pic:blipFill>
                        <pic:spPr bwMode="auto">
                          <a:xfrm>
                            <a:off x="0" y="0"/>
                            <a:ext cx="1985899" cy="1395061"/>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A877F07" w14:textId="3764CCFD" w:rsidR="00786FA5" w:rsidRDefault="00786FA5" w:rsidP="00786FA5">
      <w:pPr>
        <w:pStyle w:val="Caption"/>
        <w:rPr>
          <w:lang w:val="en-GB" w:eastAsia="ja-JP"/>
        </w:rPr>
      </w:pPr>
      <w:bookmarkStart w:id="109" w:name="_Ref178949772"/>
      <w:r>
        <w:t xml:space="preserve">Figure </w:t>
      </w:r>
      <w:r>
        <w:fldChar w:fldCharType="begin"/>
      </w:r>
      <w:r>
        <w:instrText xml:space="preserve"> SEQ Figure \* ARABIC </w:instrText>
      </w:r>
      <w:r>
        <w:fldChar w:fldCharType="separate"/>
      </w:r>
      <w:r w:rsidR="009A3743">
        <w:rPr>
          <w:noProof/>
        </w:rPr>
        <w:t>18</w:t>
      </w:r>
      <w:r>
        <w:fldChar w:fldCharType="end"/>
      </w:r>
      <w:bookmarkEnd w:id="109"/>
      <w:r>
        <w:t>: PDCCH BLER performance for different ALs and number of Rx antennas.</w:t>
      </w:r>
    </w:p>
    <w:p w14:paraId="1B21074A" w14:textId="1A98A9A1" w:rsidR="00786FA5" w:rsidRDefault="00786FA5" w:rsidP="00786FA5">
      <w:pPr>
        <w:pStyle w:val="Caption"/>
        <w:keepNext/>
        <w:jc w:val="center"/>
      </w:pPr>
      <w:bookmarkStart w:id="110" w:name="_Ref178949793"/>
      <w:r>
        <w:t xml:space="preserve">Table </w:t>
      </w:r>
      <w:r>
        <w:fldChar w:fldCharType="begin"/>
      </w:r>
      <w:r>
        <w:instrText>SEQ Table \* ARABIC</w:instrText>
      </w:r>
      <w:r>
        <w:fldChar w:fldCharType="separate"/>
      </w:r>
      <w:r w:rsidR="004D0B5A">
        <w:rPr>
          <w:noProof/>
        </w:rPr>
        <w:t>6</w:t>
      </w:r>
      <w:r>
        <w:fldChar w:fldCharType="end"/>
      </w:r>
      <w:bookmarkEnd w:id="110"/>
      <w:r w:rsidRPr="001E0B19">
        <w:t xml:space="preserve">: </w:t>
      </w:r>
      <w:r w:rsidRPr="00D67611">
        <w:t>Required SNR to match PDCCH (1%BLER) for LP-WUS with different WUR NF values</w:t>
      </w:r>
    </w:p>
    <w:tbl>
      <w:tblPr>
        <w:tblStyle w:val="TableGrid"/>
        <w:tblW w:w="0" w:type="auto"/>
        <w:jc w:val="center"/>
        <w:tblLook w:val="04A0" w:firstRow="1" w:lastRow="0" w:firstColumn="1" w:lastColumn="0" w:noHBand="0" w:noVBand="1"/>
      </w:tblPr>
      <w:tblGrid>
        <w:gridCol w:w="2178"/>
        <w:gridCol w:w="2126"/>
        <w:gridCol w:w="1775"/>
        <w:gridCol w:w="1775"/>
        <w:gridCol w:w="1775"/>
      </w:tblGrid>
      <w:tr w:rsidR="00786FA5" w:rsidRPr="00B8569E" w14:paraId="706F8B2D" w14:textId="77777777" w:rsidTr="00712076">
        <w:trPr>
          <w:jc w:val="center"/>
        </w:trPr>
        <w:tc>
          <w:tcPr>
            <w:tcW w:w="2178" w:type="dxa"/>
            <w:shd w:val="clear" w:color="auto" w:fill="E7E6E6" w:themeFill="background2"/>
          </w:tcPr>
          <w:p w14:paraId="5D21555B" w14:textId="77777777" w:rsidR="00786FA5" w:rsidRPr="00B8569E" w:rsidRDefault="00786FA5" w:rsidP="00712076">
            <w:pPr>
              <w:pStyle w:val="BodyText"/>
              <w:rPr>
                <w:b/>
                <w:bCs/>
                <w:sz w:val="18"/>
                <w:szCs w:val="18"/>
              </w:rPr>
            </w:pPr>
            <w:r>
              <w:rPr>
                <w:b/>
                <w:bCs/>
                <w:sz w:val="18"/>
                <w:szCs w:val="18"/>
              </w:rPr>
              <w:t>PDCCH case</w:t>
            </w:r>
          </w:p>
        </w:tc>
        <w:tc>
          <w:tcPr>
            <w:tcW w:w="2126" w:type="dxa"/>
            <w:shd w:val="clear" w:color="auto" w:fill="E7E6E6" w:themeFill="background2"/>
          </w:tcPr>
          <w:p w14:paraId="62D47C18" w14:textId="77777777" w:rsidR="00786FA5" w:rsidRPr="00B8569E" w:rsidRDefault="00786FA5" w:rsidP="00712076">
            <w:pPr>
              <w:pStyle w:val="BodyText"/>
              <w:rPr>
                <w:b/>
                <w:bCs/>
                <w:sz w:val="18"/>
                <w:szCs w:val="18"/>
              </w:rPr>
            </w:pPr>
            <w:r w:rsidRPr="00B8569E">
              <w:rPr>
                <w:b/>
                <w:bCs/>
                <w:sz w:val="18"/>
                <w:szCs w:val="18"/>
              </w:rPr>
              <w:t>SNR at 1% BLER for PDCCH</w:t>
            </w:r>
          </w:p>
        </w:tc>
        <w:tc>
          <w:tcPr>
            <w:tcW w:w="1775" w:type="dxa"/>
            <w:shd w:val="clear" w:color="auto" w:fill="E7E6E6" w:themeFill="background2"/>
          </w:tcPr>
          <w:p w14:paraId="0CA97E1D" w14:textId="77777777" w:rsidR="00786FA5" w:rsidRPr="00B8569E" w:rsidRDefault="00786FA5" w:rsidP="00712076">
            <w:pPr>
              <w:pStyle w:val="BodyText"/>
              <w:rPr>
                <w:b/>
                <w:bCs/>
                <w:sz w:val="18"/>
                <w:szCs w:val="18"/>
              </w:rPr>
            </w:pPr>
            <w:r>
              <w:rPr>
                <w:b/>
                <w:bCs/>
                <w:sz w:val="18"/>
                <w:szCs w:val="18"/>
              </w:rPr>
              <w:t xml:space="preserve">WUS case: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+ 8dB</w:t>
            </w:r>
          </w:p>
        </w:tc>
        <w:tc>
          <w:tcPr>
            <w:tcW w:w="1775" w:type="dxa"/>
            <w:shd w:val="clear" w:color="auto" w:fill="E7E6E6" w:themeFill="background2"/>
          </w:tcPr>
          <w:p w14:paraId="5D57C665" w14:textId="77777777" w:rsidR="00786FA5" w:rsidRPr="00B8569E" w:rsidRDefault="00786FA5" w:rsidP="00712076">
            <w:pPr>
              <w:pStyle w:val="BodyText"/>
              <w:rPr>
                <w:b/>
                <w:bCs/>
                <w:sz w:val="18"/>
                <w:szCs w:val="18"/>
              </w:rPr>
            </w:pPr>
            <w:r>
              <w:rPr>
                <w:b/>
                <w:bCs/>
                <w:sz w:val="18"/>
                <w:szCs w:val="18"/>
              </w:rPr>
              <w:t xml:space="preserve">WUS case: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xml:space="preserve">+ </w:t>
            </w:r>
            <w:r>
              <w:rPr>
                <w:b/>
                <w:bCs/>
                <w:sz w:val="18"/>
                <w:szCs w:val="18"/>
              </w:rPr>
              <w:t>5</w:t>
            </w:r>
            <w:r w:rsidRPr="00184127">
              <w:rPr>
                <w:b/>
                <w:bCs/>
                <w:sz w:val="18"/>
                <w:szCs w:val="18"/>
              </w:rPr>
              <w:t>dB</w:t>
            </w:r>
          </w:p>
        </w:tc>
        <w:tc>
          <w:tcPr>
            <w:tcW w:w="1775" w:type="dxa"/>
            <w:shd w:val="clear" w:color="auto" w:fill="E7E6E6" w:themeFill="background2"/>
          </w:tcPr>
          <w:p w14:paraId="0B6302D0" w14:textId="77777777" w:rsidR="00786FA5" w:rsidRPr="00B8569E" w:rsidRDefault="00786FA5" w:rsidP="00712076">
            <w:pPr>
              <w:pStyle w:val="BodyText"/>
              <w:rPr>
                <w:b/>
                <w:bCs/>
                <w:sz w:val="18"/>
                <w:szCs w:val="18"/>
              </w:rPr>
            </w:pPr>
            <w:r>
              <w:rPr>
                <w:b/>
                <w:bCs/>
                <w:sz w:val="18"/>
                <w:szCs w:val="18"/>
              </w:rPr>
              <w:t xml:space="preserve">WUS case: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xml:space="preserve">+ </w:t>
            </w:r>
            <w:r>
              <w:rPr>
                <w:b/>
                <w:bCs/>
                <w:sz w:val="18"/>
                <w:szCs w:val="18"/>
              </w:rPr>
              <w:t>2</w:t>
            </w:r>
            <w:r w:rsidRPr="00184127">
              <w:rPr>
                <w:b/>
                <w:bCs/>
                <w:sz w:val="18"/>
                <w:szCs w:val="18"/>
              </w:rPr>
              <w:t>dB</w:t>
            </w:r>
          </w:p>
        </w:tc>
      </w:tr>
      <w:tr w:rsidR="00786FA5" w:rsidRPr="00B8569E" w14:paraId="205BD132" w14:textId="77777777" w:rsidTr="00712076">
        <w:trPr>
          <w:jc w:val="center"/>
        </w:trPr>
        <w:tc>
          <w:tcPr>
            <w:tcW w:w="2178" w:type="dxa"/>
          </w:tcPr>
          <w:p w14:paraId="023B1E3C" w14:textId="77777777" w:rsidR="00786FA5" w:rsidRPr="00B8569E" w:rsidRDefault="00786FA5" w:rsidP="00712076">
            <w:pPr>
              <w:pStyle w:val="BodyText"/>
              <w:rPr>
                <w:sz w:val="18"/>
                <w:szCs w:val="18"/>
              </w:rPr>
            </w:pPr>
            <w:r w:rsidRPr="00B8569E">
              <w:rPr>
                <w:sz w:val="18"/>
                <w:szCs w:val="18"/>
              </w:rPr>
              <w:t>AL</w:t>
            </w:r>
            <w:r>
              <w:rPr>
                <w:sz w:val="18"/>
                <w:szCs w:val="18"/>
              </w:rPr>
              <w:t>1</w:t>
            </w:r>
            <w:r w:rsidRPr="00B8569E">
              <w:rPr>
                <w:sz w:val="18"/>
                <w:szCs w:val="18"/>
              </w:rPr>
              <w:t>, 1Rx device</w:t>
            </w:r>
          </w:p>
        </w:tc>
        <w:tc>
          <w:tcPr>
            <w:tcW w:w="2126" w:type="dxa"/>
          </w:tcPr>
          <w:p w14:paraId="31039207" w14:textId="77777777" w:rsidR="00786FA5" w:rsidRPr="00B8569E" w:rsidRDefault="00786FA5" w:rsidP="00712076">
            <w:pPr>
              <w:pStyle w:val="BodyText"/>
              <w:rPr>
                <w:sz w:val="18"/>
                <w:szCs w:val="18"/>
              </w:rPr>
            </w:pPr>
            <w:r>
              <w:rPr>
                <w:sz w:val="18"/>
                <w:szCs w:val="18"/>
              </w:rPr>
              <w:t>17 dB</w:t>
            </w:r>
          </w:p>
        </w:tc>
        <w:tc>
          <w:tcPr>
            <w:tcW w:w="1775" w:type="dxa"/>
            <w:vAlign w:val="bottom"/>
          </w:tcPr>
          <w:p w14:paraId="7105F327" w14:textId="77777777" w:rsidR="00786FA5" w:rsidRDefault="00786FA5" w:rsidP="00712076">
            <w:pPr>
              <w:pStyle w:val="BodyText"/>
              <w:rPr>
                <w:sz w:val="18"/>
                <w:szCs w:val="18"/>
              </w:rPr>
            </w:pPr>
            <w:r w:rsidRPr="00796CEF">
              <w:rPr>
                <w:sz w:val="18"/>
                <w:szCs w:val="18"/>
              </w:rPr>
              <w:t>10.7</w:t>
            </w:r>
            <w:r>
              <w:rPr>
                <w:sz w:val="18"/>
                <w:szCs w:val="18"/>
              </w:rPr>
              <w:t xml:space="preserve"> dB</w:t>
            </w:r>
          </w:p>
        </w:tc>
        <w:tc>
          <w:tcPr>
            <w:tcW w:w="1775" w:type="dxa"/>
            <w:vAlign w:val="bottom"/>
          </w:tcPr>
          <w:p w14:paraId="0C4E237F" w14:textId="77777777" w:rsidR="00786FA5" w:rsidRDefault="00786FA5" w:rsidP="00712076">
            <w:pPr>
              <w:pStyle w:val="BodyText"/>
              <w:rPr>
                <w:sz w:val="18"/>
                <w:szCs w:val="18"/>
              </w:rPr>
            </w:pPr>
            <w:r w:rsidRPr="00796CEF">
              <w:rPr>
                <w:sz w:val="18"/>
                <w:szCs w:val="18"/>
              </w:rPr>
              <w:t>13.3</w:t>
            </w:r>
            <w:r>
              <w:rPr>
                <w:sz w:val="18"/>
                <w:szCs w:val="18"/>
              </w:rPr>
              <w:t xml:space="preserve"> dB</w:t>
            </w:r>
          </w:p>
        </w:tc>
        <w:tc>
          <w:tcPr>
            <w:tcW w:w="1775" w:type="dxa"/>
            <w:vAlign w:val="bottom"/>
          </w:tcPr>
          <w:p w14:paraId="2CB46A39" w14:textId="77777777" w:rsidR="00786FA5" w:rsidRDefault="00786FA5" w:rsidP="00712076">
            <w:pPr>
              <w:pStyle w:val="BodyText"/>
              <w:rPr>
                <w:sz w:val="18"/>
                <w:szCs w:val="18"/>
              </w:rPr>
            </w:pPr>
            <w:r w:rsidRPr="00796CEF">
              <w:rPr>
                <w:sz w:val="18"/>
                <w:szCs w:val="18"/>
              </w:rPr>
              <w:t>15.7</w:t>
            </w:r>
            <w:r>
              <w:rPr>
                <w:sz w:val="18"/>
                <w:szCs w:val="18"/>
              </w:rPr>
              <w:t xml:space="preserve"> dB</w:t>
            </w:r>
          </w:p>
        </w:tc>
      </w:tr>
      <w:tr w:rsidR="00786FA5" w:rsidRPr="00B8569E" w14:paraId="50C05FE5" w14:textId="77777777" w:rsidTr="00712076">
        <w:trPr>
          <w:jc w:val="center"/>
        </w:trPr>
        <w:tc>
          <w:tcPr>
            <w:tcW w:w="2178" w:type="dxa"/>
          </w:tcPr>
          <w:p w14:paraId="7D751F63" w14:textId="77777777" w:rsidR="00786FA5" w:rsidRPr="00B8569E" w:rsidRDefault="00786FA5" w:rsidP="00712076">
            <w:pPr>
              <w:pStyle w:val="BodyText"/>
              <w:rPr>
                <w:sz w:val="18"/>
                <w:szCs w:val="18"/>
              </w:rPr>
            </w:pPr>
            <w:r w:rsidRPr="00B8569E">
              <w:rPr>
                <w:sz w:val="18"/>
                <w:szCs w:val="18"/>
              </w:rPr>
              <w:t>AL</w:t>
            </w:r>
            <w:r>
              <w:rPr>
                <w:sz w:val="18"/>
                <w:szCs w:val="18"/>
              </w:rPr>
              <w:t>2</w:t>
            </w:r>
            <w:r w:rsidRPr="00B8569E">
              <w:rPr>
                <w:sz w:val="18"/>
                <w:szCs w:val="18"/>
              </w:rPr>
              <w:t>, 1Rx device</w:t>
            </w:r>
          </w:p>
        </w:tc>
        <w:tc>
          <w:tcPr>
            <w:tcW w:w="2126" w:type="dxa"/>
          </w:tcPr>
          <w:p w14:paraId="114209F6" w14:textId="77777777" w:rsidR="00786FA5" w:rsidRPr="00B8569E" w:rsidRDefault="00786FA5" w:rsidP="00712076">
            <w:pPr>
              <w:pStyle w:val="BodyText"/>
              <w:rPr>
                <w:sz w:val="18"/>
                <w:szCs w:val="18"/>
              </w:rPr>
            </w:pPr>
            <w:r>
              <w:rPr>
                <w:sz w:val="18"/>
                <w:szCs w:val="18"/>
              </w:rPr>
              <w:t>10 dB</w:t>
            </w:r>
          </w:p>
        </w:tc>
        <w:tc>
          <w:tcPr>
            <w:tcW w:w="1775" w:type="dxa"/>
            <w:vAlign w:val="bottom"/>
          </w:tcPr>
          <w:p w14:paraId="2D84D28C" w14:textId="77777777" w:rsidR="00786FA5" w:rsidRDefault="00786FA5" w:rsidP="00712076">
            <w:pPr>
              <w:pStyle w:val="BodyText"/>
              <w:rPr>
                <w:sz w:val="18"/>
                <w:szCs w:val="18"/>
              </w:rPr>
            </w:pPr>
            <w:r w:rsidRPr="00796CEF">
              <w:rPr>
                <w:sz w:val="18"/>
                <w:szCs w:val="18"/>
              </w:rPr>
              <w:t>3.7</w:t>
            </w:r>
            <w:r>
              <w:rPr>
                <w:sz w:val="18"/>
                <w:szCs w:val="18"/>
              </w:rPr>
              <w:t xml:space="preserve"> dB</w:t>
            </w:r>
          </w:p>
        </w:tc>
        <w:tc>
          <w:tcPr>
            <w:tcW w:w="1775" w:type="dxa"/>
            <w:vAlign w:val="bottom"/>
          </w:tcPr>
          <w:p w14:paraId="5B8E16D4" w14:textId="77777777" w:rsidR="00786FA5" w:rsidRDefault="00786FA5" w:rsidP="00712076">
            <w:pPr>
              <w:pStyle w:val="BodyText"/>
              <w:rPr>
                <w:sz w:val="18"/>
                <w:szCs w:val="18"/>
              </w:rPr>
            </w:pPr>
            <w:r w:rsidRPr="00796CEF">
              <w:rPr>
                <w:sz w:val="18"/>
                <w:szCs w:val="18"/>
              </w:rPr>
              <w:t>6.3</w:t>
            </w:r>
            <w:r>
              <w:rPr>
                <w:sz w:val="18"/>
                <w:szCs w:val="18"/>
              </w:rPr>
              <w:t xml:space="preserve"> dB</w:t>
            </w:r>
          </w:p>
        </w:tc>
        <w:tc>
          <w:tcPr>
            <w:tcW w:w="1775" w:type="dxa"/>
            <w:vAlign w:val="bottom"/>
          </w:tcPr>
          <w:p w14:paraId="750EB847" w14:textId="77777777" w:rsidR="00786FA5" w:rsidRDefault="00786FA5" w:rsidP="00712076">
            <w:pPr>
              <w:pStyle w:val="BodyText"/>
              <w:rPr>
                <w:sz w:val="18"/>
                <w:szCs w:val="18"/>
              </w:rPr>
            </w:pPr>
            <w:r w:rsidRPr="00796CEF">
              <w:rPr>
                <w:sz w:val="18"/>
                <w:szCs w:val="18"/>
              </w:rPr>
              <w:t>8.7</w:t>
            </w:r>
            <w:r>
              <w:rPr>
                <w:sz w:val="18"/>
                <w:szCs w:val="18"/>
              </w:rPr>
              <w:t xml:space="preserve"> dB</w:t>
            </w:r>
          </w:p>
        </w:tc>
      </w:tr>
      <w:tr w:rsidR="00786FA5" w:rsidRPr="00B8569E" w14:paraId="4E0C7AA2" w14:textId="77777777" w:rsidTr="00712076">
        <w:trPr>
          <w:jc w:val="center"/>
        </w:trPr>
        <w:tc>
          <w:tcPr>
            <w:tcW w:w="2178" w:type="dxa"/>
          </w:tcPr>
          <w:p w14:paraId="7F2BC7CD" w14:textId="77777777" w:rsidR="00786FA5" w:rsidRPr="00B8569E" w:rsidRDefault="00786FA5" w:rsidP="00712076">
            <w:pPr>
              <w:pStyle w:val="BodyText"/>
              <w:rPr>
                <w:sz w:val="18"/>
                <w:szCs w:val="18"/>
              </w:rPr>
            </w:pPr>
            <w:r w:rsidRPr="00B8569E">
              <w:rPr>
                <w:sz w:val="18"/>
                <w:szCs w:val="18"/>
              </w:rPr>
              <w:t>AL</w:t>
            </w:r>
            <w:r>
              <w:rPr>
                <w:sz w:val="18"/>
                <w:szCs w:val="18"/>
              </w:rPr>
              <w:t>4</w:t>
            </w:r>
            <w:r w:rsidRPr="00B8569E">
              <w:rPr>
                <w:sz w:val="18"/>
                <w:szCs w:val="18"/>
              </w:rPr>
              <w:t>, 1Rx device</w:t>
            </w:r>
          </w:p>
        </w:tc>
        <w:tc>
          <w:tcPr>
            <w:tcW w:w="2126" w:type="dxa"/>
          </w:tcPr>
          <w:p w14:paraId="4D9D0E17" w14:textId="77777777" w:rsidR="00786FA5" w:rsidRPr="00B8569E" w:rsidRDefault="00786FA5" w:rsidP="00712076">
            <w:pPr>
              <w:pStyle w:val="BodyText"/>
              <w:rPr>
                <w:sz w:val="18"/>
                <w:szCs w:val="18"/>
              </w:rPr>
            </w:pPr>
            <w:r>
              <w:rPr>
                <w:sz w:val="18"/>
                <w:szCs w:val="18"/>
              </w:rPr>
              <w:t>5 dB</w:t>
            </w:r>
          </w:p>
        </w:tc>
        <w:tc>
          <w:tcPr>
            <w:tcW w:w="1775" w:type="dxa"/>
            <w:vAlign w:val="bottom"/>
          </w:tcPr>
          <w:p w14:paraId="1D3263B2" w14:textId="77777777" w:rsidR="00786FA5" w:rsidRDefault="00786FA5" w:rsidP="00712076">
            <w:pPr>
              <w:pStyle w:val="BodyText"/>
              <w:rPr>
                <w:sz w:val="18"/>
                <w:szCs w:val="18"/>
              </w:rPr>
            </w:pPr>
            <w:r w:rsidRPr="00796CEF">
              <w:rPr>
                <w:sz w:val="18"/>
                <w:szCs w:val="18"/>
              </w:rPr>
              <w:t>-1.3</w:t>
            </w:r>
            <w:r>
              <w:rPr>
                <w:sz w:val="18"/>
                <w:szCs w:val="18"/>
              </w:rPr>
              <w:t xml:space="preserve"> dB</w:t>
            </w:r>
          </w:p>
        </w:tc>
        <w:tc>
          <w:tcPr>
            <w:tcW w:w="1775" w:type="dxa"/>
            <w:vAlign w:val="bottom"/>
          </w:tcPr>
          <w:p w14:paraId="31276740" w14:textId="77777777" w:rsidR="00786FA5" w:rsidRDefault="00786FA5" w:rsidP="00712076">
            <w:pPr>
              <w:pStyle w:val="BodyText"/>
              <w:rPr>
                <w:sz w:val="18"/>
                <w:szCs w:val="18"/>
              </w:rPr>
            </w:pPr>
            <w:r w:rsidRPr="00796CEF">
              <w:rPr>
                <w:sz w:val="18"/>
                <w:szCs w:val="18"/>
              </w:rPr>
              <w:t>1.3</w:t>
            </w:r>
            <w:r>
              <w:rPr>
                <w:sz w:val="18"/>
                <w:szCs w:val="18"/>
              </w:rPr>
              <w:t xml:space="preserve"> dB</w:t>
            </w:r>
          </w:p>
        </w:tc>
        <w:tc>
          <w:tcPr>
            <w:tcW w:w="1775" w:type="dxa"/>
            <w:vAlign w:val="bottom"/>
          </w:tcPr>
          <w:p w14:paraId="4FB0D5F2" w14:textId="77777777" w:rsidR="00786FA5" w:rsidRDefault="00786FA5" w:rsidP="00712076">
            <w:pPr>
              <w:pStyle w:val="BodyText"/>
              <w:rPr>
                <w:sz w:val="18"/>
                <w:szCs w:val="18"/>
              </w:rPr>
            </w:pPr>
            <w:r w:rsidRPr="00796CEF">
              <w:rPr>
                <w:sz w:val="18"/>
                <w:szCs w:val="18"/>
              </w:rPr>
              <w:t>3.7</w:t>
            </w:r>
            <w:r>
              <w:rPr>
                <w:sz w:val="18"/>
                <w:szCs w:val="18"/>
              </w:rPr>
              <w:t xml:space="preserve"> dB</w:t>
            </w:r>
          </w:p>
        </w:tc>
      </w:tr>
      <w:tr w:rsidR="00786FA5" w:rsidRPr="00B8569E" w14:paraId="15213A5D" w14:textId="77777777" w:rsidTr="00712076">
        <w:trPr>
          <w:jc w:val="center"/>
        </w:trPr>
        <w:tc>
          <w:tcPr>
            <w:tcW w:w="2178" w:type="dxa"/>
          </w:tcPr>
          <w:p w14:paraId="4FC96AE6" w14:textId="77777777" w:rsidR="00786FA5" w:rsidRPr="00B8569E" w:rsidRDefault="00786FA5" w:rsidP="00712076">
            <w:pPr>
              <w:pStyle w:val="BodyText"/>
              <w:rPr>
                <w:sz w:val="18"/>
                <w:szCs w:val="18"/>
              </w:rPr>
            </w:pPr>
            <w:r w:rsidRPr="00B8569E">
              <w:rPr>
                <w:sz w:val="18"/>
                <w:szCs w:val="18"/>
              </w:rPr>
              <w:t>AL</w:t>
            </w:r>
            <w:r>
              <w:rPr>
                <w:sz w:val="18"/>
                <w:szCs w:val="18"/>
              </w:rPr>
              <w:t>8</w:t>
            </w:r>
            <w:r w:rsidRPr="00B8569E">
              <w:rPr>
                <w:sz w:val="18"/>
                <w:szCs w:val="18"/>
              </w:rPr>
              <w:t>, 1Rx device</w:t>
            </w:r>
          </w:p>
        </w:tc>
        <w:tc>
          <w:tcPr>
            <w:tcW w:w="2126" w:type="dxa"/>
          </w:tcPr>
          <w:p w14:paraId="7D16CF6B" w14:textId="77777777" w:rsidR="00786FA5" w:rsidRPr="00B8569E" w:rsidRDefault="00786FA5" w:rsidP="00712076">
            <w:pPr>
              <w:pStyle w:val="BodyText"/>
              <w:rPr>
                <w:sz w:val="18"/>
                <w:szCs w:val="18"/>
              </w:rPr>
            </w:pPr>
            <w:r>
              <w:rPr>
                <w:sz w:val="18"/>
                <w:szCs w:val="18"/>
              </w:rPr>
              <w:t>0 dB</w:t>
            </w:r>
          </w:p>
        </w:tc>
        <w:tc>
          <w:tcPr>
            <w:tcW w:w="1775" w:type="dxa"/>
            <w:vAlign w:val="bottom"/>
          </w:tcPr>
          <w:p w14:paraId="6F204237" w14:textId="77777777" w:rsidR="00786FA5" w:rsidRDefault="00786FA5" w:rsidP="00712076">
            <w:pPr>
              <w:pStyle w:val="BodyText"/>
              <w:rPr>
                <w:sz w:val="18"/>
                <w:szCs w:val="18"/>
              </w:rPr>
            </w:pPr>
            <w:r w:rsidRPr="00796CEF">
              <w:rPr>
                <w:sz w:val="18"/>
                <w:szCs w:val="18"/>
              </w:rPr>
              <w:t>-6.3</w:t>
            </w:r>
            <w:r>
              <w:rPr>
                <w:sz w:val="18"/>
                <w:szCs w:val="18"/>
              </w:rPr>
              <w:t xml:space="preserve"> dB</w:t>
            </w:r>
          </w:p>
        </w:tc>
        <w:tc>
          <w:tcPr>
            <w:tcW w:w="1775" w:type="dxa"/>
            <w:vAlign w:val="bottom"/>
          </w:tcPr>
          <w:p w14:paraId="43992C0B" w14:textId="77777777" w:rsidR="00786FA5" w:rsidRDefault="00786FA5" w:rsidP="00712076">
            <w:pPr>
              <w:pStyle w:val="BodyText"/>
              <w:rPr>
                <w:sz w:val="18"/>
                <w:szCs w:val="18"/>
              </w:rPr>
            </w:pPr>
            <w:r w:rsidRPr="00796CEF">
              <w:rPr>
                <w:sz w:val="18"/>
                <w:szCs w:val="18"/>
              </w:rPr>
              <w:t>-3.7</w:t>
            </w:r>
            <w:r>
              <w:rPr>
                <w:sz w:val="18"/>
                <w:szCs w:val="18"/>
              </w:rPr>
              <w:t xml:space="preserve"> dB</w:t>
            </w:r>
          </w:p>
        </w:tc>
        <w:tc>
          <w:tcPr>
            <w:tcW w:w="1775" w:type="dxa"/>
            <w:vAlign w:val="bottom"/>
          </w:tcPr>
          <w:p w14:paraId="663B89C5" w14:textId="77777777" w:rsidR="00786FA5" w:rsidRDefault="00786FA5" w:rsidP="00712076">
            <w:pPr>
              <w:pStyle w:val="BodyText"/>
              <w:rPr>
                <w:sz w:val="18"/>
                <w:szCs w:val="18"/>
              </w:rPr>
            </w:pPr>
            <w:r w:rsidRPr="00796CEF">
              <w:rPr>
                <w:sz w:val="18"/>
                <w:szCs w:val="18"/>
              </w:rPr>
              <w:t>-1.3</w:t>
            </w:r>
            <w:r>
              <w:rPr>
                <w:sz w:val="18"/>
                <w:szCs w:val="18"/>
              </w:rPr>
              <w:t xml:space="preserve"> dB</w:t>
            </w:r>
          </w:p>
        </w:tc>
      </w:tr>
      <w:tr w:rsidR="00786FA5" w:rsidRPr="00B8569E" w14:paraId="526C03A8" w14:textId="77777777" w:rsidTr="00712076">
        <w:trPr>
          <w:jc w:val="center"/>
        </w:trPr>
        <w:tc>
          <w:tcPr>
            <w:tcW w:w="2178" w:type="dxa"/>
          </w:tcPr>
          <w:p w14:paraId="36C8B590" w14:textId="77777777" w:rsidR="00786FA5" w:rsidRPr="00B8569E" w:rsidRDefault="00786FA5" w:rsidP="00712076">
            <w:pPr>
              <w:pStyle w:val="BodyText"/>
              <w:rPr>
                <w:sz w:val="18"/>
                <w:szCs w:val="18"/>
              </w:rPr>
            </w:pPr>
            <w:r w:rsidRPr="00B8569E">
              <w:rPr>
                <w:sz w:val="18"/>
                <w:szCs w:val="18"/>
              </w:rPr>
              <w:lastRenderedPageBreak/>
              <w:t>AL</w:t>
            </w:r>
            <w:r>
              <w:rPr>
                <w:sz w:val="18"/>
                <w:szCs w:val="18"/>
              </w:rPr>
              <w:t>16</w:t>
            </w:r>
            <w:r w:rsidRPr="00B8569E">
              <w:rPr>
                <w:sz w:val="18"/>
                <w:szCs w:val="18"/>
              </w:rPr>
              <w:t>, 1Rx device</w:t>
            </w:r>
          </w:p>
        </w:tc>
        <w:tc>
          <w:tcPr>
            <w:tcW w:w="2126" w:type="dxa"/>
          </w:tcPr>
          <w:p w14:paraId="4CEA1C7E" w14:textId="77777777" w:rsidR="00786FA5" w:rsidRPr="00B8569E" w:rsidRDefault="00786FA5" w:rsidP="00712076">
            <w:pPr>
              <w:pStyle w:val="BodyText"/>
              <w:rPr>
                <w:sz w:val="18"/>
                <w:szCs w:val="18"/>
              </w:rPr>
            </w:pPr>
            <w:r>
              <w:rPr>
                <w:sz w:val="18"/>
                <w:szCs w:val="18"/>
              </w:rPr>
              <w:t>-3 dB</w:t>
            </w:r>
          </w:p>
        </w:tc>
        <w:tc>
          <w:tcPr>
            <w:tcW w:w="1775" w:type="dxa"/>
            <w:vAlign w:val="bottom"/>
          </w:tcPr>
          <w:p w14:paraId="4C53FD0B" w14:textId="77777777" w:rsidR="00786FA5" w:rsidRDefault="00786FA5" w:rsidP="00712076">
            <w:pPr>
              <w:pStyle w:val="BodyText"/>
              <w:rPr>
                <w:sz w:val="18"/>
                <w:szCs w:val="18"/>
              </w:rPr>
            </w:pPr>
            <w:r w:rsidRPr="00796CEF">
              <w:rPr>
                <w:sz w:val="18"/>
                <w:szCs w:val="18"/>
              </w:rPr>
              <w:t>-9.3</w:t>
            </w:r>
            <w:r>
              <w:rPr>
                <w:sz w:val="18"/>
                <w:szCs w:val="18"/>
              </w:rPr>
              <w:t xml:space="preserve"> dB</w:t>
            </w:r>
          </w:p>
        </w:tc>
        <w:tc>
          <w:tcPr>
            <w:tcW w:w="1775" w:type="dxa"/>
            <w:vAlign w:val="bottom"/>
          </w:tcPr>
          <w:p w14:paraId="4D1F5EB8" w14:textId="77777777" w:rsidR="00786FA5" w:rsidRDefault="00786FA5" w:rsidP="00712076">
            <w:pPr>
              <w:pStyle w:val="BodyText"/>
              <w:rPr>
                <w:sz w:val="18"/>
                <w:szCs w:val="18"/>
              </w:rPr>
            </w:pPr>
            <w:r w:rsidRPr="00796CEF">
              <w:rPr>
                <w:sz w:val="18"/>
                <w:szCs w:val="18"/>
              </w:rPr>
              <w:t>-6.7</w:t>
            </w:r>
            <w:r>
              <w:rPr>
                <w:sz w:val="18"/>
                <w:szCs w:val="18"/>
              </w:rPr>
              <w:t xml:space="preserve"> dB</w:t>
            </w:r>
          </w:p>
        </w:tc>
        <w:tc>
          <w:tcPr>
            <w:tcW w:w="1775" w:type="dxa"/>
            <w:vAlign w:val="bottom"/>
          </w:tcPr>
          <w:p w14:paraId="47819CDF" w14:textId="77777777" w:rsidR="00786FA5" w:rsidRDefault="00786FA5" w:rsidP="00712076">
            <w:pPr>
              <w:pStyle w:val="BodyText"/>
              <w:rPr>
                <w:sz w:val="18"/>
                <w:szCs w:val="18"/>
              </w:rPr>
            </w:pPr>
            <w:r w:rsidRPr="00796CEF">
              <w:rPr>
                <w:sz w:val="18"/>
                <w:szCs w:val="18"/>
              </w:rPr>
              <w:t>-4.3</w:t>
            </w:r>
            <w:r>
              <w:rPr>
                <w:sz w:val="18"/>
                <w:szCs w:val="18"/>
              </w:rPr>
              <w:t xml:space="preserve"> dB</w:t>
            </w:r>
          </w:p>
        </w:tc>
      </w:tr>
      <w:tr w:rsidR="00786FA5" w:rsidRPr="00B8569E" w14:paraId="72A9144D" w14:textId="77777777" w:rsidTr="00712076">
        <w:trPr>
          <w:jc w:val="center"/>
        </w:trPr>
        <w:tc>
          <w:tcPr>
            <w:tcW w:w="2178" w:type="dxa"/>
            <w:shd w:val="clear" w:color="auto" w:fill="F2F2F2" w:themeFill="background1" w:themeFillShade="F2"/>
          </w:tcPr>
          <w:p w14:paraId="14D52C69" w14:textId="77777777" w:rsidR="00786FA5" w:rsidRPr="00B8569E" w:rsidRDefault="00786FA5" w:rsidP="00712076">
            <w:pPr>
              <w:pStyle w:val="BodyText"/>
              <w:rPr>
                <w:sz w:val="18"/>
                <w:szCs w:val="18"/>
              </w:rPr>
            </w:pPr>
          </w:p>
        </w:tc>
        <w:tc>
          <w:tcPr>
            <w:tcW w:w="2126" w:type="dxa"/>
            <w:shd w:val="clear" w:color="auto" w:fill="F2F2F2" w:themeFill="background1" w:themeFillShade="F2"/>
          </w:tcPr>
          <w:p w14:paraId="51156C98" w14:textId="77777777" w:rsidR="00786FA5" w:rsidRPr="00B8569E" w:rsidRDefault="00786FA5" w:rsidP="00712076">
            <w:pPr>
              <w:pStyle w:val="BodyText"/>
              <w:rPr>
                <w:sz w:val="18"/>
                <w:szCs w:val="18"/>
              </w:rPr>
            </w:pPr>
          </w:p>
        </w:tc>
        <w:tc>
          <w:tcPr>
            <w:tcW w:w="1775" w:type="dxa"/>
            <w:shd w:val="clear" w:color="auto" w:fill="F2F2F2" w:themeFill="background1" w:themeFillShade="F2"/>
            <w:vAlign w:val="bottom"/>
          </w:tcPr>
          <w:p w14:paraId="3DF3E2C1" w14:textId="77777777" w:rsidR="00786FA5" w:rsidRPr="00B8569E" w:rsidRDefault="00786FA5" w:rsidP="00712076">
            <w:pPr>
              <w:pStyle w:val="BodyText"/>
              <w:rPr>
                <w:sz w:val="18"/>
                <w:szCs w:val="18"/>
              </w:rPr>
            </w:pPr>
          </w:p>
        </w:tc>
        <w:tc>
          <w:tcPr>
            <w:tcW w:w="1775" w:type="dxa"/>
            <w:shd w:val="clear" w:color="auto" w:fill="F2F2F2" w:themeFill="background1" w:themeFillShade="F2"/>
            <w:vAlign w:val="bottom"/>
          </w:tcPr>
          <w:p w14:paraId="504ED04B" w14:textId="77777777" w:rsidR="00786FA5" w:rsidRPr="00B8569E" w:rsidRDefault="00786FA5" w:rsidP="00712076">
            <w:pPr>
              <w:pStyle w:val="BodyText"/>
              <w:rPr>
                <w:sz w:val="18"/>
                <w:szCs w:val="18"/>
              </w:rPr>
            </w:pPr>
          </w:p>
        </w:tc>
        <w:tc>
          <w:tcPr>
            <w:tcW w:w="1775" w:type="dxa"/>
            <w:shd w:val="clear" w:color="auto" w:fill="F2F2F2" w:themeFill="background1" w:themeFillShade="F2"/>
            <w:vAlign w:val="bottom"/>
          </w:tcPr>
          <w:p w14:paraId="7A99A057" w14:textId="77777777" w:rsidR="00786FA5" w:rsidRPr="00B8569E" w:rsidRDefault="00786FA5" w:rsidP="00712076">
            <w:pPr>
              <w:pStyle w:val="BodyText"/>
              <w:rPr>
                <w:sz w:val="18"/>
                <w:szCs w:val="18"/>
              </w:rPr>
            </w:pPr>
          </w:p>
        </w:tc>
      </w:tr>
      <w:tr w:rsidR="00786FA5" w:rsidRPr="00B8569E" w14:paraId="0738B881" w14:textId="77777777" w:rsidTr="00712076">
        <w:trPr>
          <w:jc w:val="center"/>
        </w:trPr>
        <w:tc>
          <w:tcPr>
            <w:tcW w:w="2178" w:type="dxa"/>
          </w:tcPr>
          <w:p w14:paraId="5B7CC0FC" w14:textId="77777777" w:rsidR="00786FA5" w:rsidRPr="00B8569E" w:rsidRDefault="00786FA5" w:rsidP="00712076">
            <w:pPr>
              <w:pStyle w:val="BodyText"/>
              <w:rPr>
                <w:sz w:val="18"/>
                <w:szCs w:val="18"/>
              </w:rPr>
            </w:pPr>
            <w:r w:rsidRPr="00B8569E">
              <w:rPr>
                <w:sz w:val="18"/>
                <w:szCs w:val="18"/>
              </w:rPr>
              <w:t>AL</w:t>
            </w:r>
            <w:r>
              <w:rPr>
                <w:sz w:val="18"/>
                <w:szCs w:val="18"/>
              </w:rPr>
              <w:t>1</w:t>
            </w:r>
            <w:r w:rsidRPr="00B8569E">
              <w:rPr>
                <w:sz w:val="18"/>
                <w:szCs w:val="18"/>
              </w:rPr>
              <w:t xml:space="preserve">, </w:t>
            </w:r>
            <w:r>
              <w:rPr>
                <w:sz w:val="18"/>
                <w:szCs w:val="18"/>
              </w:rPr>
              <w:t>2</w:t>
            </w:r>
            <w:r w:rsidRPr="00B8569E">
              <w:rPr>
                <w:sz w:val="18"/>
                <w:szCs w:val="18"/>
              </w:rPr>
              <w:t>Rx device</w:t>
            </w:r>
          </w:p>
        </w:tc>
        <w:tc>
          <w:tcPr>
            <w:tcW w:w="2126" w:type="dxa"/>
          </w:tcPr>
          <w:p w14:paraId="5C047CDB" w14:textId="77777777" w:rsidR="00786FA5" w:rsidRPr="00B8569E" w:rsidRDefault="00786FA5" w:rsidP="00712076">
            <w:pPr>
              <w:pStyle w:val="BodyText"/>
              <w:rPr>
                <w:sz w:val="18"/>
                <w:szCs w:val="18"/>
              </w:rPr>
            </w:pPr>
            <w:r>
              <w:rPr>
                <w:sz w:val="18"/>
                <w:szCs w:val="18"/>
              </w:rPr>
              <w:t>10 dB</w:t>
            </w:r>
          </w:p>
        </w:tc>
        <w:tc>
          <w:tcPr>
            <w:tcW w:w="1775" w:type="dxa"/>
            <w:vAlign w:val="bottom"/>
          </w:tcPr>
          <w:p w14:paraId="3336BA52" w14:textId="77777777" w:rsidR="00786FA5" w:rsidRDefault="00786FA5" w:rsidP="00712076">
            <w:pPr>
              <w:pStyle w:val="BodyText"/>
              <w:rPr>
                <w:sz w:val="18"/>
                <w:szCs w:val="18"/>
              </w:rPr>
            </w:pPr>
            <w:r w:rsidRPr="00796CEF">
              <w:rPr>
                <w:sz w:val="18"/>
                <w:szCs w:val="18"/>
              </w:rPr>
              <w:t>3.7</w:t>
            </w:r>
            <w:r>
              <w:rPr>
                <w:sz w:val="18"/>
                <w:szCs w:val="18"/>
              </w:rPr>
              <w:t xml:space="preserve"> dB</w:t>
            </w:r>
          </w:p>
        </w:tc>
        <w:tc>
          <w:tcPr>
            <w:tcW w:w="1775" w:type="dxa"/>
            <w:vAlign w:val="bottom"/>
          </w:tcPr>
          <w:p w14:paraId="5596B0AF" w14:textId="77777777" w:rsidR="00786FA5" w:rsidRDefault="00786FA5" w:rsidP="00712076">
            <w:pPr>
              <w:pStyle w:val="BodyText"/>
              <w:rPr>
                <w:sz w:val="18"/>
                <w:szCs w:val="18"/>
              </w:rPr>
            </w:pPr>
            <w:r w:rsidRPr="00796CEF">
              <w:rPr>
                <w:sz w:val="18"/>
                <w:szCs w:val="18"/>
              </w:rPr>
              <w:t>6.3</w:t>
            </w:r>
            <w:r>
              <w:rPr>
                <w:sz w:val="18"/>
                <w:szCs w:val="18"/>
              </w:rPr>
              <w:t xml:space="preserve"> dB</w:t>
            </w:r>
          </w:p>
        </w:tc>
        <w:tc>
          <w:tcPr>
            <w:tcW w:w="1775" w:type="dxa"/>
            <w:vAlign w:val="bottom"/>
          </w:tcPr>
          <w:p w14:paraId="1104FBB3" w14:textId="77777777" w:rsidR="00786FA5" w:rsidRDefault="00786FA5" w:rsidP="00712076">
            <w:pPr>
              <w:pStyle w:val="BodyText"/>
              <w:rPr>
                <w:sz w:val="18"/>
                <w:szCs w:val="18"/>
              </w:rPr>
            </w:pPr>
            <w:r w:rsidRPr="00796CEF">
              <w:rPr>
                <w:sz w:val="18"/>
                <w:szCs w:val="18"/>
              </w:rPr>
              <w:t>8.7</w:t>
            </w:r>
            <w:r>
              <w:rPr>
                <w:sz w:val="18"/>
                <w:szCs w:val="18"/>
              </w:rPr>
              <w:t xml:space="preserve"> dB</w:t>
            </w:r>
          </w:p>
        </w:tc>
      </w:tr>
      <w:tr w:rsidR="00786FA5" w:rsidRPr="00B8569E" w14:paraId="471B77E4" w14:textId="77777777" w:rsidTr="00712076">
        <w:trPr>
          <w:jc w:val="center"/>
        </w:trPr>
        <w:tc>
          <w:tcPr>
            <w:tcW w:w="2178" w:type="dxa"/>
          </w:tcPr>
          <w:p w14:paraId="260AE25D" w14:textId="77777777" w:rsidR="00786FA5" w:rsidRPr="00B8569E" w:rsidRDefault="00786FA5" w:rsidP="00712076">
            <w:pPr>
              <w:pStyle w:val="BodyText"/>
              <w:rPr>
                <w:sz w:val="18"/>
                <w:szCs w:val="18"/>
              </w:rPr>
            </w:pPr>
            <w:r w:rsidRPr="00B8569E">
              <w:rPr>
                <w:sz w:val="18"/>
                <w:szCs w:val="18"/>
              </w:rPr>
              <w:t>AL</w:t>
            </w:r>
            <w:r>
              <w:rPr>
                <w:sz w:val="18"/>
                <w:szCs w:val="18"/>
              </w:rPr>
              <w:t>2</w:t>
            </w:r>
            <w:r w:rsidRPr="00B8569E">
              <w:rPr>
                <w:sz w:val="18"/>
                <w:szCs w:val="18"/>
              </w:rPr>
              <w:t xml:space="preserve">, </w:t>
            </w:r>
            <w:r>
              <w:rPr>
                <w:sz w:val="18"/>
                <w:szCs w:val="18"/>
              </w:rPr>
              <w:t>2</w:t>
            </w:r>
            <w:r w:rsidRPr="00B8569E">
              <w:rPr>
                <w:sz w:val="18"/>
                <w:szCs w:val="18"/>
              </w:rPr>
              <w:t>Rx device</w:t>
            </w:r>
          </w:p>
        </w:tc>
        <w:tc>
          <w:tcPr>
            <w:tcW w:w="2126" w:type="dxa"/>
          </w:tcPr>
          <w:p w14:paraId="0A9AD7CA" w14:textId="77777777" w:rsidR="00786FA5" w:rsidRPr="00B8569E" w:rsidRDefault="00786FA5" w:rsidP="00712076">
            <w:pPr>
              <w:pStyle w:val="BodyText"/>
              <w:rPr>
                <w:sz w:val="18"/>
                <w:szCs w:val="18"/>
              </w:rPr>
            </w:pPr>
            <w:r>
              <w:rPr>
                <w:sz w:val="18"/>
                <w:szCs w:val="18"/>
              </w:rPr>
              <w:t>4 dB</w:t>
            </w:r>
          </w:p>
        </w:tc>
        <w:tc>
          <w:tcPr>
            <w:tcW w:w="1775" w:type="dxa"/>
            <w:vAlign w:val="bottom"/>
          </w:tcPr>
          <w:p w14:paraId="7155173A" w14:textId="77777777" w:rsidR="00786FA5" w:rsidRDefault="00786FA5" w:rsidP="00712076">
            <w:pPr>
              <w:pStyle w:val="BodyText"/>
              <w:rPr>
                <w:sz w:val="18"/>
                <w:szCs w:val="18"/>
              </w:rPr>
            </w:pPr>
            <w:r w:rsidRPr="00796CEF">
              <w:rPr>
                <w:sz w:val="18"/>
                <w:szCs w:val="18"/>
              </w:rPr>
              <w:t>-2.3</w:t>
            </w:r>
            <w:r>
              <w:rPr>
                <w:sz w:val="18"/>
                <w:szCs w:val="18"/>
              </w:rPr>
              <w:t xml:space="preserve"> dB</w:t>
            </w:r>
          </w:p>
        </w:tc>
        <w:tc>
          <w:tcPr>
            <w:tcW w:w="1775" w:type="dxa"/>
            <w:vAlign w:val="bottom"/>
          </w:tcPr>
          <w:p w14:paraId="68690AC6" w14:textId="77777777" w:rsidR="00786FA5" w:rsidRDefault="00786FA5" w:rsidP="00712076">
            <w:pPr>
              <w:pStyle w:val="BodyText"/>
              <w:rPr>
                <w:sz w:val="18"/>
                <w:szCs w:val="18"/>
              </w:rPr>
            </w:pPr>
            <w:r w:rsidRPr="00796CEF">
              <w:rPr>
                <w:sz w:val="18"/>
                <w:szCs w:val="18"/>
              </w:rPr>
              <w:t>0.3</w:t>
            </w:r>
            <w:r>
              <w:rPr>
                <w:sz w:val="18"/>
                <w:szCs w:val="18"/>
              </w:rPr>
              <w:t xml:space="preserve"> dB</w:t>
            </w:r>
          </w:p>
        </w:tc>
        <w:tc>
          <w:tcPr>
            <w:tcW w:w="1775" w:type="dxa"/>
            <w:vAlign w:val="bottom"/>
          </w:tcPr>
          <w:p w14:paraId="20CF2DC4" w14:textId="77777777" w:rsidR="00786FA5" w:rsidRDefault="00786FA5" w:rsidP="00712076">
            <w:pPr>
              <w:pStyle w:val="BodyText"/>
              <w:rPr>
                <w:sz w:val="18"/>
                <w:szCs w:val="18"/>
              </w:rPr>
            </w:pPr>
            <w:r w:rsidRPr="00796CEF">
              <w:rPr>
                <w:sz w:val="18"/>
                <w:szCs w:val="18"/>
              </w:rPr>
              <w:t>2.7</w:t>
            </w:r>
            <w:r>
              <w:rPr>
                <w:sz w:val="18"/>
                <w:szCs w:val="18"/>
              </w:rPr>
              <w:t xml:space="preserve"> dB</w:t>
            </w:r>
          </w:p>
        </w:tc>
      </w:tr>
      <w:tr w:rsidR="00786FA5" w:rsidRPr="00B8569E" w14:paraId="5C9A456A" w14:textId="77777777" w:rsidTr="00712076">
        <w:trPr>
          <w:jc w:val="center"/>
        </w:trPr>
        <w:tc>
          <w:tcPr>
            <w:tcW w:w="2178" w:type="dxa"/>
          </w:tcPr>
          <w:p w14:paraId="03D34ECF" w14:textId="77777777" w:rsidR="00786FA5" w:rsidRPr="00B8569E" w:rsidRDefault="00786FA5" w:rsidP="00712076">
            <w:pPr>
              <w:pStyle w:val="BodyText"/>
              <w:rPr>
                <w:sz w:val="18"/>
                <w:szCs w:val="18"/>
              </w:rPr>
            </w:pPr>
            <w:r w:rsidRPr="00B8569E">
              <w:rPr>
                <w:sz w:val="18"/>
                <w:szCs w:val="18"/>
              </w:rPr>
              <w:t>AL</w:t>
            </w:r>
            <w:r>
              <w:rPr>
                <w:sz w:val="18"/>
                <w:szCs w:val="18"/>
              </w:rPr>
              <w:t>4</w:t>
            </w:r>
            <w:r w:rsidRPr="00B8569E">
              <w:rPr>
                <w:sz w:val="18"/>
                <w:szCs w:val="18"/>
              </w:rPr>
              <w:t xml:space="preserve">, </w:t>
            </w:r>
            <w:r>
              <w:rPr>
                <w:sz w:val="18"/>
                <w:szCs w:val="18"/>
              </w:rPr>
              <w:t>2</w:t>
            </w:r>
            <w:r w:rsidRPr="00B8569E">
              <w:rPr>
                <w:sz w:val="18"/>
                <w:szCs w:val="18"/>
              </w:rPr>
              <w:t>Rx device</w:t>
            </w:r>
          </w:p>
        </w:tc>
        <w:tc>
          <w:tcPr>
            <w:tcW w:w="2126" w:type="dxa"/>
          </w:tcPr>
          <w:p w14:paraId="5C82FAAB" w14:textId="77777777" w:rsidR="00786FA5" w:rsidRPr="00B8569E" w:rsidRDefault="00786FA5" w:rsidP="00712076">
            <w:pPr>
              <w:pStyle w:val="BodyText"/>
              <w:rPr>
                <w:sz w:val="18"/>
                <w:szCs w:val="18"/>
              </w:rPr>
            </w:pPr>
            <w:r>
              <w:rPr>
                <w:sz w:val="18"/>
                <w:szCs w:val="18"/>
              </w:rPr>
              <w:t>-0.5 dB</w:t>
            </w:r>
          </w:p>
        </w:tc>
        <w:tc>
          <w:tcPr>
            <w:tcW w:w="1775" w:type="dxa"/>
            <w:vAlign w:val="bottom"/>
          </w:tcPr>
          <w:p w14:paraId="27D7570D" w14:textId="77777777" w:rsidR="00786FA5" w:rsidRDefault="00786FA5" w:rsidP="00712076">
            <w:pPr>
              <w:pStyle w:val="BodyText"/>
              <w:rPr>
                <w:sz w:val="18"/>
                <w:szCs w:val="18"/>
              </w:rPr>
            </w:pPr>
            <w:r w:rsidRPr="00796CEF">
              <w:rPr>
                <w:sz w:val="18"/>
                <w:szCs w:val="18"/>
              </w:rPr>
              <w:t>-6.8</w:t>
            </w:r>
            <w:r>
              <w:rPr>
                <w:sz w:val="18"/>
                <w:szCs w:val="18"/>
              </w:rPr>
              <w:t xml:space="preserve"> dB</w:t>
            </w:r>
          </w:p>
        </w:tc>
        <w:tc>
          <w:tcPr>
            <w:tcW w:w="1775" w:type="dxa"/>
            <w:vAlign w:val="bottom"/>
          </w:tcPr>
          <w:p w14:paraId="0B335AE7" w14:textId="77777777" w:rsidR="00786FA5" w:rsidRDefault="00786FA5" w:rsidP="00712076">
            <w:pPr>
              <w:pStyle w:val="BodyText"/>
              <w:rPr>
                <w:sz w:val="18"/>
                <w:szCs w:val="18"/>
              </w:rPr>
            </w:pPr>
            <w:r w:rsidRPr="00796CEF">
              <w:rPr>
                <w:sz w:val="18"/>
                <w:szCs w:val="18"/>
              </w:rPr>
              <w:t>-4.2</w:t>
            </w:r>
            <w:r>
              <w:rPr>
                <w:sz w:val="18"/>
                <w:szCs w:val="18"/>
              </w:rPr>
              <w:t xml:space="preserve"> dB</w:t>
            </w:r>
          </w:p>
        </w:tc>
        <w:tc>
          <w:tcPr>
            <w:tcW w:w="1775" w:type="dxa"/>
            <w:vAlign w:val="bottom"/>
          </w:tcPr>
          <w:p w14:paraId="4C3306D7" w14:textId="77777777" w:rsidR="00786FA5" w:rsidRDefault="00786FA5" w:rsidP="00712076">
            <w:pPr>
              <w:pStyle w:val="BodyText"/>
              <w:rPr>
                <w:sz w:val="18"/>
                <w:szCs w:val="18"/>
              </w:rPr>
            </w:pPr>
            <w:r w:rsidRPr="00796CEF">
              <w:rPr>
                <w:sz w:val="18"/>
                <w:szCs w:val="18"/>
              </w:rPr>
              <w:t>-1.8</w:t>
            </w:r>
            <w:r>
              <w:rPr>
                <w:sz w:val="18"/>
                <w:szCs w:val="18"/>
              </w:rPr>
              <w:t xml:space="preserve"> dB</w:t>
            </w:r>
          </w:p>
        </w:tc>
      </w:tr>
      <w:tr w:rsidR="00786FA5" w:rsidRPr="00B8569E" w14:paraId="347CB228" w14:textId="77777777" w:rsidTr="00712076">
        <w:trPr>
          <w:jc w:val="center"/>
        </w:trPr>
        <w:tc>
          <w:tcPr>
            <w:tcW w:w="2178" w:type="dxa"/>
          </w:tcPr>
          <w:p w14:paraId="2565CF26" w14:textId="77777777" w:rsidR="00786FA5" w:rsidRPr="00B8569E" w:rsidRDefault="00786FA5" w:rsidP="00712076">
            <w:pPr>
              <w:pStyle w:val="BodyText"/>
              <w:rPr>
                <w:sz w:val="18"/>
                <w:szCs w:val="18"/>
              </w:rPr>
            </w:pPr>
            <w:r w:rsidRPr="00B8569E">
              <w:rPr>
                <w:sz w:val="18"/>
                <w:szCs w:val="18"/>
              </w:rPr>
              <w:t>AL</w:t>
            </w:r>
            <w:r>
              <w:rPr>
                <w:sz w:val="18"/>
                <w:szCs w:val="18"/>
              </w:rPr>
              <w:t>8</w:t>
            </w:r>
            <w:r w:rsidRPr="00B8569E">
              <w:rPr>
                <w:sz w:val="18"/>
                <w:szCs w:val="18"/>
              </w:rPr>
              <w:t xml:space="preserve">, </w:t>
            </w:r>
            <w:r>
              <w:rPr>
                <w:sz w:val="18"/>
                <w:szCs w:val="18"/>
              </w:rPr>
              <w:t>2</w:t>
            </w:r>
            <w:r w:rsidRPr="00B8569E">
              <w:rPr>
                <w:sz w:val="18"/>
                <w:szCs w:val="18"/>
              </w:rPr>
              <w:t>Rx device</w:t>
            </w:r>
          </w:p>
        </w:tc>
        <w:tc>
          <w:tcPr>
            <w:tcW w:w="2126" w:type="dxa"/>
          </w:tcPr>
          <w:p w14:paraId="4DC89DE6" w14:textId="77777777" w:rsidR="00786FA5" w:rsidRPr="00B8569E" w:rsidRDefault="00786FA5" w:rsidP="00712076">
            <w:pPr>
              <w:pStyle w:val="BodyText"/>
              <w:rPr>
                <w:sz w:val="18"/>
                <w:szCs w:val="18"/>
              </w:rPr>
            </w:pPr>
            <w:r>
              <w:rPr>
                <w:sz w:val="18"/>
                <w:szCs w:val="18"/>
              </w:rPr>
              <w:t>-3.5 dB</w:t>
            </w:r>
          </w:p>
        </w:tc>
        <w:tc>
          <w:tcPr>
            <w:tcW w:w="1775" w:type="dxa"/>
            <w:vAlign w:val="bottom"/>
          </w:tcPr>
          <w:p w14:paraId="245E6A21" w14:textId="77777777" w:rsidR="00786FA5" w:rsidRDefault="00786FA5" w:rsidP="00712076">
            <w:pPr>
              <w:pStyle w:val="BodyText"/>
              <w:rPr>
                <w:sz w:val="18"/>
                <w:szCs w:val="18"/>
              </w:rPr>
            </w:pPr>
            <w:r w:rsidRPr="00796CEF">
              <w:rPr>
                <w:sz w:val="18"/>
                <w:szCs w:val="18"/>
              </w:rPr>
              <w:t>-9.8</w:t>
            </w:r>
            <w:r>
              <w:rPr>
                <w:sz w:val="18"/>
                <w:szCs w:val="18"/>
              </w:rPr>
              <w:t xml:space="preserve"> dB</w:t>
            </w:r>
          </w:p>
        </w:tc>
        <w:tc>
          <w:tcPr>
            <w:tcW w:w="1775" w:type="dxa"/>
            <w:vAlign w:val="bottom"/>
          </w:tcPr>
          <w:p w14:paraId="551A4B34" w14:textId="77777777" w:rsidR="00786FA5" w:rsidRDefault="00786FA5" w:rsidP="00712076">
            <w:pPr>
              <w:pStyle w:val="BodyText"/>
              <w:rPr>
                <w:sz w:val="18"/>
                <w:szCs w:val="18"/>
              </w:rPr>
            </w:pPr>
            <w:r w:rsidRPr="00796CEF">
              <w:rPr>
                <w:sz w:val="18"/>
                <w:szCs w:val="18"/>
              </w:rPr>
              <w:t>-7.2</w:t>
            </w:r>
            <w:r>
              <w:rPr>
                <w:sz w:val="18"/>
                <w:szCs w:val="18"/>
              </w:rPr>
              <w:t xml:space="preserve"> dB</w:t>
            </w:r>
          </w:p>
        </w:tc>
        <w:tc>
          <w:tcPr>
            <w:tcW w:w="1775" w:type="dxa"/>
            <w:vAlign w:val="bottom"/>
          </w:tcPr>
          <w:p w14:paraId="6CC3F436" w14:textId="77777777" w:rsidR="00786FA5" w:rsidRDefault="00786FA5" w:rsidP="00712076">
            <w:pPr>
              <w:pStyle w:val="BodyText"/>
              <w:rPr>
                <w:sz w:val="18"/>
                <w:szCs w:val="18"/>
              </w:rPr>
            </w:pPr>
            <w:r w:rsidRPr="00796CEF">
              <w:rPr>
                <w:sz w:val="18"/>
                <w:szCs w:val="18"/>
              </w:rPr>
              <w:t>-4.8</w:t>
            </w:r>
            <w:r>
              <w:rPr>
                <w:sz w:val="18"/>
                <w:szCs w:val="18"/>
              </w:rPr>
              <w:t xml:space="preserve"> dB</w:t>
            </w:r>
          </w:p>
        </w:tc>
      </w:tr>
      <w:tr w:rsidR="00786FA5" w:rsidRPr="00B8569E" w14:paraId="1C0DB1B8" w14:textId="77777777" w:rsidTr="00712076">
        <w:trPr>
          <w:jc w:val="center"/>
        </w:trPr>
        <w:tc>
          <w:tcPr>
            <w:tcW w:w="2178" w:type="dxa"/>
          </w:tcPr>
          <w:p w14:paraId="2ECB69CC" w14:textId="77777777" w:rsidR="00786FA5" w:rsidRPr="00B8569E" w:rsidRDefault="00786FA5" w:rsidP="00712076">
            <w:pPr>
              <w:pStyle w:val="BodyText"/>
              <w:rPr>
                <w:sz w:val="18"/>
                <w:szCs w:val="18"/>
              </w:rPr>
            </w:pPr>
            <w:r w:rsidRPr="00B8569E">
              <w:rPr>
                <w:sz w:val="18"/>
                <w:szCs w:val="18"/>
              </w:rPr>
              <w:t>AL</w:t>
            </w:r>
            <w:r>
              <w:rPr>
                <w:sz w:val="18"/>
                <w:szCs w:val="18"/>
              </w:rPr>
              <w:t>16</w:t>
            </w:r>
            <w:r w:rsidRPr="00B8569E">
              <w:rPr>
                <w:sz w:val="18"/>
                <w:szCs w:val="18"/>
              </w:rPr>
              <w:t xml:space="preserve">, </w:t>
            </w:r>
            <w:r>
              <w:rPr>
                <w:sz w:val="18"/>
                <w:szCs w:val="18"/>
              </w:rPr>
              <w:t>2</w:t>
            </w:r>
            <w:r w:rsidRPr="00B8569E">
              <w:rPr>
                <w:sz w:val="18"/>
                <w:szCs w:val="18"/>
              </w:rPr>
              <w:t>Rx device</w:t>
            </w:r>
          </w:p>
        </w:tc>
        <w:tc>
          <w:tcPr>
            <w:tcW w:w="2126" w:type="dxa"/>
          </w:tcPr>
          <w:p w14:paraId="4CA6729A" w14:textId="77777777" w:rsidR="00786FA5" w:rsidRPr="00B8569E" w:rsidRDefault="00786FA5" w:rsidP="00712076">
            <w:pPr>
              <w:pStyle w:val="BodyText"/>
              <w:rPr>
                <w:sz w:val="18"/>
                <w:szCs w:val="18"/>
              </w:rPr>
            </w:pPr>
            <w:r>
              <w:rPr>
                <w:sz w:val="18"/>
                <w:szCs w:val="18"/>
              </w:rPr>
              <w:t>-6 dB</w:t>
            </w:r>
          </w:p>
        </w:tc>
        <w:tc>
          <w:tcPr>
            <w:tcW w:w="1775" w:type="dxa"/>
            <w:vAlign w:val="bottom"/>
          </w:tcPr>
          <w:p w14:paraId="28876054" w14:textId="77777777" w:rsidR="00786FA5" w:rsidRDefault="00786FA5" w:rsidP="00712076">
            <w:pPr>
              <w:pStyle w:val="BodyText"/>
              <w:rPr>
                <w:sz w:val="18"/>
                <w:szCs w:val="18"/>
              </w:rPr>
            </w:pPr>
            <w:r w:rsidRPr="00796CEF">
              <w:rPr>
                <w:sz w:val="18"/>
                <w:szCs w:val="18"/>
              </w:rPr>
              <w:t>-12.3</w:t>
            </w:r>
            <w:r>
              <w:rPr>
                <w:sz w:val="18"/>
                <w:szCs w:val="18"/>
              </w:rPr>
              <w:t xml:space="preserve"> dB</w:t>
            </w:r>
          </w:p>
        </w:tc>
        <w:tc>
          <w:tcPr>
            <w:tcW w:w="1775" w:type="dxa"/>
            <w:vAlign w:val="bottom"/>
          </w:tcPr>
          <w:p w14:paraId="6C873CF2" w14:textId="77777777" w:rsidR="00786FA5" w:rsidRDefault="00786FA5" w:rsidP="00712076">
            <w:pPr>
              <w:pStyle w:val="BodyText"/>
              <w:rPr>
                <w:sz w:val="18"/>
                <w:szCs w:val="18"/>
              </w:rPr>
            </w:pPr>
            <w:r w:rsidRPr="00796CEF">
              <w:rPr>
                <w:sz w:val="18"/>
                <w:szCs w:val="18"/>
              </w:rPr>
              <w:t>-9.7</w:t>
            </w:r>
            <w:r>
              <w:rPr>
                <w:sz w:val="18"/>
                <w:szCs w:val="18"/>
              </w:rPr>
              <w:t xml:space="preserve"> dB</w:t>
            </w:r>
          </w:p>
        </w:tc>
        <w:tc>
          <w:tcPr>
            <w:tcW w:w="1775" w:type="dxa"/>
            <w:vAlign w:val="bottom"/>
          </w:tcPr>
          <w:p w14:paraId="1B3A063A" w14:textId="77777777" w:rsidR="00786FA5" w:rsidRDefault="00786FA5" w:rsidP="00712076">
            <w:pPr>
              <w:pStyle w:val="BodyText"/>
              <w:rPr>
                <w:sz w:val="18"/>
                <w:szCs w:val="18"/>
              </w:rPr>
            </w:pPr>
            <w:r w:rsidRPr="00796CEF">
              <w:rPr>
                <w:sz w:val="18"/>
                <w:szCs w:val="18"/>
              </w:rPr>
              <w:t>-7.3</w:t>
            </w:r>
            <w:r>
              <w:rPr>
                <w:sz w:val="18"/>
                <w:szCs w:val="18"/>
              </w:rPr>
              <w:t xml:space="preserve"> dB</w:t>
            </w:r>
          </w:p>
        </w:tc>
      </w:tr>
      <w:tr w:rsidR="00786FA5" w:rsidRPr="00B8569E" w14:paraId="24AC5853" w14:textId="77777777" w:rsidTr="00712076">
        <w:trPr>
          <w:jc w:val="center"/>
        </w:trPr>
        <w:tc>
          <w:tcPr>
            <w:tcW w:w="2178" w:type="dxa"/>
            <w:shd w:val="clear" w:color="auto" w:fill="F2F2F2" w:themeFill="background1" w:themeFillShade="F2"/>
          </w:tcPr>
          <w:p w14:paraId="5467A0BB" w14:textId="77777777" w:rsidR="00786FA5" w:rsidRPr="00B8569E" w:rsidRDefault="00786FA5" w:rsidP="00712076">
            <w:pPr>
              <w:pStyle w:val="BodyText"/>
              <w:rPr>
                <w:sz w:val="18"/>
                <w:szCs w:val="18"/>
              </w:rPr>
            </w:pPr>
          </w:p>
        </w:tc>
        <w:tc>
          <w:tcPr>
            <w:tcW w:w="2126" w:type="dxa"/>
            <w:shd w:val="clear" w:color="auto" w:fill="F2F2F2" w:themeFill="background1" w:themeFillShade="F2"/>
          </w:tcPr>
          <w:p w14:paraId="268E0B50" w14:textId="77777777" w:rsidR="00786FA5" w:rsidRPr="00B8569E" w:rsidRDefault="00786FA5" w:rsidP="00712076">
            <w:pPr>
              <w:pStyle w:val="BodyText"/>
              <w:rPr>
                <w:sz w:val="18"/>
                <w:szCs w:val="18"/>
              </w:rPr>
            </w:pPr>
          </w:p>
        </w:tc>
        <w:tc>
          <w:tcPr>
            <w:tcW w:w="1775" w:type="dxa"/>
            <w:shd w:val="clear" w:color="auto" w:fill="F2F2F2" w:themeFill="background1" w:themeFillShade="F2"/>
            <w:vAlign w:val="bottom"/>
          </w:tcPr>
          <w:p w14:paraId="3254CCB0" w14:textId="77777777" w:rsidR="00786FA5" w:rsidRPr="00B8569E" w:rsidRDefault="00786FA5" w:rsidP="00712076">
            <w:pPr>
              <w:pStyle w:val="BodyText"/>
              <w:rPr>
                <w:sz w:val="18"/>
                <w:szCs w:val="18"/>
              </w:rPr>
            </w:pPr>
          </w:p>
        </w:tc>
        <w:tc>
          <w:tcPr>
            <w:tcW w:w="1775" w:type="dxa"/>
            <w:shd w:val="clear" w:color="auto" w:fill="F2F2F2" w:themeFill="background1" w:themeFillShade="F2"/>
            <w:vAlign w:val="bottom"/>
          </w:tcPr>
          <w:p w14:paraId="7A3D407E" w14:textId="77777777" w:rsidR="00786FA5" w:rsidRPr="00B8569E" w:rsidRDefault="00786FA5" w:rsidP="00712076">
            <w:pPr>
              <w:pStyle w:val="BodyText"/>
              <w:rPr>
                <w:sz w:val="18"/>
                <w:szCs w:val="18"/>
              </w:rPr>
            </w:pPr>
          </w:p>
        </w:tc>
        <w:tc>
          <w:tcPr>
            <w:tcW w:w="1775" w:type="dxa"/>
            <w:shd w:val="clear" w:color="auto" w:fill="F2F2F2" w:themeFill="background1" w:themeFillShade="F2"/>
            <w:vAlign w:val="bottom"/>
          </w:tcPr>
          <w:p w14:paraId="1AE029B2" w14:textId="77777777" w:rsidR="00786FA5" w:rsidRPr="00B8569E" w:rsidRDefault="00786FA5" w:rsidP="00712076">
            <w:pPr>
              <w:pStyle w:val="BodyText"/>
              <w:rPr>
                <w:sz w:val="18"/>
                <w:szCs w:val="18"/>
              </w:rPr>
            </w:pPr>
          </w:p>
        </w:tc>
      </w:tr>
      <w:tr w:rsidR="00786FA5" w:rsidRPr="00B8569E" w14:paraId="27B82CBD" w14:textId="77777777" w:rsidTr="00712076">
        <w:trPr>
          <w:jc w:val="center"/>
        </w:trPr>
        <w:tc>
          <w:tcPr>
            <w:tcW w:w="2178" w:type="dxa"/>
          </w:tcPr>
          <w:p w14:paraId="02C526A6" w14:textId="77777777" w:rsidR="00786FA5" w:rsidRPr="00B8569E" w:rsidRDefault="00786FA5" w:rsidP="00712076">
            <w:pPr>
              <w:pStyle w:val="BodyText"/>
              <w:rPr>
                <w:sz w:val="18"/>
                <w:szCs w:val="18"/>
              </w:rPr>
            </w:pPr>
            <w:r w:rsidRPr="00B8569E">
              <w:rPr>
                <w:sz w:val="18"/>
                <w:szCs w:val="18"/>
              </w:rPr>
              <w:t>AL</w:t>
            </w:r>
            <w:r>
              <w:rPr>
                <w:sz w:val="18"/>
                <w:szCs w:val="18"/>
              </w:rPr>
              <w:t>1</w:t>
            </w:r>
            <w:r w:rsidRPr="00B8569E">
              <w:rPr>
                <w:sz w:val="18"/>
                <w:szCs w:val="18"/>
              </w:rPr>
              <w:t xml:space="preserve">, </w:t>
            </w:r>
            <w:r>
              <w:rPr>
                <w:sz w:val="18"/>
                <w:szCs w:val="18"/>
              </w:rPr>
              <w:t>4</w:t>
            </w:r>
            <w:r w:rsidRPr="00B8569E">
              <w:rPr>
                <w:sz w:val="18"/>
                <w:szCs w:val="18"/>
              </w:rPr>
              <w:t>Rx device</w:t>
            </w:r>
          </w:p>
        </w:tc>
        <w:tc>
          <w:tcPr>
            <w:tcW w:w="2126" w:type="dxa"/>
          </w:tcPr>
          <w:p w14:paraId="60684E26" w14:textId="77777777" w:rsidR="00786FA5" w:rsidRPr="00B8569E" w:rsidRDefault="00786FA5" w:rsidP="00712076">
            <w:pPr>
              <w:pStyle w:val="BodyText"/>
              <w:rPr>
                <w:sz w:val="18"/>
                <w:szCs w:val="18"/>
              </w:rPr>
            </w:pPr>
            <w:r>
              <w:rPr>
                <w:sz w:val="18"/>
                <w:szCs w:val="18"/>
              </w:rPr>
              <w:t>4 dB</w:t>
            </w:r>
          </w:p>
        </w:tc>
        <w:tc>
          <w:tcPr>
            <w:tcW w:w="1775" w:type="dxa"/>
            <w:vAlign w:val="bottom"/>
          </w:tcPr>
          <w:p w14:paraId="1C8AE937" w14:textId="77777777" w:rsidR="00786FA5" w:rsidRDefault="00786FA5" w:rsidP="00712076">
            <w:pPr>
              <w:pStyle w:val="BodyText"/>
              <w:rPr>
                <w:sz w:val="18"/>
                <w:szCs w:val="18"/>
              </w:rPr>
            </w:pPr>
            <w:r w:rsidRPr="00796CEF">
              <w:rPr>
                <w:sz w:val="18"/>
                <w:szCs w:val="18"/>
              </w:rPr>
              <w:t>-2.3</w:t>
            </w:r>
            <w:r>
              <w:rPr>
                <w:sz w:val="18"/>
                <w:szCs w:val="18"/>
              </w:rPr>
              <w:t xml:space="preserve"> dB</w:t>
            </w:r>
          </w:p>
        </w:tc>
        <w:tc>
          <w:tcPr>
            <w:tcW w:w="1775" w:type="dxa"/>
            <w:vAlign w:val="bottom"/>
          </w:tcPr>
          <w:p w14:paraId="1821B28F" w14:textId="77777777" w:rsidR="00786FA5" w:rsidRDefault="00786FA5" w:rsidP="00712076">
            <w:pPr>
              <w:pStyle w:val="BodyText"/>
              <w:rPr>
                <w:sz w:val="18"/>
                <w:szCs w:val="18"/>
              </w:rPr>
            </w:pPr>
            <w:r w:rsidRPr="00796CEF">
              <w:rPr>
                <w:sz w:val="18"/>
                <w:szCs w:val="18"/>
              </w:rPr>
              <w:t>0.3</w:t>
            </w:r>
            <w:r>
              <w:rPr>
                <w:sz w:val="18"/>
                <w:szCs w:val="18"/>
              </w:rPr>
              <w:t xml:space="preserve"> dB</w:t>
            </w:r>
          </w:p>
        </w:tc>
        <w:tc>
          <w:tcPr>
            <w:tcW w:w="1775" w:type="dxa"/>
            <w:vAlign w:val="bottom"/>
          </w:tcPr>
          <w:p w14:paraId="5FCBC7AD" w14:textId="77777777" w:rsidR="00786FA5" w:rsidRDefault="00786FA5" w:rsidP="00712076">
            <w:pPr>
              <w:pStyle w:val="BodyText"/>
              <w:rPr>
                <w:sz w:val="18"/>
                <w:szCs w:val="18"/>
              </w:rPr>
            </w:pPr>
            <w:r w:rsidRPr="00796CEF">
              <w:rPr>
                <w:sz w:val="18"/>
                <w:szCs w:val="18"/>
              </w:rPr>
              <w:t>2.7</w:t>
            </w:r>
            <w:r>
              <w:rPr>
                <w:sz w:val="18"/>
                <w:szCs w:val="18"/>
              </w:rPr>
              <w:t xml:space="preserve"> dB</w:t>
            </w:r>
          </w:p>
        </w:tc>
      </w:tr>
      <w:tr w:rsidR="00786FA5" w:rsidRPr="00B8569E" w14:paraId="1BDEBA32" w14:textId="77777777" w:rsidTr="00712076">
        <w:trPr>
          <w:jc w:val="center"/>
        </w:trPr>
        <w:tc>
          <w:tcPr>
            <w:tcW w:w="2178" w:type="dxa"/>
          </w:tcPr>
          <w:p w14:paraId="5F990FEC" w14:textId="77777777" w:rsidR="00786FA5" w:rsidRPr="00B8569E" w:rsidRDefault="00786FA5" w:rsidP="00712076">
            <w:pPr>
              <w:pStyle w:val="BodyText"/>
              <w:rPr>
                <w:sz w:val="18"/>
                <w:szCs w:val="18"/>
              </w:rPr>
            </w:pPr>
            <w:r w:rsidRPr="00B8569E">
              <w:rPr>
                <w:sz w:val="18"/>
                <w:szCs w:val="18"/>
              </w:rPr>
              <w:t>AL</w:t>
            </w:r>
            <w:r>
              <w:rPr>
                <w:sz w:val="18"/>
                <w:szCs w:val="18"/>
              </w:rPr>
              <w:t>2</w:t>
            </w:r>
            <w:r w:rsidRPr="00B8569E">
              <w:rPr>
                <w:sz w:val="18"/>
                <w:szCs w:val="18"/>
              </w:rPr>
              <w:t xml:space="preserve">, </w:t>
            </w:r>
            <w:r>
              <w:rPr>
                <w:sz w:val="18"/>
                <w:szCs w:val="18"/>
              </w:rPr>
              <w:t>4</w:t>
            </w:r>
            <w:r w:rsidRPr="00B8569E">
              <w:rPr>
                <w:sz w:val="18"/>
                <w:szCs w:val="18"/>
              </w:rPr>
              <w:t>Rx device</w:t>
            </w:r>
          </w:p>
        </w:tc>
        <w:tc>
          <w:tcPr>
            <w:tcW w:w="2126" w:type="dxa"/>
          </w:tcPr>
          <w:p w14:paraId="0E04B298" w14:textId="77777777" w:rsidR="00786FA5" w:rsidRPr="00B8569E" w:rsidRDefault="00786FA5" w:rsidP="00712076">
            <w:pPr>
              <w:pStyle w:val="BodyText"/>
              <w:rPr>
                <w:sz w:val="18"/>
                <w:szCs w:val="18"/>
              </w:rPr>
            </w:pPr>
            <w:r>
              <w:rPr>
                <w:sz w:val="18"/>
                <w:szCs w:val="18"/>
              </w:rPr>
              <w:t>-1.5 dB</w:t>
            </w:r>
          </w:p>
        </w:tc>
        <w:tc>
          <w:tcPr>
            <w:tcW w:w="1775" w:type="dxa"/>
            <w:vAlign w:val="bottom"/>
          </w:tcPr>
          <w:p w14:paraId="65442D3C" w14:textId="77777777" w:rsidR="00786FA5" w:rsidRDefault="00786FA5" w:rsidP="00712076">
            <w:pPr>
              <w:pStyle w:val="BodyText"/>
              <w:rPr>
                <w:sz w:val="18"/>
                <w:szCs w:val="18"/>
              </w:rPr>
            </w:pPr>
            <w:r w:rsidRPr="00796CEF">
              <w:rPr>
                <w:sz w:val="18"/>
                <w:szCs w:val="18"/>
              </w:rPr>
              <w:t>-7.8</w:t>
            </w:r>
            <w:r>
              <w:rPr>
                <w:sz w:val="18"/>
                <w:szCs w:val="18"/>
              </w:rPr>
              <w:t xml:space="preserve"> dB</w:t>
            </w:r>
          </w:p>
        </w:tc>
        <w:tc>
          <w:tcPr>
            <w:tcW w:w="1775" w:type="dxa"/>
            <w:vAlign w:val="bottom"/>
          </w:tcPr>
          <w:p w14:paraId="03884399" w14:textId="77777777" w:rsidR="00786FA5" w:rsidRDefault="00786FA5" w:rsidP="00712076">
            <w:pPr>
              <w:pStyle w:val="BodyText"/>
              <w:rPr>
                <w:sz w:val="18"/>
                <w:szCs w:val="18"/>
              </w:rPr>
            </w:pPr>
            <w:r w:rsidRPr="00796CEF">
              <w:rPr>
                <w:sz w:val="18"/>
                <w:szCs w:val="18"/>
              </w:rPr>
              <w:t>-5.2</w:t>
            </w:r>
            <w:r>
              <w:rPr>
                <w:sz w:val="18"/>
                <w:szCs w:val="18"/>
              </w:rPr>
              <w:t xml:space="preserve"> dB</w:t>
            </w:r>
          </w:p>
        </w:tc>
        <w:tc>
          <w:tcPr>
            <w:tcW w:w="1775" w:type="dxa"/>
            <w:vAlign w:val="bottom"/>
          </w:tcPr>
          <w:p w14:paraId="1D95EE2B" w14:textId="77777777" w:rsidR="00786FA5" w:rsidRDefault="00786FA5" w:rsidP="00712076">
            <w:pPr>
              <w:pStyle w:val="BodyText"/>
              <w:rPr>
                <w:sz w:val="18"/>
                <w:szCs w:val="18"/>
              </w:rPr>
            </w:pPr>
            <w:r w:rsidRPr="00796CEF">
              <w:rPr>
                <w:sz w:val="18"/>
                <w:szCs w:val="18"/>
              </w:rPr>
              <w:t>-2.8</w:t>
            </w:r>
            <w:r>
              <w:rPr>
                <w:sz w:val="18"/>
                <w:szCs w:val="18"/>
              </w:rPr>
              <w:t xml:space="preserve"> dB</w:t>
            </w:r>
          </w:p>
        </w:tc>
      </w:tr>
      <w:tr w:rsidR="00786FA5" w:rsidRPr="00B8569E" w14:paraId="4934FDDD" w14:textId="77777777" w:rsidTr="00712076">
        <w:trPr>
          <w:jc w:val="center"/>
        </w:trPr>
        <w:tc>
          <w:tcPr>
            <w:tcW w:w="2178" w:type="dxa"/>
          </w:tcPr>
          <w:p w14:paraId="4A99CA15" w14:textId="77777777" w:rsidR="00786FA5" w:rsidRPr="00B8569E" w:rsidRDefault="00786FA5" w:rsidP="00712076">
            <w:pPr>
              <w:pStyle w:val="BodyText"/>
              <w:rPr>
                <w:sz w:val="18"/>
                <w:szCs w:val="18"/>
              </w:rPr>
            </w:pPr>
            <w:r w:rsidRPr="00B8569E">
              <w:rPr>
                <w:sz w:val="18"/>
                <w:szCs w:val="18"/>
              </w:rPr>
              <w:t>AL</w:t>
            </w:r>
            <w:r>
              <w:rPr>
                <w:sz w:val="18"/>
                <w:szCs w:val="18"/>
              </w:rPr>
              <w:t>4</w:t>
            </w:r>
            <w:r w:rsidRPr="00B8569E">
              <w:rPr>
                <w:sz w:val="18"/>
                <w:szCs w:val="18"/>
              </w:rPr>
              <w:t xml:space="preserve">, </w:t>
            </w:r>
            <w:r>
              <w:rPr>
                <w:sz w:val="18"/>
                <w:szCs w:val="18"/>
              </w:rPr>
              <w:t>4</w:t>
            </w:r>
            <w:r w:rsidRPr="00B8569E">
              <w:rPr>
                <w:sz w:val="18"/>
                <w:szCs w:val="18"/>
              </w:rPr>
              <w:t>Rx device</w:t>
            </w:r>
          </w:p>
        </w:tc>
        <w:tc>
          <w:tcPr>
            <w:tcW w:w="2126" w:type="dxa"/>
          </w:tcPr>
          <w:p w14:paraId="08EA7122" w14:textId="77777777" w:rsidR="00786FA5" w:rsidRPr="00B8569E" w:rsidRDefault="00786FA5" w:rsidP="00712076">
            <w:pPr>
              <w:pStyle w:val="BodyText"/>
              <w:rPr>
                <w:sz w:val="18"/>
                <w:szCs w:val="18"/>
              </w:rPr>
            </w:pPr>
            <w:r>
              <w:rPr>
                <w:sz w:val="18"/>
                <w:szCs w:val="18"/>
              </w:rPr>
              <w:t>-5 dB</w:t>
            </w:r>
          </w:p>
        </w:tc>
        <w:tc>
          <w:tcPr>
            <w:tcW w:w="1775" w:type="dxa"/>
            <w:vAlign w:val="bottom"/>
          </w:tcPr>
          <w:p w14:paraId="2502CF3D" w14:textId="77777777" w:rsidR="00786FA5" w:rsidRDefault="00786FA5" w:rsidP="00712076">
            <w:pPr>
              <w:pStyle w:val="BodyText"/>
              <w:rPr>
                <w:sz w:val="18"/>
                <w:szCs w:val="18"/>
              </w:rPr>
            </w:pPr>
            <w:r w:rsidRPr="00796CEF">
              <w:rPr>
                <w:sz w:val="18"/>
                <w:szCs w:val="18"/>
              </w:rPr>
              <w:t>-11.3</w:t>
            </w:r>
            <w:r>
              <w:rPr>
                <w:sz w:val="18"/>
                <w:szCs w:val="18"/>
              </w:rPr>
              <w:t xml:space="preserve"> dB</w:t>
            </w:r>
          </w:p>
        </w:tc>
        <w:tc>
          <w:tcPr>
            <w:tcW w:w="1775" w:type="dxa"/>
            <w:vAlign w:val="bottom"/>
          </w:tcPr>
          <w:p w14:paraId="77D51F3D" w14:textId="77777777" w:rsidR="00786FA5" w:rsidRDefault="00786FA5" w:rsidP="00712076">
            <w:pPr>
              <w:pStyle w:val="BodyText"/>
              <w:rPr>
                <w:sz w:val="18"/>
                <w:szCs w:val="18"/>
              </w:rPr>
            </w:pPr>
            <w:r w:rsidRPr="00796CEF">
              <w:rPr>
                <w:sz w:val="18"/>
                <w:szCs w:val="18"/>
              </w:rPr>
              <w:t>-8.7</w:t>
            </w:r>
            <w:r>
              <w:rPr>
                <w:sz w:val="18"/>
                <w:szCs w:val="18"/>
              </w:rPr>
              <w:t xml:space="preserve"> dB</w:t>
            </w:r>
          </w:p>
        </w:tc>
        <w:tc>
          <w:tcPr>
            <w:tcW w:w="1775" w:type="dxa"/>
            <w:vAlign w:val="bottom"/>
          </w:tcPr>
          <w:p w14:paraId="461C5D52" w14:textId="77777777" w:rsidR="00786FA5" w:rsidRDefault="00786FA5" w:rsidP="00712076">
            <w:pPr>
              <w:pStyle w:val="BodyText"/>
              <w:rPr>
                <w:sz w:val="18"/>
                <w:szCs w:val="18"/>
              </w:rPr>
            </w:pPr>
            <w:r w:rsidRPr="00796CEF">
              <w:rPr>
                <w:sz w:val="18"/>
                <w:szCs w:val="18"/>
              </w:rPr>
              <w:t>-6.3</w:t>
            </w:r>
            <w:r>
              <w:rPr>
                <w:sz w:val="18"/>
                <w:szCs w:val="18"/>
              </w:rPr>
              <w:t xml:space="preserve"> dB</w:t>
            </w:r>
          </w:p>
        </w:tc>
      </w:tr>
      <w:tr w:rsidR="00786FA5" w:rsidRPr="00B8569E" w14:paraId="228A977F" w14:textId="77777777" w:rsidTr="00712076">
        <w:trPr>
          <w:jc w:val="center"/>
        </w:trPr>
        <w:tc>
          <w:tcPr>
            <w:tcW w:w="2178" w:type="dxa"/>
          </w:tcPr>
          <w:p w14:paraId="10FBD06B" w14:textId="77777777" w:rsidR="00786FA5" w:rsidRPr="00B8569E" w:rsidRDefault="00786FA5" w:rsidP="00712076">
            <w:pPr>
              <w:pStyle w:val="BodyText"/>
              <w:rPr>
                <w:sz w:val="18"/>
                <w:szCs w:val="18"/>
              </w:rPr>
            </w:pPr>
            <w:r w:rsidRPr="00B8569E">
              <w:rPr>
                <w:sz w:val="18"/>
                <w:szCs w:val="18"/>
              </w:rPr>
              <w:t>AL</w:t>
            </w:r>
            <w:r>
              <w:rPr>
                <w:sz w:val="18"/>
                <w:szCs w:val="18"/>
              </w:rPr>
              <w:t>8</w:t>
            </w:r>
            <w:r w:rsidRPr="00B8569E">
              <w:rPr>
                <w:sz w:val="18"/>
                <w:szCs w:val="18"/>
              </w:rPr>
              <w:t xml:space="preserve">, </w:t>
            </w:r>
            <w:r>
              <w:rPr>
                <w:sz w:val="18"/>
                <w:szCs w:val="18"/>
              </w:rPr>
              <w:t>4</w:t>
            </w:r>
            <w:r w:rsidRPr="00B8569E">
              <w:rPr>
                <w:sz w:val="18"/>
                <w:szCs w:val="18"/>
              </w:rPr>
              <w:t>Rx device</w:t>
            </w:r>
          </w:p>
        </w:tc>
        <w:tc>
          <w:tcPr>
            <w:tcW w:w="2126" w:type="dxa"/>
          </w:tcPr>
          <w:p w14:paraId="27775723" w14:textId="77777777" w:rsidR="00786FA5" w:rsidRPr="00B8569E" w:rsidRDefault="00786FA5" w:rsidP="00712076">
            <w:pPr>
              <w:pStyle w:val="BodyText"/>
              <w:rPr>
                <w:sz w:val="18"/>
                <w:szCs w:val="18"/>
              </w:rPr>
            </w:pPr>
            <w:r>
              <w:rPr>
                <w:sz w:val="18"/>
                <w:szCs w:val="18"/>
              </w:rPr>
              <w:t>-7.5 dB</w:t>
            </w:r>
          </w:p>
        </w:tc>
        <w:tc>
          <w:tcPr>
            <w:tcW w:w="1775" w:type="dxa"/>
            <w:vAlign w:val="bottom"/>
          </w:tcPr>
          <w:p w14:paraId="2856B162" w14:textId="77777777" w:rsidR="00786FA5" w:rsidRDefault="00786FA5" w:rsidP="00712076">
            <w:pPr>
              <w:pStyle w:val="BodyText"/>
              <w:rPr>
                <w:sz w:val="18"/>
                <w:szCs w:val="18"/>
              </w:rPr>
            </w:pPr>
            <w:r w:rsidRPr="00796CEF">
              <w:rPr>
                <w:sz w:val="18"/>
                <w:szCs w:val="18"/>
              </w:rPr>
              <w:t>-13.8</w:t>
            </w:r>
            <w:r>
              <w:rPr>
                <w:sz w:val="18"/>
                <w:szCs w:val="18"/>
              </w:rPr>
              <w:t xml:space="preserve"> dB</w:t>
            </w:r>
          </w:p>
        </w:tc>
        <w:tc>
          <w:tcPr>
            <w:tcW w:w="1775" w:type="dxa"/>
            <w:vAlign w:val="bottom"/>
          </w:tcPr>
          <w:p w14:paraId="20DFC403" w14:textId="77777777" w:rsidR="00786FA5" w:rsidRDefault="00786FA5" w:rsidP="00712076">
            <w:pPr>
              <w:pStyle w:val="BodyText"/>
              <w:rPr>
                <w:sz w:val="18"/>
                <w:szCs w:val="18"/>
              </w:rPr>
            </w:pPr>
            <w:r w:rsidRPr="00796CEF">
              <w:rPr>
                <w:sz w:val="18"/>
                <w:szCs w:val="18"/>
              </w:rPr>
              <w:t>-11.2</w:t>
            </w:r>
            <w:r>
              <w:rPr>
                <w:sz w:val="18"/>
                <w:szCs w:val="18"/>
              </w:rPr>
              <w:t xml:space="preserve"> dB</w:t>
            </w:r>
          </w:p>
        </w:tc>
        <w:tc>
          <w:tcPr>
            <w:tcW w:w="1775" w:type="dxa"/>
            <w:vAlign w:val="bottom"/>
          </w:tcPr>
          <w:p w14:paraId="436F5E89" w14:textId="77777777" w:rsidR="00786FA5" w:rsidRDefault="00786FA5" w:rsidP="00712076">
            <w:pPr>
              <w:pStyle w:val="BodyText"/>
              <w:rPr>
                <w:sz w:val="18"/>
                <w:szCs w:val="18"/>
              </w:rPr>
            </w:pPr>
            <w:r w:rsidRPr="00796CEF">
              <w:rPr>
                <w:sz w:val="18"/>
                <w:szCs w:val="18"/>
              </w:rPr>
              <w:t>-8.8</w:t>
            </w:r>
            <w:r>
              <w:rPr>
                <w:sz w:val="18"/>
                <w:szCs w:val="18"/>
              </w:rPr>
              <w:t xml:space="preserve"> dB</w:t>
            </w:r>
          </w:p>
        </w:tc>
      </w:tr>
      <w:tr w:rsidR="00786FA5" w:rsidRPr="00B8569E" w14:paraId="4AC42760" w14:textId="77777777" w:rsidTr="00712076">
        <w:trPr>
          <w:jc w:val="center"/>
        </w:trPr>
        <w:tc>
          <w:tcPr>
            <w:tcW w:w="2178" w:type="dxa"/>
          </w:tcPr>
          <w:p w14:paraId="39E2A1ED" w14:textId="77777777" w:rsidR="00786FA5" w:rsidRPr="00B8569E" w:rsidRDefault="00786FA5" w:rsidP="00712076">
            <w:pPr>
              <w:pStyle w:val="BodyText"/>
              <w:rPr>
                <w:sz w:val="18"/>
                <w:szCs w:val="18"/>
              </w:rPr>
            </w:pPr>
            <w:r w:rsidRPr="00B8569E">
              <w:rPr>
                <w:sz w:val="18"/>
                <w:szCs w:val="18"/>
              </w:rPr>
              <w:t>AL</w:t>
            </w:r>
            <w:r>
              <w:rPr>
                <w:sz w:val="18"/>
                <w:szCs w:val="18"/>
              </w:rPr>
              <w:t>16</w:t>
            </w:r>
            <w:r w:rsidRPr="00B8569E">
              <w:rPr>
                <w:sz w:val="18"/>
                <w:szCs w:val="18"/>
              </w:rPr>
              <w:t xml:space="preserve">, </w:t>
            </w:r>
            <w:r>
              <w:rPr>
                <w:sz w:val="18"/>
                <w:szCs w:val="18"/>
              </w:rPr>
              <w:t>4</w:t>
            </w:r>
            <w:r w:rsidRPr="00B8569E">
              <w:rPr>
                <w:sz w:val="18"/>
                <w:szCs w:val="18"/>
              </w:rPr>
              <w:t>Rx device</w:t>
            </w:r>
          </w:p>
        </w:tc>
        <w:tc>
          <w:tcPr>
            <w:tcW w:w="2126" w:type="dxa"/>
          </w:tcPr>
          <w:p w14:paraId="466AE32E" w14:textId="77777777" w:rsidR="00786FA5" w:rsidRPr="00B8569E" w:rsidRDefault="00786FA5" w:rsidP="00712076">
            <w:pPr>
              <w:pStyle w:val="BodyText"/>
              <w:rPr>
                <w:sz w:val="18"/>
                <w:szCs w:val="18"/>
              </w:rPr>
            </w:pPr>
            <w:r>
              <w:rPr>
                <w:sz w:val="18"/>
                <w:szCs w:val="18"/>
              </w:rPr>
              <w:t>-9.5 dB</w:t>
            </w:r>
          </w:p>
        </w:tc>
        <w:tc>
          <w:tcPr>
            <w:tcW w:w="1775" w:type="dxa"/>
            <w:vAlign w:val="bottom"/>
          </w:tcPr>
          <w:p w14:paraId="0D9A2CA3" w14:textId="77777777" w:rsidR="00786FA5" w:rsidRDefault="00786FA5" w:rsidP="00712076">
            <w:pPr>
              <w:pStyle w:val="BodyText"/>
              <w:rPr>
                <w:sz w:val="18"/>
                <w:szCs w:val="18"/>
              </w:rPr>
            </w:pPr>
            <w:r w:rsidRPr="00796CEF">
              <w:rPr>
                <w:sz w:val="18"/>
                <w:szCs w:val="18"/>
              </w:rPr>
              <w:t>-15.8</w:t>
            </w:r>
            <w:r>
              <w:rPr>
                <w:sz w:val="18"/>
                <w:szCs w:val="18"/>
              </w:rPr>
              <w:t xml:space="preserve"> dB</w:t>
            </w:r>
          </w:p>
        </w:tc>
        <w:tc>
          <w:tcPr>
            <w:tcW w:w="1775" w:type="dxa"/>
            <w:vAlign w:val="bottom"/>
          </w:tcPr>
          <w:p w14:paraId="6EAF2348" w14:textId="77777777" w:rsidR="00786FA5" w:rsidRDefault="00786FA5" w:rsidP="00712076">
            <w:pPr>
              <w:pStyle w:val="BodyText"/>
              <w:rPr>
                <w:sz w:val="18"/>
                <w:szCs w:val="18"/>
              </w:rPr>
            </w:pPr>
            <w:r w:rsidRPr="00796CEF">
              <w:rPr>
                <w:sz w:val="18"/>
                <w:szCs w:val="18"/>
              </w:rPr>
              <w:t>-13.2</w:t>
            </w:r>
            <w:r>
              <w:rPr>
                <w:sz w:val="18"/>
                <w:szCs w:val="18"/>
              </w:rPr>
              <w:t xml:space="preserve"> dB</w:t>
            </w:r>
          </w:p>
        </w:tc>
        <w:tc>
          <w:tcPr>
            <w:tcW w:w="1775" w:type="dxa"/>
            <w:vAlign w:val="bottom"/>
          </w:tcPr>
          <w:p w14:paraId="4FE97897" w14:textId="77777777" w:rsidR="00786FA5" w:rsidRDefault="00786FA5" w:rsidP="00712076">
            <w:pPr>
              <w:pStyle w:val="BodyText"/>
              <w:rPr>
                <w:sz w:val="18"/>
                <w:szCs w:val="18"/>
              </w:rPr>
            </w:pPr>
            <w:r w:rsidRPr="00796CEF">
              <w:rPr>
                <w:sz w:val="18"/>
                <w:szCs w:val="18"/>
              </w:rPr>
              <w:t>-10.8</w:t>
            </w:r>
            <w:r>
              <w:rPr>
                <w:sz w:val="18"/>
                <w:szCs w:val="18"/>
              </w:rPr>
              <w:t xml:space="preserve"> dB</w:t>
            </w:r>
          </w:p>
        </w:tc>
      </w:tr>
    </w:tbl>
    <w:p w14:paraId="622764A4" w14:textId="77777777" w:rsidR="00786FA5" w:rsidRPr="00DE6DFF" w:rsidRDefault="00786FA5" w:rsidP="00786FA5">
      <w:pPr>
        <w:rPr>
          <w:lang w:val="en-GB" w:eastAsia="ja-JP"/>
        </w:rPr>
      </w:pPr>
    </w:p>
    <w:p w14:paraId="1C4CCE75" w14:textId="202823FA" w:rsidR="00786FA5" w:rsidRDefault="00786FA5" w:rsidP="00786FA5">
      <w:pPr>
        <w:pStyle w:val="Caption"/>
        <w:keepNext/>
      </w:pPr>
      <w:bookmarkStart w:id="111" w:name="_Ref178949808"/>
      <w:r>
        <w:t xml:space="preserve">Table </w:t>
      </w:r>
      <w:r>
        <w:fldChar w:fldCharType="begin"/>
      </w:r>
      <w:r>
        <w:instrText xml:space="preserve"> SEQ Table \* ARABIC </w:instrText>
      </w:r>
      <w:r>
        <w:fldChar w:fldCharType="separate"/>
      </w:r>
      <w:r w:rsidR="004D0B5A">
        <w:rPr>
          <w:noProof/>
        </w:rPr>
        <w:t>7</w:t>
      </w:r>
      <w:r>
        <w:fldChar w:fldCharType="end"/>
      </w:r>
      <w:bookmarkEnd w:id="111"/>
      <w:r w:rsidRPr="001E0B19">
        <w:t xml:space="preserve">: </w:t>
      </w:r>
      <w:r w:rsidRPr="0028393B">
        <w:t>Required WUS duration (single sequence detection) to match PDCCH performance</w:t>
      </w:r>
    </w:p>
    <w:tbl>
      <w:tblPr>
        <w:tblStyle w:val="TableGrid"/>
        <w:tblW w:w="0" w:type="auto"/>
        <w:jc w:val="center"/>
        <w:tblLook w:val="04A0" w:firstRow="1" w:lastRow="0" w:firstColumn="1" w:lastColumn="0" w:noHBand="0" w:noVBand="1"/>
      </w:tblPr>
      <w:tblGrid>
        <w:gridCol w:w="1652"/>
        <w:gridCol w:w="1413"/>
        <w:gridCol w:w="1371"/>
        <w:gridCol w:w="1401"/>
        <w:gridCol w:w="1450"/>
        <w:gridCol w:w="1171"/>
        <w:gridCol w:w="1171"/>
      </w:tblGrid>
      <w:tr w:rsidR="00786FA5" w:rsidRPr="00B8569E" w14:paraId="3FD9E18A" w14:textId="77777777" w:rsidTr="00712076">
        <w:trPr>
          <w:trHeight w:val="573"/>
          <w:jc w:val="center"/>
        </w:trPr>
        <w:tc>
          <w:tcPr>
            <w:tcW w:w="1652" w:type="dxa"/>
            <w:shd w:val="clear" w:color="auto" w:fill="E7E6E6" w:themeFill="background2"/>
          </w:tcPr>
          <w:p w14:paraId="4999210A" w14:textId="77777777" w:rsidR="00786FA5" w:rsidRPr="00B8569E" w:rsidRDefault="00786FA5" w:rsidP="00712076">
            <w:pPr>
              <w:pStyle w:val="BodyText"/>
              <w:rPr>
                <w:b/>
                <w:bCs/>
                <w:sz w:val="18"/>
                <w:szCs w:val="18"/>
              </w:rPr>
            </w:pPr>
            <w:r>
              <w:rPr>
                <w:b/>
                <w:bCs/>
                <w:sz w:val="18"/>
                <w:szCs w:val="18"/>
              </w:rPr>
              <w:t>PDCCH case</w:t>
            </w:r>
          </w:p>
        </w:tc>
        <w:tc>
          <w:tcPr>
            <w:tcW w:w="1413" w:type="dxa"/>
            <w:shd w:val="clear" w:color="auto" w:fill="E7E6E6" w:themeFill="background2"/>
          </w:tcPr>
          <w:p w14:paraId="129561DD" w14:textId="77777777" w:rsidR="00786FA5" w:rsidRPr="00B8569E" w:rsidRDefault="00786FA5" w:rsidP="00712076">
            <w:pPr>
              <w:pStyle w:val="BodyText"/>
              <w:rPr>
                <w:b/>
                <w:bCs/>
                <w:sz w:val="18"/>
                <w:szCs w:val="18"/>
              </w:rPr>
            </w:pPr>
            <w:r>
              <w:rPr>
                <w:b/>
                <w:bCs/>
                <w:sz w:val="18"/>
                <w:szCs w:val="18"/>
              </w:rPr>
              <w:t xml:space="preserve">SNR for WUS case: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+ 8dB</w:t>
            </w:r>
          </w:p>
        </w:tc>
        <w:tc>
          <w:tcPr>
            <w:tcW w:w="1371" w:type="dxa"/>
            <w:shd w:val="clear" w:color="auto" w:fill="E7E6E6" w:themeFill="background2"/>
          </w:tcPr>
          <w:p w14:paraId="07D81DFA" w14:textId="77777777" w:rsidR="00786FA5" w:rsidRDefault="00786FA5" w:rsidP="00712076">
            <w:pPr>
              <w:pStyle w:val="BodyText"/>
              <w:rPr>
                <w:b/>
                <w:bCs/>
                <w:sz w:val="18"/>
                <w:szCs w:val="18"/>
              </w:rPr>
            </w:pPr>
            <w:r>
              <w:rPr>
                <w:b/>
                <w:bCs/>
                <w:sz w:val="18"/>
                <w:szCs w:val="18"/>
              </w:rPr>
              <w:t>Required symbols for OOK WUS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+ 8dB</w:t>
            </w:r>
            <w:r>
              <w:rPr>
                <w:b/>
                <w:bCs/>
                <w:sz w:val="18"/>
                <w:szCs w:val="18"/>
              </w:rPr>
              <w:t>)</w:t>
            </w:r>
          </w:p>
        </w:tc>
        <w:tc>
          <w:tcPr>
            <w:tcW w:w="1401" w:type="dxa"/>
            <w:shd w:val="clear" w:color="auto" w:fill="E7E6E6" w:themeFill="background2"/>
          </w:tcPr>
          <w:p w14:paraId="0902A643" w14:textId="77777777" w:rsidR="00786FA5" w:rsidRPr="00B8569E" w:rsidRDefault="00786FA5" w:rsidP="00712076">
            <w:pPr>
              <w:pStyle w:val="BodyText"/>
              <w:rPr>
                <w:b/>
                <w:bCs/>
                <w:sz w:val="18"/>
                <w:szCs w:val="18"/>
              </w:rPr>
            </w:pPr>
            <w:r>
              <w:rPr>
                <w:b/>
                <w:bCs/>
                <w:sz w:val="18"/>
                <w:szCs w:val="18"/>
              </w:rPr>
              <w:t xml:space="preserve">SNR for WUS case: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xml:space="preserve">+ </w:t>
            </w:r>
            <w:r>
              <w:rPr>
                <w:b/>
                <w:bCs/>
                <w:sz w:val="18"/>
                <w:szCs w:val="18"/>
              </w:rPr>
              <w:t>5</w:t>
            </w:r>
            <w:r w:rsidRPr="00184127">
              <w:rPr>
                <w:b/>
                <w:bCs/>
                <w:sz w:val="18"/>
                <w:szCs w:val="18"/>
              </w:rPr>
              <w:t>dB</w:t>
            </w:r>
          </w:p>
        </w:tc>
        <w:tc>
          <w:tcPr>
            <w:tcW w:w="1450" w:type="dxa"/>
            <w:shd w:val="clear" w:color="auto" w:fill="E7E6E6" w:themeFill="background2"/>
          </w:tcPr>
          <w:p w14:paraId="45B112C9" w14:textId="77777777" w:rsidR="00786FA5" w:rsidRDefault="00786FA5" w:rsidP="00712076">
            <w:pPr>
              <w:pStyle w:val="BodyText"/>
              <w:rPr>
                <w:b/>
                <w:bCs/>
                <w:sz w:val="18"/>
                <w:szCs w:val="18"/>
              </w:rPr>
            </w:pPr>
            <w:r>
              <w:rPr>
                <w:b/>
                <w:bCs/>
                <w:sz w:val="18"/>
                <w:szCs w:val="18"/>
              </w:rPr>
              <w:t>Required symbols for OOK WUS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xml:space="preserve">+ </w:t>
            </w:r>
            <w:r>
              <w:rPr>
                <w:b/>
                <w:bCs/>
                <w:sz w:val="18"/>
                <w:szCs w:val="18"/>
              </w:rPr>
              <w:t>5</w:t>
            </w:r>
            <w:r w:rsidRPr="00184127">
              <w:rPr>
                <w:b/>
                <w:bCs/>
                <w:sz w:val="18"/>
                <w:szCs w:val="18"/>
              </w:rPr>
              <w:t>dB</w:t>
            </w:r>
            <w:r>
              <w:rPr>
                <w:b/>
                <w:bCs/>
                <w:sz w:val="18"/>
                <w:szCs w:val="18"/>
              </w:rPr>
              <w:t>)</w:t>
            </w:r>
          </w:p>
        </w:tc>
        <w:tc>
          <w:tcPr>
            <w:tcW w:w="1171" w:type="dxa"/>
            <w:shd w:val="clear" w:color="auto" w:fill="E7E6E6" w:themeFill="background2"/>
          </w:tcPr>
          <w:p w14:paraId="352A7692" w14:textId="77777777" w:rsidR="00786FA5" w:rsidRDefault="00786FA5" w:rsidP="00712076">
            <w:pPr>
              <w:pStyle w:val="BodyText"/>
              <w:rPr>
                <w:b/>
                <w:bCs/>
                <w:sz w:val="18"/>
                <w:szCs w:val="18"/>
              </w:rPr>
            </w:pPr>
            <w:r>
              <w:rPr>
                <w:b/>
                <w:bCs/>
                <w:sz w:val="18"/>
                <w:szCs w:val="18"/>
              </w:rPr>
              <w:t xml:space="preserve">SNR for WUS case: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xml:space="preserve">+ </w:t>
            </w:r>
            <w:r>
              <w:rPr>
                <w:b/>
                <w:bCs/>
                <w:sz w:val="18"/>
                <w:szCs w:val="18"/>
              </w:rPr>
              <w:t>2</w:t>
            </w:r>
            <w:r w:rsidRPr="00184127">
              <w:rPr>
                <w:b/>
                <w:bCs/>
                <w:sz w:val="18"/>
                <w:szCs w:val="18"/>
              </w:rPr>
              <w:t>dB</w:t>
            </w:r>
          </w:p>
        </w:tc>
        <w:tc>
          <w:tcPr>
            <w:tcW w:w="1171" w:type="dxa"/>
            <w:shd w:val="clear" w:color="auto" w:fill="E7E6E6" w:themeFill="background2"/>
          </w:tcPr>
          <w:p w14:paraId="391398CE" w14:textId="77777777" w:rsidR="00786FA5" w:rsidRDefault="00786FA5" w:rsidP="00712076">
            <w:pPr>
              <w:pStyle w:val="BodyText"/>
              <w:rPr>
                <w:b/>
                <w:bCs/>
                <w:sz w:val="18"/>
                <w:szCs w:val="18"/>
              </w:rPr>
            </w:pPr>
            <w:r>
              <w:rPr>
                <w:b/>
                <w:bCs/>
                <w:sz w:val="18"/>
                <w:szCs w:val="18"/>
              </w:rPr>
              <w:t>Required symbols for OFDM WUS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xml:space="preserve">+ </w:t>
            </w:r>
            <w:r>
              <w:rPr>
                <w:b/>
                <w:bCs/>
                <w:sz w:val="18"/>
                <w:szCs w:val="18"/>
              </w:rPr>
              <w:t>2</w:t>
            </w:r>
            <w:r w:rsidRPr="00184127">
              <w:rPr>
                <w:b/>
                <w:bCs/>
                <w:sz w:val="18"/>
                <w:szCs w:val="18"/>
              </w:rPr>
              <w:t>dB</w:t>
            </w:r>
          </w:p>
        </w:tc>
      </w:tr>
      <w:tr w:rsidR="00786FA5" w:rsidRPr="00B8569E" w14:paraId="5F04C610" w14:textId="77777777" w:rsidTr="00712076">
        <w:trPr>
          <w:trHeight w:val="343"/>
          <w:jc w:val="center"/>
        </w:trPr>
        <w:tc>
          <w:tcPr>
            <w:tcW w:w="1652" w:type="dxa"/>
          </w:tcPr>
          <w:p w14:paraId="24AE48A5" w14:textId="77777777" w:rsidR="00786FA5" w:rsidRPr="00B8569E" w:rsidRDefault="00786FA5" w:rsidP="00712076">
            <w:pPr>
              <w:pStyle w:val="BodyText"/>
              <w:rPr>
                <w:sz w:val="18"/>
                <w:szCs w:val="18"/>
              </w:rPr>
            </w:pPr>
            <w:r w:rsidRPr="00B8569E">
              <w:rPr>
                <w:sz w:val="18"/>
                <w:szCs w:val="18"/>
              </w:rPr>
              <w:t>AL</w:t>
            </w:r>
            <w:r>
              <w:rPr>
                <w:sz w:val="18"/>
                <w:szCs w:val="18"/>
              </w:rPr>
              <w:t>1</w:t>
            </w:r>
            <w:r w:rsidRPr="00B8569E">
              <w:rPr>
                <w:sz w:val="18"/>
                <w:szCs w:val="18"/>
              </w:rPr>
              <w:t>, 1Rx device</w:t>
            </w:r>
          </w:p>
        </w:tc>
        <w:tc>
          <w:tcPr>
            <w:tcW w:w="1413" w:type="dxa"/>
            <w:vAlign w:val="bottom"/>
          </w:tcPr>
          <w:p w14:paraId="4D25AFCB" w14:textId="77777777" w:rsidR="00786FA5" w:rsidRDefault="00786FA5" w:rsidP="00712076">
            <w:pPr>
              <w:pStyle w:val="BodyText"/>
              <w:rPr>
                <w:sz w:val="18"/>
                <w:szCs w:val="18"/>
              </w:rPr>
            </w:pPr>
            <w:r w:rsidRPr="00796CEF">
              <w:rPr>
                <w:sz w:val="18"/>
                <w:szCs w:val="18"/>
              </w:rPr>
              <w:t>10.7</w:t>
            </w:r>
            <w:r>
              <w:rPr>
                <w:sz w:val="18"/>
                <w:szCs w:val="18"/>
              </w:rPr>
              <w:t xml:space="preserve"> dB</w:t>
            </w:r>
          </w:p>
        </w:tc>
        <w:tc>
          <w:tcPr>
            <w:tcW w:w="1371" w:type="dxa"/>
          </w:tcPr>
          <w:p w14:paraId="39D5CE05" w14:textId="77777777" w:rsidR="00786FA5" w:rsidRPr="00796CEF" w:rsidRDefault="00786FA5" w:rsidP="00712076">
            <w:pPr>
              <w:pStyle w:val="BodyText"/>
              <w:rPr>
                <w:sz w:val="18"/>
                <w:szCs w:val="18"/>
              </w:rPr>
            </w:pPr>
            <w:r>
              <w:rPr>
                <w:rFonts w:cs="Arial"/>
                <w:sz w:val="18"/>
                <w:szCs w:val="18"/>
              </w:rPr>
              <w:t>≤</w:t>
            </w:r>
            <w:r>
              <w:rPr>
                <w:sz w:val="18"/>
                <w:szCs w:val="18"/>
              </w:rPr>
              <w:t>2 symbols</w:t>
            </w:r>
          </w:p>
        </w:tc>
        <w:tc>
          <w:tcPr>
            <w:tcW w:w="1401" w:type="dxa"/>
            <w:vAlign w:val="bottom"/>
          </w:tcPr>
          <w:p w14:paraId="5A4D7666" w14:textId="77777777" w:rsidR="00786FA5" w:rsidRDefault="00786FA5" w:rsidP="00712076">
            <w:pPr>
              <w:pStyle w:val="BodyText"/>
              <w:rPr>
                <w:sz w:val="18"/>
                <w:szCs w:val="18"/>
              </w:rPr>
            </w:pPr>
            <w:r w:rsidRPr="00796CEF">
              <w:rPr>
                <w:sz w:val="18"/>
                <w:szCs w:val="18"/>
              </w:rPr>
              <w:t>13.3</w:t>
            </w:r>
            <w:r>
              <w:rPr>
                <w:sz w:val="18"/>
                <w:szCs w:val="18"/>
              </w:rPr>
              <w:t xml:space="preserve"> dB</w:t>
            </w:r>
          </w:p>
        </w:tc>
        <w:tc>
          <w:tcPr>
            <w:tcW w:w="1450" w:type="dxa"/>
          </w:tcPr>
          <w:p w14:paraId="68C40610" w14:textId="77777777" w:rsidR="00786FA5" w:rsidRPr="00796CEF" w:rsidRDefault="00786FA5" w:rsidP="00712076">
            <w:pPr>
              <w:pStyle w:val="BodyText"/>
              <w:rPr>
                <w:sz w:val="18"/>
                <w:szCs w:val="18"/>
              </w:rPr>
            </w:pPr>
            <w:r>
              <w:rPr>
                <w:sz w:val="18"/>
                <w:szCs w:val="18"/>
              </w:rPr>
              <w:t>≤2 symbols</w:t>
            </w:r>
          </w:p>
        </w:tc>
        <w:tc>
          <w:tcPr>
            <w:tcW w:w="1171" w:type="dxa"/>
            <w:vAlign w:val="bottom"/>
          </w:tcPr>
          <w:p w14:paraId="432979F1" w14:textId="77777777" w:rsidR="00786FA5" w:rsidRDefault="00786FA5" w:rsidP="00712076">
            <w:pPr>
              <w:pStyle w:val="BodyText"/>
              <w:rPr>
                <w:sz w:val="18"/>
                <w:szCs w:val="18"/>
              </w:rPr>
            </w:pPr>
            <w:r w:rsidRPr="00796CEF">
              <w:rPr>
                <w:sz w:val="18"/>
                <w:szCs w:val="18"/>
              </w:rPr>
              <w:t>15.7</w:t>
            </w:r>
            <w:r>
              <w:rPr>
                <w:sz w:val="18"/>
                <w:szCs w:val="18"/>
              </w:rPr>
              <w:t xml:space="preserve"> dB</w:t>
            </w:r>
          </w:p>
        </w:tc>
        <w:tc>
          <w:tcPr>
            <w:tcW w:w="1171" w:type="dxa"/>
          </w:tcPr>
          <w:p w14:paraId="2937DC22" w14:textId="77777777" w:rsidR="00786FA5" w:rsidRDefault="00786FA5" w:rsidP="00712076">
            <w:pPr>
              <w:pStyle w:val="BodyText"/>
              <w:rPr>
                <w:sz w:val="18"/>
                <w:szCs w:val="18"/>
              </w:rPr>
            </w:pPr>
            <w:r>
              <w:rPr>
                <w:sz w:val="18"/>
                <w:szCs w:val="18"/>
              </w:rPr>
              <w:t>1 symbol</w:t>
            </w:r>
          </w:p>
        </w:tc>
      </w:tr>
      <w:tr w:rsidR="00786FA5" w:rsidRPr="00B8569E" w14:paraId="54C3CE57" w14:textId="77777777" w:rsidTr="00712076">
        <w:trPr>
          <w:trHeight w:val="343"/>
          <w:jc w:val="center"/>
        </w:trPr>
        <w:tc>
          <w:tcPr>
            <w:tcW w:w="1652" w:type="dxa"/>
          </w:tcPr>
          <w:p w14:paraId="552F391D" w14:textId="77777777" w:rsidR="00786FA5" w:rsidRPr="00B8569E" w:rsidRDefault="00786FA5" w:rsidP="00712076">
            <w:pPr>
              <w:pStyle w:val="BodyText"/>
              <w:rPr>
                <w:sz w:val="18"/>
                <w:szCs w:val="18"/>
              </w:rPr>
            </w:pPr>
            <w:r w:rsidRPr="00B8569E">
              <w:rPr>
                <w:sz w:val="18"/>
                <w:szCs w:val="18"/>
              </w:rPr>
              <w:t>AL</w:t>
            </w:r>
            <w:r>
              <w:rPr>
                <w:sz w:val="18"/>
                <w:szCs w:val="18"/>
              </w:rPr>
              <w:t>2</w:t>
            </w:r>
            <w:r w:rsidRPr="00B8569E">
              <w:rPr>
                <w:sz w:val="18"/>
                <w:szCs w:val="18"/>
              </w:rPr>
              <w:t>, 1Rx device</w:t>
            </w:r>
          </w:p>
        </w:tc>
        <w:tc>
          <w:tcPr>
            <w:tcW w:w="1413" w:type="dxa"/>
            <w:vAlign w:val="bottom"/>
          </w:tcPr>
          <w:p w14:paraId="0FAEFD8E" w14:textId="77777777" w:rsidR="00786FA5" w:rsidRDefault="00786FA5" w:rsidP="00712076">
            <w:pPr>
              <w:pStyle w:val="BodyText"/>
              <w:rPr>
                <w:sz w:val="18"/>
                <w:szCs w:val="18"/>
              </w:rPr>
            </w:pPr>
            <w:r w:rsidRPr="00796CEF">
              <w:rPr>
                <w:sz w:val="18"/>
                <w:szCs w:val="18"/>
              </w:rPr>
              <w:t>3.7</w:t>
            </w:r>
            <w:r>
              <w:rPr>
                <w:sz w:val="18"/>
                <w:szCs w:val="18"/>
              </w:rPr>
              <w:t xml:space="preserve"> dB</w:t>
            </w:r>
          </w:p>
        </w:tc>
        <w:tc>
          <w:tcPr>
            <w:tcW w:w="1371" w:type="dxa"/>
          </w:tcPr>
          <w:p w14:paraId="4741F944" w14:textId="77777777" w:rsidR="00786FA5" w:rsidRPr="00796CEF" w:rsidRDefault="00786FA5" w:rsidP="00712076">
            <w:pPr>
              <w:pStyle w:val="BodyText"/>
              <w:rPr>
                <w:sz w:val="18"/>
                <w:szCs w:val="18"/>
              </w:rPr>
            </w:pPr>
            <w:r>
              <w:rPr>
                <w:sz w:val="18"/>
                <w:szCs w:val="18"/>
              </w:rPr>
              <w:t>2 symbols</w:t>
            </w:r>
          </w:p>
        </w:tc>
        <w:tc>
          <w:tcPr>
            <w:tcW w:w="1401" w:type="dxa"/>
            <w:vAlign w:val="bottom"/>
          </w:tcPr>
          <w:p w14:paraId="490486E3" w14:textId="77777777" w:rsidR="00786FA5" w:rsidRDefault="00786FA5" w:rsidP="00712076">
            <w:pPr>
              <w:pStyle w:val="BodyText"/>
              <w:rPr>
                <w:sz w:val="18"/>
                <w:szCs w:val="18"/>
              </w:rPr>
            </w:pPr>
            <w:r w:rsidRPr="00796CEF">
              <w:rPr>
                <w:sz w:val="18"/>
                <w:szCs w:val="18"/>
              </w:rPr>
              <w:t>6.3</w:t>
            </w:r>
            <w:r>
              <w:rPr>
                <w:sz w:val="18"/>
                <w:szCs w:val="18"/>
              </w:rPr>
              <w:t xml:space="preserve"> dB</w:t>
            </w:r>
          </w:p>
        </w:tc>
        <w:tc>
          <w:tcPr>
            <w:tcW w:w="1450" w:type="dxa"/>
          </w:tcPr>
          <w:p w14:paraId="4DB77C7E" w14:textId="77777777" w:rsidR="00786FA5" w:rsidRPr="00796CEF" w:rsidRDefault="00786FA5" w:rsidP="00712076">
            <w:pPr>
              <w:pStyle w:val="BodyText"/>
              <w:rPr>
                <w:sz w:val="18"/>
                <w:szCs w:val="18"/>
              </w:rPr>
            </w:pPr>
            <w:r>
              <w:rPr>
                <w:sz w:val="18"/>
                <w:szCs w:val="18"/>
              </w:rPr>
              <w:t>≤2 symbols</w:t>
            </w:r>
          </w:p>
        </w:tc>
        <w:tc>
          <w:tcPr>
            <w:tcW w:w="1171" w:type="dxa"/>
            <w:vAlign w:val="bottom"/>
          </w:tcPr>
          <w:p w14:paraId="132FD94C" w14:textId="77777777" w:rsidR="00786FA5" w:rsidRDefault="00786FA5" w:rsidP="00712076">
            <w:pPr>
              <w:pStyle w:val="BodyText"/>
              <w:rPr>
                <w:sz w:val="18"/>
                <w:szCs w:val="18"/>
              </w:rPr>
            </w:pPr>
            <w:r w:rsidRPr="00796CEF">
              <w:rPr>
                <w:sz w:val="18"/>
                <w:szCs w:val="18"/>
              </w:rPr>
              <w:t>8.7</w:t>
            </w:r>
            <w:r>
              <w:rPr>
                <w:sz w:val="18"/>
                <w:szCs w:val="18"/>
              </w:rPr>
              <w:t xml:space="preserve"> dB</w:t>
            </w:r>
          </w:p>
        </w:tc>
        <w:tc>
          <w:tcPr>
            <w:tcW w:w="1171" w:type="dxa"/>
          </w:tcPr>
          <w:p w14:paraId="2DB00530" w14:textId="77777777" w:rsidR="00786FA5" w:rsidRDefault="00786FA5" w:rsidP="00712076">
            <w:pPr>
              <w:pStyle w:val="BodyText"/>
              <w:rPr>
                <w:sz w:val="18"/>
                <w:szCs w:val="18"/>
              </w:rPr>
            </w:pPr>
            <w:r>
              <w:rPr>
                <w:sz w:val="18"/>
                <w:szCs w:val="18"/>
              </w:rPr>
              <w:t>1 symbol</w:t>
            </w:r>
          </w:p>
        </w:tc>
      </w:tr>
      <w:tr w:rsidR="00786FA5" w:rsidRPr="00B8569E" w14:paraId="484321FE" w14:textId="77777777" w:rsidTr="00712076">
        <w:trPr>
          <w:trHeight w:val="358"/>
          <w:jc w:val="center"/>
        </w:trPr>
        <w:tc>
          <w:tcPr>
            <w:tcW w:w="1652" w:type="dxa"/>
          </w:tcPr>
          <w:p w14:paraId="76CFB984" w14:textId="77777777" w:rsidR="00786FA5" w:rsidRPr="00B8569E" w:rsidRDefault="00786FA5" w:rsidP="00712076">
            <w:pPr>
              <w:pStyle w:val="BodyText"/>
              <w:rPr>
                <w:sz w:val="18"/>
                <w:szCs w:val="18"/>
              </w:rPr>
            </w:pPr>
            <w:r w:rsidRPr="00B8569E">
              <w:rPr>
                <w:sz w:val="18"/>
                <w:szCs w:val="18"/>
              </w:rPr>
              <w:t>AL</w:t>
            </w:r>
            <w:r>
              <w:rPr>
                <w:sz w:val="18"/>
                <w:szCs w:val="18"/>
              </w:rPr>
              <w:t>4</w:t>
            </w:r>
            <w:r w:rsidRPr="00B8569E">
              <w:rPr>
                <w:sz w:val="18"/>
                <w:szCs w:val="18"/>
              </w:rPr>
              <w:t>, 1Rx device</w:t>
            </w:r>
          </w:p>
        </w:tc>
        <w:tc>
          <w:tcPr>
            <w:tcW w:w="1413" w:type="dxa"/>
            <w:shd w:val="clear" w:color="auto" w:fill="auto"/>
            <w:vAlign w:val="bottom"/>
          </w:tcPr>
          <w:p w14:paraId="1A0CFBF6" w14:textId="77777777" w:rsidR="00786FA5" w:rsidRDefault="00786FA5" w:rsidP="00712076">
            <w:pPr>
              <w:pStyle w:val="BodyText"/>
              <w:rPr>
                <w:sz w:val="18"/>
                <w:szCs w:val="18"/>
              </w:rPr>
            </w:pPr>
            <w:r w:rsidRPr="00796CEF">
              <w:rPr>
                <w:sz w:val="18"/>
                <w:szCs w:val="18"/>
              </w:rPr>
              <w:t>-1.3</w:t>
            </w:r>
            <w:r>
              <w:rPr>
                <w:sz w:val="18"/>
                <w:szCs w:val="18"/>
              </w:rPr>
              <w:t xml:space="preserve"> dB</w:t>
            </w:r>
          </w:p>
        </w:tc>
        <w:tc>
          <w:tcPr>
            <w:tcW w:w="1371" w:type="dxa"/>
            <w:shd w:val="clear" w:color="auto" w:fill="auto"/>
          </w:tcPr>
          <w:p w14:paraId="7F2ABB58" w14:textId="77777777" w:rsidR="00786FA5" w:rsidRPr="00796CEF" w:rsidRDefault="00786FA5" w:rsidP="00712076">
            <w:pPr>
              <w:pStyle w:val="BodyText"/>
              <w:rPr>
                <w:sz w:val="18"/>
                <w:szCs w:val="18"/>
              </w:rPr>
            </w:pPr>
            <w:r>
              <w:rPr>
                <w:sz w:val="18"/>
                <w:szCs w:val="18"/>
              </w:rPr>
              <w:t>10 symbols</w:t>
            </w:r>
          </w:p>
        </w:tc>
        <w:tc>
          <w:tcPr>
            <w:tcW w:w="1401" w:type="dxa"/>
            <w:vAlign w:val="bottom"/>
          </w:tcPr>
          <w:p w14:paraId="25621AE7" w14:textId="77777777" w:rsidR="00786FA5" w:rsidRDefault="00786FA5" w:rsidP="00712076">
            <w:pPr>
              <w:pStyle w:val="BodyText"/>
              <w:rPr>
                <w:sz w:val="18"/>
                <w:szCs w:val="18"/>
              </w:rPr>
            </w:pPr>
            <w:r w:rsidRPr="00796CEF">
              <w:rPr>
                <w:sz w:val="18"/>
                <w:szCs w:val="18"/>
              </w:rPr>
              <w:t>1.3</w:t>
            </w:r>
            <w:r>
              <w:rPr>
                <w:sz w:val="18"/>
                <w:szCs w:val="18"/>
              </w:rPr>
              <w:t xml:space="preserve"> dB</w:t>
            </w:r>
          </w:p>
        </w:tc>
        <w:tc>
          <w:tcPr>
            <w:tcW w:w="1450" w:type="dxa"/>
          </w:tcPr>
          <w:p w14:paraId="3FAED42E" w14:textId="77777777" w:rsidR="00786FA5" w:rsidRPr="00796CEF" w:rsidRDefault="00786FA5" w:rsidP="00712076">
            <w:pPr>
              <w:pStyle w:val="BodyText"/>
              <w:rPr>
                <w:sz w:val="18"/>
                <w:szCs w:val="18"/>
              </w:rPr>
            </w:pPr>
            <w:r>
              <w:rPr>
                <w:sz w:val="18"/>
                <w:szCs w:val="18"/>
              </w:rPr>
              <w:t>4 symbols</w:t>
            </w:r>
          </w:p>
        </w:tc>
        <w:tc>
          <w:tcPr>
            <w:tcW w:w="1171" w:type="dxa"/>
            <w:vAlign w:val="bottom"/>
          </w:tcPr>
          <w:p w14:paraId="310EAE65" w14:textId="77777777" w:rsidR="00786FA5" w:rsidRDefault="00786FA5" w:rsidP="00712076">
            <w:pPr>
              <w:pStyle w:val="BodyText"/>
              <w:rPr>
                <w:sz w:val="18"/>
                <w:szCs w:val="18"/>
              </w:rPr>
            </w:pPr>
            <w:r w:rsidRPr="00796CEF">
              <w:rPr>
                <w:sz w:val="18"/>
                <w:szCs w:val="18"/>
              </w:rPr>
              <w:t>3.7</w:t>
            </w:r>
            <w:r>
              <w:rPr>
                <w:sz w:val="18"/>
                <w:szCs w:val="18"/>
              </w:rPr>
              <w:t xml:space="preserve"> dB</w:t>
            </w:r>
          </w:p>
        </w:tc>
        <w:tc>
          <w:tcPr>
            <w:tcW w:w="1171" w:type="dxa"/>
          </w:tcPr>
          <w:p w14:paraId="1B452FB0" w14:textId="77777777" w:rsidR="00786FA5" w:rsidRDefault="00786FA5" w:rsidP="00712076">
            <w:pPr>
              <w:pStyle w:val="BodyText"/>
              <w:rPr>
                <w:sz w:val="18"/>
                <w:szCs w:val="18"/>
              </w:rPr>
            </w:pPr>
            <w:r>
              <w:rPr>
                <w:sz w:val="18"/>
                <w:szCs w:val="18"/>
              </w:rPr>
              <w:t>1 symbol</w:t>
            </w:r>
          </w:p>
        </w:tc>
      </w:tr>
      <w:tr w:rsidR="00786FA5" w:rsidRPr="00B8569E" w14:paraId="22C13E63" w14:textId="77777777" w:rsidTr="00712076">
        <w:trPr>
          <w:trHeight w:val="343"/>
          <w:jc w:val="center"/>
        </w:trPr>
        <w:tc>
          <w:tcPr>
            <w:tcW w:w="1652" w:type="dxa"/>
          </w:tcPr>
          <w:p w14:paraId="527BE9CF" w14:textId="77777777" w:rsidR="00786FA5" w:rsidRPr="00B8569E" w:rsidRDefault="00786FA5" w:rsidP="00712076">
            <w:pPr>
              <w:pStyle w:val="BodyText"/>
              <w:rPr>
                <w:sz w:val="18"/>
                <w:szCs w:val="18"/>
              </w:rPr>
            </w:pPr>
            <w:r w:rsidRPr="00B8569E">
              <w:rPr>
                <w:sz w:val="18"/>
                <w:szCs w:val="18"/>
              </w:rPr>
              <w:t>AL</w:t>
            </w:r>
            <w:r>
              <w:rPr>
                <w:sz w:val="18"/>
                <w:szCs w:val="18"/>
              </w:rPr>
              <w:t>8</w:t>
            </w:r>
            <w:r w:rsidRPr="00B8569E">
              <w:rPr>
                <w:sz w:val="18"/>
                <w:szCs w:val="18"/>
              </w:rPr>
              <w:t>, 1Rx device</w:t>
            </w:r>
          </w:p>
        </w:tc>
        <w:tc>
          <w:tcPr>
            <w:tcW w:w="1413" w:type="dxa"/>
            <w:shd w:val="clear" w:color="auto" w:fill="auto"/>
            <w:vAlign w:val="bottom"/>
          </w:tcPr>
          <w:p w14:paraId="76C5908C" w14:textId="77777777" w:rsidR="00786FA5" w:rsidRDefault="00786FA5" w:rsidP="00712076">
            <w:pPr>
              <w:pStyle w:val="BodyText"/>
              <w:rPr>
                <w:sz w:val="18"/>
                <w:szCs w:val="18"/>
              </w:rPr>
            </w:pPr>
            <w:r w:rsidRPr="00796CEF">
              <w:rPr>
                <w:sz w:val="18"/>
                <w:szCs w:val="18"/>
              </w:rPr>
              <w:t>-6.3</w:t>
            </w:r>
            <w:r>
              <w:rPr>
                <w:sz w:val="18"/>
                <w:szCs w:val="18"/>
              </w:rPr>
              <w:t xml:space="preserve"> dB</w:t>
            </w:r>
          </w:p>
        </w:tc>
        <w:tc>
          <w:tcPr>
            <w:tcW w:w="1371" w:type="dxa"/>
            <w:shd w:val="clear" w:color="auto" w:fill="auto"/>
          </w:tcPr>
          <w:p w14:paraId="14474FB6" w14:textId="77777777" w:rsidR="00786FA5" w:rsidRPr="00796CEF" w:rsidRDefault="00786FA5" w:rsidP="00712076">
            <w:pPr>
              <w:pStyle w:val="BodyText"/>
              <w:rPr>
                <w:sz w:val="18"/>
                <w:szCs w:val="18"/>
              </w:rPr>
            </w:pPr>
            <w:r>
              <w:rPr>
                <w:sz w:val="18"/>
                <w:szCs w:val="18"/>
              </w:rPr>
              <w:t>57 symbols (&gt;4 slots)</w:t>
            </w:r>
          </w:p>
        </w:tc>
        <w:tc>
          <w:tcPr>
            <w:tcW w:w="1401" w:type="dxa"/>
            <w:vAlign w:val="bottom"/>
          </w:tcPr>
          <w:p w14:paraId="0EC9AE8B" w14:textId="77777777" w:rsidR="00786FA5" w:rsidRDefault="00786FA5" w:rsidP="00712076">
            <w:pPr>
              <w:pStyle w:val="BodyText"/>
              <w:rPr>
                <w:sz w:val="18"/>
                <w:szCs w:val="18"/>
              </w:rPr>
            </w:pPr>
            <w:r w:rsidRPr="00796CEF">
              <w:rPr>
                <w:sz w:val="18"/>
                <w:szCs w:val="18"/>
              </w:rPr>
              <w:t>-3.7</w:t>
            </w:r>
            <w:r>
              <w:rPr>
                <w:sz w:val="18"/>
                <w:szCs w:val="18"/>
              </w:rPr>
              <w:t xml:space="preserve"> dB</w:t>
            </w:r>
          </w:p>
        </w:tc>
        <w:tc>
          <w:tcPr>
            <w:tcW w:w="1450" w:type="dxa"/>
          </w:tcPr>
          <w:p w14:paraId="6A39D187" w14:textId="77777777" w:rsidR="00786FA5" w:rsidRPr="00796CEF" w:rsidRDefault="00786FA5" w:rsidP="00712076">
            <w:pPr>
              <w:pStyle w:val="BodyText"/>
              <w:rPr>
                <w:sz w:val="18"/>
                <w:szCs w:val="18"/>
              </w:rPr>
            </w:pPr>
            <w:r>
              <w:rPr>
                <w:sz w:val="18"/>
                <w:szCs w:val="18"/>
              </w:rPr>
              <w:t>23 symbols</w:t>
            </w:r>
          </w:p>
        </w:tc>
        <w:tc>
          <w:tcPr>
            <w:tcW w:w="1171" w:type="dxa"/>
            <w:shd w:val="clear" w:color="auto" w:fill="auto"/>
            <w:vAlign w:val="bottom"/>
          </w:tcPr>
          <w:p w14:paraId="47280960" w14:textId="77777777" w:rsidR="00786FA5" w:rsidRDefault="00786FA5" w:rsidP="00712076">
            <w:pPr>
              <w:pStyle w:val="BodyText"/>
              <w:rPr>
                <w:sz w:val="18"/>
                <w:szCs w:val="18"/>
              </w:rPr>
            </w:pPr>
            <w:r w:rsidRPr="00796CEF">
              <w:rPr>
                <w:sz w:val="18"/>
                <w:szCs w:val="18"/>
              </w:rPr>
              <w:t>-1.3</w:t>
            </w:r>
            <w:r>
              <w:rPr>
                <w:sz w:val="18"/>
                <w:szCs w:val="18"/>
              </w:rPr>
              <w:t xml:space="preserve"> dB</w:t>
            </w:r>
          </w:p>
        </w:tc>
        <w:tc>
          <w:tcPr>
            <w:tcW w:w="1171" w:type="dxa"/>
            <w:shd w:val="clear" w:color="auto" w:fill="auto"/>
          </w:tcPr>
          <w:p w14:paraId="65FC7FD7" w14:textId="77777777" w:rsidR="00786FA5" w:rsidRDefault="00786FA5" w:rsidP="00712076">
            <w:pPr>
              <w:pStyle w:val="BodyText"/>
              <w:rPr>
                <w:sz w:val="18"/>
                <w:szCs w:val="18"/>
              </w:rPr>
            </w:pPr>
            <w:r>
              <w:rPr>
                <w:sz w:val="18"/>
                <w:szCs w:val="18"/>
              </w:rPr>
              <w:t>2 symbols</w:t>
            </w:r>
          </w:p>
        </w:tc>
      </w:tr>
      <w:tr w:rsidR="00786FA5" w:rsidRPr="00B8569E" w14:paraId="02173B19" w14:textId="77777777" w:rsidTr="00712076">
        <w:trPr>
          <w:trHeight w:val="343"/>
          <w:jc w:val="center"/>
        </w:trPr>
        <w:tc>
          <w:tcPr>
            <w:tcW w:w="1652" w:type="dxa"/>
          </w:tcPr>
          <w:p w14:paraId="6A83294A" w14:textId="77777777" w:rsidR="00786FA5" w:rsidRPr="00B8569E" w:rsidRDefault="00786FA5" w:rsidP="00712076">
            <w:pPr>
              <w:pStyle w:val="BodyText"/>
              <w:rPr>
                <w:sz w:val="18"/>
                <w:szCs w:val="18"/>
              </w:rPr>
            </w:pPr>
            <w:r w:rsidRPr="00B8569E">
              <w:rPr>
                <w:sz w:val="18"/>
                <w:szCs w:val="18"/>
              </w:rPr>
              <w:t>AL</w:t>
            </w:r>
            <w:r>
              <w:rPr>
                <w:sz w:val="18"/>
                <w:szCs w:val="18"/>
              </w:rPr>
              <w:t>16</w:t>
            </w:r>
            <w:r w:rsidRPr="00B8569E">
              <w:rPr>
                <w:sz w:val="18"/>
                <w:szCs w:val="18"/>
              </w:rPr>
              <w:t>, 1Rx device</w:t>
            </w:r>
          </w:p>
        </w:tc>
        <w:tc>
          <w:tcPr>
            <w:tcW w:w="1413" w:type="dxa"/>
            <w:vAlign w:val="bottom"/>
          </w:tcPr>
          <w:p w14:paraId="44D3E71B" w14:textId="77777777" w:rsidR="00786FA5" w:rsidRDefault="00786FA5" w:rsidP="00712076">
            <w:pPr>
              <w:pStyle w:val="BodyText"/>
              <w:rPr>
                <w:sz w:val="18"/>
                <w:szCs w:val="18"/>
              </w:rPr>
            </w:pPr>
            <w:r w:rsidRPr="00796CEF">
              <w:rPr>
                <w:sz w:val="18"/>
                <w:szCs w:val="18"/>
              </w:rPr>
              <w:t>-9.3</w:t>
            </w:r>
            <w:r>
              <w:rPr>
                <w:sz w:val="18"/>
                <w:szCs w:val="18"/>
              </w:rPr>
              <w:t xml:space="preserve"> dB</w:t>
            </w:r>
          </w:p>
        </w:tc>
        <w:tc>
          <w:tcPr>
            <w:tcW w:w="1371" w:type="dxa"/>
          </w:tcPr>
          <w:p w14:paraId="1055CDE1" w14:textId="77777777" w:rsidR="00786FA5" w:rsidRPr="00796CEF" w:rsidRDefault="00786FA5" w:rsidP="00712076">
            <w:pPr>
              <w:pStyle w:val="BodyText"/>
              <w:rPr>
                <w:sz w:val="18"/>
                <w:szCs w:val="18"/>
              </w:rPr>
            </w:pPr>
            <w:r>
              <w:rPr>
                <w:sz w:val="18"/>
                <w:szCs w:val="18"/>
              </w:rPr>
              <w:t>160 symbols (&gt;10 slots)</w:t>
            </w:r>
          </w:p>
        </w:tc>
        <w:tc>
          <w:tcPr>
            <w:tcW w:w="1401" w:type="dxa"/>
            <w:vAlign w:val="bottom"/>
          </w:tcPr>
          <w:p w14:paraId="46C7E6C3" w14:textId="77777777" w:rsidR="00786FA5" w:rsidRDefault="00786FA5" w:rsidP="00712076">
            <w:pPr>
              <w:pStyle w:val="BodyText"/>
              <w:rPr>
                <w:sz w:val="18"/>
                <w:szCs w:val="18"/>
              </w:rPr>
            </w:pPr>
            <w:r w:rsidRPr="00796CEF">
              <w:rPr>
                <w:sz w:val="18"/>
                <w:szCs w:val="18"/>
              </w:rPr>
              <w:t>-6.7</w:t>
            </w:r>
            <w:r>
              <w:rPr>
                <w:sz w:val="18"/>
                <w:szCs w:val="18"/>
              </w:rPr>
              <w:t xml:space="preserve"> dB</w:t>
            </w:r>
          </w:p>
        </w:tc>
        <w:tc>
          <w:tcPr>
            <w:tcW w:w="1450" w:type="dxa"/>
          </w:tcPr>
          <w:p w14:paraId="7DEC9F40" w14:textId="77777777" w:rsidR="00786FA5" w:rsidRPr="00796CEF" w:rsidRDefault="00786FA5" w:rsidP="00712076">
            <w:pPr>
              <w:pStyle w:val="BodyText"/>
              <w:rPr>
                <w:sz w:val="18"/>
                <w:szCs w:val="18"/>
              </w:rPr>
            </w:pPr>
            <w:r>
              <w:rPr>
                <w:sz w:val="18"/>
                <w:szCs w:val="18"/>
              </w:rPr>
              <w:t>65 symbols (5 slots)</w:t>
            </w:r>
          </w:p>
        </w:tc>
        <w:tc>
          <w:tcPr>
            <w:tcW w:w="1171" w:type="dxa"/>
            <w:vAlign w:val="bottom"/>
          </w:tcPr>
          <w:p w14:paraId="79A66756" w14:textId="77777777" w:rsidR="00786FA5" w:rsidRDefault="00786FA5" w:rsidP="00712076">
            <w:pPr>
              <w:pStyle w:val="BodyText"/>
              <w:rPr>
                <w:sz w:val="18"/>
                <w:szCs w:val="18"/>
              </w:rPr>
            </w:pPr>
            <w:r w:rsidRPr="00796CEF">
              <w:rPr>
                <w:sz w:val="18"/>
                <w:szCs w:val="18"/>
              </w:rPr>
              <w:t>-4.3</w:t>
            </w:r>
            <w:r>
              <w:rPr>
                <w:sz w:val="18"/>
                <w:szCs w:val="18"/>
              </w:rPr>
              <w:t xml:space="preserve"> dB</w:t>
            </w:r>
          </w:p>
        </w:tc>
        <w:tc>
          <w:tcPr>
            <w:tcW w:w="1171" w:type="dxa"/>
          </w:tcPr>
          <w:p w14:paraId="7FD74FA4" w14:textId="77777777" w:rsidR="00786FA5" w:rsidRDefault="00786FA5" w:rsidP="00712076">
            <w:pPr>
              <w:pStyle w:val="BodyText"/>
              <w:rPr>
                <w:sz w:val="18"/>
                <w:szCs w:val="18"/>
              </w:rPr>
            </w:pPr>
            <w:r>
              <w:rPr>
                <w:sz w:val="18"/>
                <w:szCs w:val="18"/>
              </w:rPr>
              <w:t>4 symbols</w:t>
            </w:r>
          </w:p>
        </w:tc>
      </w:tr>
      <w:tr w:rsidR="00786FA5" w:rsidRPr="00B8569E" w14:paraId="7B07C8D0" w14:textId="77777777" w:rsidTr="00712076">
        <w:trPr>
          <w:trHeight w:val="343"/>
          <w:jc w:val="center"/>
        </w:trPr>
        <w:tc>
          <w:tcPr>
            <w:tcW w:w="1652" w:type="dxa"/>
            <w:shd w:val="clear" w:color="auto" w:fill="F2F2F2" w:themeFill="background1" w:themeFillShade="F2"/>
          </w:tcPr>
          <w:p w14:paraId="5042CC94" w14:textId="77777777" w:rsidR="00786FA5" w:rsidRPr="00B8569E" w:rsidRDefault="00786FA5" w:rsidP="00712076">
            <w:pPr>
              <w:pStyle w:val="BodyText"/>
              <w:rPr>
                <w:sz w:val="18"/>
                <w:szCs w:val="18"/>
              </w:rPr>
            </w:pPr>
          </w:p>
        </w:tc>
        <w:tc>
          <w:tcPr>
            <w:tcW w:w="1413" w:type="dxa"/>
            <w:shd w:val="clear" w:color="auto" w:fill="F2F2F2" w:themeFill="background1" w:themeFillShade="F2"/>
            <w:vAlign w:val="bottom"/>
          </w:tcPr>
          <w:p w14:paraId="2DAF20D6" w14:textId="77777777" w:rsidR="00786FA5" w:rsidRPr="00B8569E" w:rsidRDefault="00786FA5" w:rsidP="00712076">
            <w:pPr>
              <w:pStyle w:val="BodyText"/>
              <w:rPr>
                <w:sz w:val="18"/>
                <w:szCs w:val="18"/>
              </w:rPr>
            </w:pPr>
          </w:p>
        </w:tc>
        <w:tc>
          <w:tcPr>
            <w:tcW w:w="1371" w:type="dxa"/>
            <w:shd w:val="clear" w:color="auto" w:fill="F2F2F2" w:themeFill="background1" w:themeFillShade="F2"/>
          </w:tcPr>
          <w:p w14:paraId="328B7EC5" w14:textId="77777777" w:rsidR="00786FA5" w:rsidRPr="00B8569E" w:rsidRDefault="00786FA5" w:rsidP="00712076">
            <w:pPr>
              <w:pStyle w:val="BodyText"/>
              <w:rPr>
                <w:sz w:val="18"/>
                <w:szCs w:val="18"/>
              </w:rPr>
            </w:pPr>
          </w:p>
        </w:tc>
        <w:tc>
          <w:tcPr>
            <w:tcW w:w="1401" w:type="dxa"/>
            <w:shd w:val="clear" w:color="auto" w:fill="F2F2F2" w:themeFill="background1" w:themeFillShade="F2"/>
            <w:vAlign w:val="bottom"/>
          </w:tcPr>
          <w:p w14:paraId="2C8B1AEB" w14:textId="77777777" w:rsidR="00786FA5" w:rsidRPr="00B8569E" w:rsidRDefault="00786FA5" w:rsidP="00712076">
            <w:pPr>
              <w:pStyle w:val="BodyText"/>
              <w:rPr>
                <w:sz w:val="18"/>
                <w:szCs w:val="18"/>
              </w:rPr>
            </w:pPr>
          </w:p>
        </w:tc>
        <w:tc>
          <w:tcPr>
            <w:tcW w:w="1450" w:type="dxa"/>
            <w:shd w:val="clear" w:color="auto" w:fill="F2F2F2" w:themeFill="background1" w:themeFillShade="F2"/>
          </w:tcPr>
          <w:p w14:paraId="6F946A8E" w14:textId="77777777" w:rsidR="00786FA5" w:rsidRPr="00B8569E" w:rsidRDefault="00786FA5" w:rsidP="00712076">
            <w:pPr>
              <w:pStyle w:val="BodyText"/>
              <w:rPr>
                <w:sz w:val="18"/>
                <w:szCs w:val="18"/>
              </w:rPr>
            </w:pPr>
          </w:p>
        </w:tc>
        <w:tc>
          <w:tcPr>
            <w:tcW w:w="1171" w:type="dxa"/>
            <w:shd w:val="clear" w:color="auto" w:fill="F2F2F2" w:themeFill="background1" w:themeFillShade="F2"/>
            <w:vAlign w:val="bottom"/>
          </w:tcPr>
          <w:p w14:paraId="2BC8CAD7" w14:textId="77777777" w:rsidR="00786FA5" w:rsidRPr="00B8569E" w:rsidRDefault="00786FA5" w:rsidP="00712076">
            <w:pPr>
              <w:pStyle w:val="BodyText"/>
              <w:rPr>
                <w:sz w:val="18"/>
                <w:szCs w:val="18"/>
              </w:rPr>
            </w:pPr>
          </w:p>
        </w:tc>
        <w:tc>
          <w:tcPr>
            <w:tcW w:w="1171" w:type="dxa"/>
            <w:shd w:val="clear" w:color="auto" w:fill="F2F2F2" w:themeFill="background1" w:themeFillShade="F2"/>
          </w:tcPr>
          <w:p w14:paraId="511A5A51" w14:textId="77777777" w:rsidR="00786FA5" w:rsidRPr="00B8569E" w:rsidRDefault="00786FA5" w:rsidP="00712076">
            <w:pPr>
              <w:pStyle w:val="BodyText"/>
              <w:rPr>
                <w:sz w:val="18"/>
                <w:szCs w:val="18"/>
              </w:rPr>
            </w:pPr>
          </w:p>
        </w:tc>
      </w:tr>
      <w:tr w:rsidR="00786FA5" w:rsidRPr="00B8569E" w14:paraId="2B9E7A50" w14:textId="77777777" w:rsidTr="00712076">
        <w:trPr>
          <w:trHeight w:val="358"/>
          <w:jc w:val="center"/>
        </w:trPr>
        <w:tc>
          <w:tcPr>
            <w:tcW w:w="1652" w:type="dxa"/>
          </w:tcPr>
          <w:p w14:paraId="74AFC946" w14:textId="77777777" w:rsidR="00786FA5" w:rsidRPr="00B8569E" w:rsidRDefault="00786FA5" w:rsidP="00712076">
            <w:pPr>
              <w:pStyle w:val="BodyText"/>
              <w:rPr>
                <w:sz w:val="18"/>
                <w:szCs w:val="18"/>
              </w:rPr>
            </w:pPr>
            <w:r w:rsidRPr="00B8569E">
              <w:rPr>
                <w:sz w:val="18"/>
                <w:szCs w:val="18"/>
              </w:rPr>
              <w:t>AL</w:t>
            </w:r>
            <w:r>
              <w:rPr>
                <w:sz w:val="18"/>
                <w:szCs w:val="18"/>
              </w:rPr>
              <w:t>1</w:t>
            </w:r>
            <w:r w:rsidRPr="00B8569E">
              <w:rPr>
                <w:sz w:val="18"/>
                <w:szCs w:val="18"/>
              </w:rPr>
              <w:t xml:space="preserve">, </w:t>
            </w:r>
            <w:r>
              <w:rPr>
                <w:sz w:val="18"/>
                <w:szCs w:val="18"/>
              </w:rPr>
              <w:t>2</w:t>
            </w:r>
            <w:r w:rsidRPr="00B8569E">
              <w:rPr>
                <w:sz w:val="18"/>
                <w:szCs w:val="18"/>
              </w:rPr>
              <w:t>Rx device</w:t>
            </w:r>
          </w:p>
        </w:tc>
        <w:tc>
          <w:tcPr>
            <w:tcW w:w="1413" w:type="dxa"/>
            <w:vAlign w:val="bottom"/>
          </w:tcPr>
          <w:p w14:paraId="16C96A0F" w14:textId="77777777" w:rsidR="00786FA5" w:rsidRDefault="00786FA5" w:rsidP="00712076">
            <w:pPr>
              <w:pStyle w:val="BodyText"/>
              <w:rPr>
                <w:sz w:val="18"/>
                <w:szCs w:val="18"/>
              </w:rPr>
            </w:pPr>
            <w:r w:rsidRPr="00796CEF">
              <w:rPr>
                <w:sz w:val="18"/>
                <w:szCs w:val="18"/>
              </w:rPr>
              <w:t>3.7</w:t>
            </w:r>
            <w:r>
              <w:rPr>
                <w:sz w:val="18"/>
                <w:szCs w:val="18"/>
              </w:rPr>
              <w:t xml:space="preserve"> dB</w:t>
            </w:r>
          </w:p>
        </w:tc>
        <w:tc>
          <w:tcPr>
            <w:tcW w:w="1371" w:type="dxa"/>
          </w:tcPr>
          <w:p w14:paraId="47F67D04" w14:textId="77777777" w:rsidR="00786FA5" w:rsidRPr="00796CEF" w:rsidRDefault="00786FA5" w:rsidP="00712076">
            <w:pPr>
              <w:pStyle w:val="BodyText"/>
              <w:rPr>
                <w:sz w:val="18"/>
                <w:szCs w:val="18"/>
              </w:rPr>
            </w:pPr>
            <w:r>
              <w:rPr>
                <w:sz w:val="18"/>
                <w:szCs w:val="18"/>
              </w:rPr>
              <w:t>2 symbols</w:t>
            </w:r>
          </w:p>
        </w:tc>
        <w:tc>
          <w:tcPr>
            <w:tcW w:w="1401" w:type="dxa"/>
            <w:vAlign w:val="bottom"/>
          </w:tcPr>
          <w:p w14:paraId="5626EBCD" w14:textId="77777777" w:rsidR="00786FA5" w:rsidRDefault="00786FA5" w:rsidP="00712076">
            <w:pPr>
              <w:pStyle w:val="BodyText"/>
              <w:rPr>
                <w:sz w:val="18"/>
                <w:szCs w:val="18"/>
              </w:rPr>
            </w:pPr>
            <w:r w:rsidRPr="00796CEF">
              <w:rPr>
                <w:sz w:val="18"/>
                <w:szCs w:val="18"/>
              </w:rPr>
              <w:t>6.3</w:t>
            </w:r>
            <w:r>
              <w:rPr>
                <w:sz w:val="18"/>
                <w:szCs w:val="18"/>
              </w:rPr>
              <w:t xml:space="preserve"> dB</w:t>
            </w:r>
          </w:p>
        </w:tc>
        <w:tc>
          <w:tcPr>
            <w:tcW w:w="1450" w:type="dxa"/>
          </w:tcPr>
          <w:p w14:paraId="2E310026" w14:textId="77777777" w:rsidR="00786FA5" w:rsidRPr="00796CEF" w:rsidRDefault="00786FA5" w:rsidP="00712076">
            <w:pPr>
              <w:pStyle w:val="BodyText"/>
              <w:rPr>
                <w:sz w:val="18"/>
                <w:szCs w:val="18"/>
              </w:rPr>
            </w:pPr>
            <w:r>
              <w:rPr>
                <w:sz w:val="18"/>
                <w:szCs w:val="18"/>
              </w:rPr>
              <w:t>≤2 symbols</w:t>
            </w:r>
          </w:p>
        </w:tc>
        <w:tc>
          <w:tcPr>
            <w:tcW w:w="1171" w:type="dxa"/>
            <w:vAlign w:val="bottom"/>
          </w:tcPr>
          <w:p w14:paraId="28DF8221" w14:textId="77777777" w:rsidR="00786FA5" w:rsidRDefault="00786FA5" w:rsidP="00712076">
            <w:pPr>
              <w:pStyle w:val="BodyText"/>
              <w:rPr>
                <w:sz w:val="18"/>
                <w:szCs w:val="18"/>
              </w:rPr>
            </w:pPr>
            <w:r w:rsidRPr="00796CEF">
              <w:rPr>
                <w:sz w:val="18"/>
                <w:szCs w:val="18"/>
              </w:rPr>
              <w:t>8.7</w:t>
            </w:r>
            <w:r>
              <w:rPr>
                <w:sz w:val="18"/>
                <w:szCs w:val="18"/>
              </w:rPr>
              <w:t xml:space="preserve"> dB</w:t>
            </w:r>
          </w:p>
        </w:tc>
        <w:tc>
          <w:tcPr>
            <w:tcW w:w="1171" w:type="dxa"/>
          </w:tcPr>
          <w:p w14:paraId="218FFB0A" w14:textId="77777777" w:rsidR="00786FA5" w:rsidRDefault="00786FA5" w:rsidP="00712076">
            <w:pPr>
              <w:pStyle w:val="BodyText"/>
              <w:rPr>
                <w:sz w:val="18"/>
                <w:szCs w:val="18"/>
              </w:rPr>
            </w:pPr>
            <w:r>
              <w:rPr>
                <w:sz w:val="18"/>
                <w:szCs w:val="18"/>
              </w:rPr>
              <w:t>1 symbol</w:t>
            </w:r>
          </w:p>
        </w:tc>
      </w:tr>
      <w:tr w:rsidR="00786FA5" w:rsidRPr="00B8569E" w14:paraId="3C6008BC" w14:textId="77777777" w:rsidTr="00712076">
        <w:trPr>
          <w:trHeight w:val="343"/>
          <w:jc w:val="center"/>
        </w:trPr>
        <w:tc>
          <w:tcPr>
            <w:tcW w:w="1652" w:type="dxa"/>
          </w:tcPr>
          <w:p w14:paraId="79C71411" w14:textId="77777777" w:rsidR="00786FA5" w:rsidRPr="00B8569E" w:rsidRDefault="00786FA5" w:rsidP="00712076">
            <w:pPr>
              <w:pStyle w:val="BodyText"/>
              <w:rPr>
                <w:sz w:val="18"/>
                <w:szCs w:val="18"/>
              </w:rPr>
            </w:pPr>
            <w:r w:rsidRPr="00B8569E">
              <w:rPr>
                <w:sz w:val="18"/>
                <w:szCs w:val="18"/>
              </w:rPr>
              <w:t>AL</w:t>
            </w:r>
            <w:r>
              <w:rPr>
                <w:sz w:val="18"/>
                <w:szCs w:val="18"/>
              </w:rPr>
              <w:t>2</w:t>
            </w:r>
            <w:r w:rsidRPr="00B8569E">
              <w:rPr>
                <w:sz w:val="18"/>
                <w:szCs w:val="18"/>
              </w:rPr>
              <w:t xml:space="preserve">, </w:t>
            </w:r>
            <w:r>
              <w:rPr>
                <w:sz w:val="18"/>
                <w:szCs w:val="18"/>
              </w:rPr>
              <w:t>2</w:t>
            </w:r>
            <w:r w:rsidRPr="00B8569E">
              <w:rPr>
                <w:sz w:val="18"/>
                <w:szCs w:val="18"/>
              </w:rPr>
              <w:t>Rx device</w:t>
            </w:r>
          </w:p>
        </w:tc>
        <w:tc>
          <w:tcPr>
            <w:tcW w:w="1413" w:type="dxa"/>
            <w:vAlign w:val="bottom"/>
          </w:tcPr>
          <w:p w14:paraId="6559DB8A" w14:textId="77777777" w:rsidR="00786FA5" w:rsidRDefault="00786FA5" w:rsidP="00712076">
            <w:pPr>
              <w:pStyle w:val="BodyText"/>
              <w:rPr>
                <w:sz w:val="18"/>
                <w:szCs w:val="18"/>
              </w:rPr>
            </w:pPr>
            <w:r w:rsidRPr="00796CEF">
              <w:rPr>
                <w:sz w:val="18"/>
                <w:szCs w:val="18"/>
              </w:rPr>
              <w:t>-2.3</w:t>
            </w:r>
            <w:r>
              <w:rPr>
                <w:sz w:val="18"/>
                <w:szCs w:val="18"/>
              </w:rPr>
              <w:t xml:space="preserve"> dB</w:t>
            </w:r>
          </w:p>
        </w:tc>
        <w:tc>
          <w:tcPr>
            <w:tcW w:w="1371" w:type="dxa"/>
          </w:tcPr>
          <w:p w14:paraId="434837A4" w14:textId="77777777" w:rsidR="00786FA5" w:rsidRPr="00796CEF" w:rsidRDefault="00786FA5" w:rsidP="00712076">
            <w:pPr>
              <w:pStyle w:val="BodyText"/>
              <w:rPr>
                <w:sz w:val="18"/>
                <w:szCs w:val="18"/>
              </w:rPr>
            </w:pPr>
            <w:r>
              <w:rPr>
                <w:sz w:val="18"/>
                <w:szCs w:val="18"/>
              </w:rPr>
              <w:t>14 symbols</w:t>
            </w:r>
          </w:p>
        </w:tc>
        <w:tc>
          <w:tcPr>
            <w:tcW w:w="1401" w:type="dxa"/>
            <w:vAlign w:val="bottom"/>
          </w:tcPr>
          <w:p w14:paraId="448B67BE" w14:textId="77777777" w:rsidR="00786FA5" w:rsidRDefault="00786FA5" w:rsidP="00712076">
            <w:pPr>
              <w:pStyle w:val="BodyText"/>
              <w:rPr>
                <w:sz w:val="18"/>
                <w:szCs w:val="18"/>
              </w:rPr>
            </w:pPr>
            <w:r w:rsidRPr="00796CEF">
              <w:rPr>
                <w:sz w:val="18"/>
                <w:szCs w:val="18"/>
              </w:rPr>
              <w:t>0.3</w:t>
            </w:r>
            <w:r>
              <w:rPr>
                <w:sz w:val="18"/>
                <w:szCs w:val="18"/>
              </w:rPr>
              <w:t xml:space="preserve"> dB</w:t>
            </w:r>
          </w:p>
        </w:tc>
        <w:tc>
          <w:tcPr>
            <w:tcW w:w="1450" w:type="dxa"/>
          </w:tcPr>
          <w:p w14:paraId="3317C3B5" w14:textId="77777777" w:rsidR="00786FA5" w:rsidRPr="00796CEF" w:rsidRDefault="00786FA5" w:rsidP="00712076">
            <w:pPr>
              <w:pStyle w:val="BodyText"/>
              <w:rPr>
                <w:sz w:val="18"/>
                <w:szCs w:val="18"/>
              </w:rPr>
            </w:pPr>
            <w:r>
              <w:rPr>
                <w:sz w:val="18"/>
                <w:szCs w:val="18"/>
              </w:rPr>
              <w:t>6 symbols</w:t>
            </w:r>
          </w:p>
        </w:tc>
        <w:tc>
          <w:tcPr>
            <w:tcW w:w="1171" w:type="dxa"/>
            <w:vAlign w:val="bottom"/>
          </w:tcPr>
          <w:p w14:paraId="31BBCEDF" w14:textId="77777777" w:rsidR="00786FA5" w:rsidRDefault="00786FA5" w:rsidP="00712076">
            <w:pPr>
              <w:pStyle w:val="BodyText"/>
              <w:rPr>
                <w:sz w:val="18"/>
                <w:szCs w:val="18"/>
              </w:rPr>
            </w:pPr>
            <w:r w:rsidRPr="00796CEF">
              <w:rPr>
                <w:sz w:val="18"/>
                <w:szCs w:val="18"/>
              </w:rPr>
              <w:t>2.7</w:t>
            </w:r>
            <w:r>
              <w:rPr>
                <w:sz w:val="18"/>
                <w:szCs w:val="18"/>
              </w:rPr>
              <w:t xml:space="preserve"> dB</w:t>
            </w:r>
          </w:p>
        </w:tc>
        <w:tc>
          <w:tcPr>
            <w:tcW w:w="1171" w:type="dxa"/>
          </w:tcPr>
          <w:p w14:paraId="0CFC0BDE" w14:textId="77777777" w:rsidR="00786FA5" w:rsidRDefault="00786FA5" w:rsidP="00712076">
            <w:pPr>
              <w:pStyle w:val="BodyText"/>
              <w:rPr>
                <w:sz w:val="18"/>
                <w:szCs w:val="18"/>
              </w:rPr>
            </w:pPr>
            <w:r>
              <w:rPr>
                <w:sz w:val="18"/>
                <w:szCs w:val="18"/>
              </w:rPr>
              <w:t>1 symbol</w:t>
            </w:r>
          </w:p>
        </w:tc>
      </w:tr>
      <w:tr w:rsidR="00786FA5" w:rsidRPr="00B8569E" w14:paraId="064F220B" w14:textId="77777777" w:rsidTr="00712076">
        <w:trPr>
          <w:trHeight w:val="343"/>
          <w:jc w:val="center"/>
        </w:trPr>
        <w:tc>
          <w:tcPr>
            <w:tcW w:w="1652" w:type="dxa"/>
          </w:tcPr>
          <w:p w14:paraId="4B3BD9E8" w14:textId="77777777" w:rsidR="00786FA5" w:rsidRPr="00B8569E" w:rsidRDefault="00786FA5" w:rsidP="00712076">
            <w:pPr>
              <w:pStyle w:val="BodyText"/>
              <w:rPr>
                <w:sz w:val="18"/>
                <w:szCs w:val="18"/>
              </w:rPr>
            </w:pPr>
            <w:r w:rsidRPr="00B8569E">
              <w:rPr>
                <w:sz w:val="18"/>
                <w:szCs w:val="18"/>
              </w:rPr>
              <w:t>AL</w:t>
            </w:r>
            <w:r>
              <w:rPr>
                <w:sz w:val="18"/>
                <w:szCs w:val="18"/>
              </w:rPr>
              <w:t>4</w:t>
            </w:r>
            <w:r w:rsidRPr="00B8569E">
              <w:rPr>
                <w:sz w:val="18"/>
                <w:szCs w:val="18"/>
              </w:rPr>
              <w:t xml:space="preserve">, </w:t>
            </w:r>
            <w:r>
              <w:rPr>
                <w:sz w:val="18"/>
                <w:szCs w:val="18"/>
              </w:rPr>
              <w:t>2</w:t>
            </w:r>
            <w:r w:rsidRPr="00B8569E">
              <w:rPr>
                <w:sz w:val="18"/>
                <w:szCs w:val="18"/>
              </w:rPr>
              <w:t>Rx device</w:t>
            </w:r>
          </w:p>
        </w:tc>
        <w:tc>
          <w:tcPr>
            <w:tcW w:w="1413" w:type="dxa"/>
            <w:vAlign w:val="bottom"/>
          </w:tcPr>
          <w:p w14:paraId="5223694E" w14:textId="77777777" w:rsidR="00786FA5" w:rsidRDefault="00786FA5" w:rsidP="00712076">
            <w:pPr>
              <w:pStyle w:val="BodyText"/>
              <w:rPr>
                <w:sz w:val="18"/>
                <w:szCs w:val="18"/>
              </w:rPr>
            </w:pPr>
            <w:r w:rsidRPr="00796CEF">
              <w:rPr>
                <w:sz w:val="18"/>
                <w:szCs w:val="18"/>
              </w:rPr>
              <w:t>-6.8</w:t>
            </w:r>
            <w:r>
              <w:rPr>
                <w:sz w:val="18"/>
                <w:szCs w:val="18"/>
              </w:rPr>
              <w:t xml:space="preserve"> dB</w:t>
            </w:r>
          </w:p>
        </w:tc>
        <w:tc>
          <w:tcPr>
            <w:tcW w:w="1371" w:type="dxa"/>
          </w:tcPr>
          <w:p w14:paraId="338BAEE0" w14:textId="77777777" w:rsidR="00786FA5" w:rsidRPr="00796CEF" w:rsidRDefault="00786FA5" w:rsidP="00712076">
            <w:pPr>
              <w:pStyle w:val="BodyText"/>
              <w:rPr>
                <w:sz w:val="18"/>
                <w:szCs w:val="18"/>
              </w:rPr>
            </w:pPr>
            <w:r>
              <w:rPr>
                <w:sz w:val="18"/>
                <w:szCs w:val="18"/>
              </w:rPr>
              <w:t>65 symbols (5 slots)</w:t>
            </w:r>
          </w:p>
        </w:tc>
        <w:tc>
          <w:tcPr>
            <w:tcW w:w="1401" w:type="dxa"/>
            <w:vAlign w:val="bottom"/>
          </w:tcPr>
          <w:p w14:paraId="10C0A38A" w14:textId="77777777" w:rsidR="00786FA5" w:rsidRDefault="00786FA5" w:rsidP="00712076">
            <w:pPr>
              <w:pStyle w:val="BodyText"/>
              <w:rPr>
                <w:sz w:val="18"/>
                <w:szCs w:val="18"/>
              </w:rPr>
            </w:pPr>
            <w:r w:rsidRPr="00796CEF">
              <w:rPr>
                <w:sz w:val="18"/>
                <w:szCs w:val="18"/>
              </w:rPr>
              <w:t>-4.2</w:t>
            </w:r>
            <w:r>
              <w:rPr>
                <w:sz w:val="18"/>
                <w:szCs w:val="18"/>
              </w:rPr>
              <w:t xml:space="preserve"> dB</w:t>
            </w:r>
          </w:p>
        </w:tc>
        <w:tc>
          <w:tcPr>
            <w:tcW w:w="1450" w:type="dxa"/>
          </w:tcPr>
          <w:p w14:paraId="494EA8A5" w14:textId="77777777" w:rsidR="00786FA5" w:rsidRPr="00796CEF" w:rsidRDefault="00786FA5" w:rsidP="00712076">
            <w:pPr>
              <w:pStyle w:val="BodyText"/>
              <w:rPr>
                <w:sz w:val="18"/>
                <w:szCs w:val="18"/>
              </w:rPr>
            </w:pPr>
            <w:r>
              <w:rPr>
                <w:sz w:val="18"/>
                <w:szCs w:val="18"/>
              </w:rPr>
              <w:t>28 symbols</w:t>
            </w:r>
          </w:p>
        </w:tc>
        <w:tc>
          <w:tcPr>
            <w:tcW w:w="1171" w:type="dxa"/>
            <w:vAlign w:val="bottom"/>
          </w:tcPr>
          <w:p w14:paraId="69A88EAA" w14:textId="77777777" w:rsidR="00786FA5" w:rsidRDefault="00786FA5" w:rsidP="00712076">
            <w:pPr>
              <w:pStyle w:val="BodyText"/>
              <w:rPr>
                <w:sz w:val="18"/>
                <w:szCs w:val="18"/>
              </w:rPr>
            </w:pPr>
            <w:r w:rsidRPr="00796CEF">
              <w:rPr>
                <w:sz w:val="18"/>
                <w:szCs w:val="18"/>
              </w:rPr>
              <w:t>-1.8</w:t>
            </w:r>
            <w:r>
              <w:rPr>
                <w:sz w:val="18"/>
                <w:szCs w:val="18"/>
              </w:rPr>
              <w:t xml:space="preserve"> dB</w:t>
            </w:r>
          </w:p>
        </w:tc>
        <w:tc>
          <w:tcPr>
            <w:tcW w:w="1171" w:type="dxa"/>
          </w:tcPr>
          <w:p w14:paraId="02760FF7" w14:textId="77777777" w:rsidR="00786FA5" w:rsidRDefault="00786FA5" w:rsidP="00712076">
            <w:pPr>
              <w:pStyle w:val="BodyText"/>
              <w:rPr>
                <w:sz w:val="18"/>
                <w:szCs w:val="18"/>
              </w:rPr>
            </w:pPr>
            <w:r>
              <w:rPr>
                <w:sz w:val="18"/>
                <w:szCs w:val="18"/>
              </w:rPr>
              <w:t>2 symbols</w:t>
            </w:r>
          </w:p>
        </w:tc>
      </w:tr>
      <w:tr w:rsidR="00786FA5" w:rsidRPr="00B8569E" w14:paraId="602D3B50" w14:textId="77777777" w:rsidTr="00712076">
        <w:trPr>
          <w:trHeight w:val="343"/>
          <w:jc w:val="center"/>
        </w:trPr>
        <w:tc>
          <w:tcPr>
            <w:tcW w:w="1652" w:type="dxa"/>
          </w:tcPr>
          <w:p w14:paraId="24D9B307" w14:textId="77777777" w:rsidR="00786FA5" w:rsidRPr="00B8569E" w:rsidRDefault="00786FA5" w:rsidP="00712076">
            <w:pPr>
              <w:pStyle w:val="BodyText"/>
              <w:rPr>
                <w:sz w:val="18"/>
                <w:szCs w:val="18"/>
              </w:rPr>
            </w:pPr>
            <w:r w:rsidRPr="00B8569E">
              <w:rPr>
                <w:sz w:val="18"/>
                <w:szCs w:val="18"/>
              </w:rPr>
              <w:t>AL</w:t>
            </w:r>
            <w:r>
              <w:rPr>
                <w:sz w:val="18"/>
                <w:szCs w:val="18"/>
              </w:rPr>
              <w:t>8</w:t>
            </w:r>
            <w:r w:rsidRPr="00B8569E">
              <w:rPr>
                <w:sz w:val="18"/>
                <w:szCs w:val="18"/>
              </w:rPr>
              <w:t xml:space="preserve">, </w:t>
            </w:r>
            <w:r>
              <w:rPr>
                <w:sz w:val="18"/>
                <w:szCs w:val="18"/>
              </w:rPr>
              <w:t>2</w:t>
            </w:r>
            <w:r w:rsidRPr="00B8569E">
              <w:rPr>
                <w:sz w:val="18"/>
                <w:szCs w:val="18"/>
              </w:rPr>
              <w:t>Rx device</w:t>
            </w:r>
          </w:p>
        </w:tc>
        <w:tc>
          <w:tcPr>
            <w:tcW w:w="1413" w:type="dxa"/>
            <w:vAlign w:val="bottom"/>
          </w:tcPr>
          <w:p w14:paraId="4EB5D266" w14:textId="77777777" w:rsidR="00786FA5" w:rsidRDefault="00786FA5" w:rsidP="00712076">
            <w:pPr>
              <w:pStyle w:val="BodyText"/>
              <w:rPr>
                <w:sz w:val="18"/>
                <w:szCs w:val="18"/>
              </w:rPr>
            </w:pPr>
            <w:r w:rsidRPr="00796CEF">
              <w:rPr>
                <w:sz w:val="18"/>
                <w:szCs w:val="18"/>
              </w:rPr>
              <w:t>-9.8</w:t>
            </w:r>
            <w:r>
              <w:rPr>
                <w:sz w:val="18"/>
                <w:szCs w:val="18"/>
              </w:rPr>
              <w:t xml:space="preserve"> dB</w:t>
            </w:r>
          </w:p>
        </w:tc>
        <w:tc>
          <w:tcPr>
            <w:tcW w:w="1371" w:type="dxa"/>
          </w:tcPr>
          <w:p w14:paraId="30556CDC" w14:textId="77777777" w:rsidR="00786FA5" w:rsidRPr="00796CEF" w:rsidRDefault="00786FA5" w:rsidP="00712076">
            <w:pPr>
              <w:pStyle w:val="BodyText"/>
              <w:rPr>
                <w:sz w:val="18"/>
                <w:szCs w:val="18"/>
              </w:rPr>
            </w:pPr>
            <w:r>
              <w:rPr>
                <w:sz w:val="18"/>
                <w:szCs w:val="18"/>
              </w:rPr>
              <w:t>190 symbols (&gt;13 slots)</w:t>
            </w:r>
          </w:p>
        </w:tc>
        <w:tc>
          <w:tcPr>
            <w:tcW w:w="1401" w:type="dxa"/>
            <w:vAlign w:val="bottom"/>
          </w:tcPr>
          <w:p w14:paraId="583DEEF7" w14:textId="77777777" w:rsidR="00786FA5" w:rsidRDefault="00786FA5" w:rsidP="00712076">
            <w:pPr>
              <w:pStyle w:val="BodyText"/>
              <w:rPr>
                <w:sz w:val="18"/>
                <w:szCs w:val="18"/>
              </w:rPr>
            </w:pPr>
            <w:r w:rsidRPr="00796CEF">
              <w:rPr>
                <w:sz w:val="18"/>
                <w:szCs w:val="18"/>
              </w:rPr>
              <w:t>-7.2</w:t>
            </w:r>
            <w:r>
              <w:rPr>
                <w:sz w:val="18"/>
                <w:szCs w:val="18"/>
              </w:rPr>
              <w:t xml:space="preserve"> dB</w:t>
            </w:r>
          </w:p>
        </w:tc>
        <w:tc>
          <w:tcPr>
            <w:tcW w:w="1450" w:type="dxa"/>
          </w:tcPr>
          <w:p w14:paraId="5B0558AA" w14:textId="77777777" w:rsidR="00786FA5" w:rsidRPr="00796CEF" w:rsidRDefault="00786FA5" w:rsidP="00712076">
            <w:pPr>
              <w:pStyle w:val="BodyText"/>
              <w:rPr>
                <w:sz w:val="18"/>
                <w:szCs w:val="18"/>
              </w:rPr>
            </w:pPr>
            <w:r>
              <w:rPr>
                <w:sz w:val="18"/>
                <w:szCs w:val="18"/>
              </w:rPr>
              <w:t>78 symbols (6 slots)</w:t>
            </w:r>
          </w:p>
        </w:tc>
        <w:tc>
          <w:tcPr>
            <w:tcW w:w="1171" w:type="dxa"/>
            <w:vAlign w:val="bottom"/>
          </w:tcPr>
          <w:p w14:paraId="772750EA" w14:textId="77777777" w:rsidR="00786FA5" w:rsidRDefault="00786FA5" w:rsidP="00712076">
            <w:pPr>
              <w:pStyle w:val="BodyText"/>
              <w:rPr>
                <w:sz w:val="18"/>
                <w:szCs w:val="18"/>
              </w:rPr>
            </w:pPr>
            <w:r w:rsidRPr="00796CEF">
              <w:rPr>
                <w:sz w:val="18"/>
                <w:szCs w:val="18"/>
              </w:rPr>
              <w:t>-4.8</w:t>
            </w:r>
            <w:r>
              <w:rPr>
                <w:sz w:val="18"/>
                <w:szCs w:val="18"/>
              </w:rPr>
              <w:t xml:space="preserve"> dB</w:t>
            </w:r>
          </w:p>
        </w:tc>
        <w:tc>
          <w:tcPr>
            <w:tcW w:w="1171" w:type="dxa"/>
          </w:tcPr>
          <w:p w14:paraId="3A581513" w14:textId="77777777" w:rsidR="00786FA5" w:rsidRDefault="00786FA5" w:rsidP="00712076">
            <w:pPr>
              <w:pStyle w:val="BodyText"/>
              <w:rPr>
                <w:sz w:val="18"/>
                <w:szCs w:val="18"/>
              </w:rPr>
            </w:pPr>
            <w:r>
              <w:rPr>
                <w:sz w:val="18"/>
                <w:szCs w:val="18"/>
              </w:rPr>
              <w:t>4 symbols</w:t>
            </w:r>
          </w:p>
        </w:tc>
      </w:tr>
      <w:tr w:rsidR="00786FA5" w:rsidRPr="00B8569E" w14:paraId="41F61CD3" w14:textId="77777777" w:rsidTr="00712076">
        <w:trPr>
          <w:trHeight w:val="343"/>
          <w:jc w:val="center"/>
        </w:trPr>
        <w:tc>
          <w:tcPr>
            <w:tcW w:w="1652" w:type="dxa"/>
          </w:tcPr>
          <w:p w14:paraId="42495BDB" w14:textId="77777777" w:rsidR="00786FA5" w:rsidRPr="00B8569E" w:rsidRDefault="00786FA5" w:rsidP="00712076">
            <w:pPr>
              <w:pStyle w:val="BodyText"/>
              <w:rPr>
                <w:sz w:val="18"/>
                <w:szCs w:val="18"/>
              </w:rPr>
            </w:pPr>
            <w:r w:rsidRPr="00B8569E">
              <w:rPr>
                <w:sz w:val="18"/>
                <w:szCs w:val="18"/>
              </w:rPr>
              <w:t>AL</w:t>
            </w:r>
            <w:r>
              <w:rPr>
                <w:sz w:val="18"/>
                <w:szCs w:val="18"/>
              </w:rPr>
              <w:t>16</w:t>
            </w:r>
            <w:r w:rsidRPr="00B8569E">
              <w:rPr>
                <w:sz w:val="18"/>
                <w:szCs w:val="18"/>
              </w:rPr>
              <w:t xml:space="preserve">, </w:t>
            </w:r>
            <w:r>
              <w:rPr>
                <w:sz w:val="18"/>
                <w:szCs w:val="18"/>
              </w:rPr>
              <w:t>2</w:t>
            </w:r>
            <w:r w:rsidRPr="00B8569E">
              <w:rPr>
                <w:sz w:val="18"/>
                <w:szCs w:val="18"/>
              </w:rPr>
              <w:t>Rx device</w:t>
            </w:r>
          </w:p>
        </w:tc>
        <w:tc>
          <w:tcPr>
            <w:tcW w:w="1413" w:type="dxa"/>
            <w:vAlign w:val="bottom"/>
          </w:tcPr>
          <w:p w14:paraId="1355BAB3" w14:textId="77777777" w:rsidR="00786FA5" w:rsidRDefault="00786FA5" w:rsidP="00712076">
            <w:pPr>
              <w:pStyle w:val="BodyText"/>
              <w:rPr>
                <w:sz w:val="18"/>
                <w:szCs w:val="18"/>
              </w:rPr>
            </w:pPr>
            <w:r w:rsidRPr="00796CEF">
              <w:rPr>
                <w:sz w:val="18"/>
                <w:szCs w:val="18"/>
              </w:rPr>
              <w:t>-12.3</w:t>
            </w:r>
            <w:r>
              <w:rPr>
                <w:sz w:val="18"/>
                <w:szCs w:val="18"/>
              </w:rPr>
              <w:t xml:space="preserve"> dB</w:t>
            </w:r>
          </w:p>
        </w:tc>
        <w:tc>
          <w:tcPr>
            <w:tcW w:w="1371" w:type="dxa"/>
          </w:tcPr>
          <w:p w14:paraId="5AE82C35" w14:textId="77777777" w:rsidR="00786FA5" w:rsidRPr="00796CEF" w:rsidRDefault="00786FA5" w:rsidP="00712076">
            <w:pPr>
              <w:pStyle w:val="BodyText"/>
              <w:rPr>
                <w:sz w:val="18"/>
                <w:szCs w:val="18"/>
              </w:rPr>
            </w:pPr>
            <w:r>
              <w:rPr>
                <w:sz w:val="18"/>
                <w:szCs w:val="18"/>
              </w:rPr>
              <w:t>450 (&gt;30 slots)</w:t>
            </w:r>
          </w:p>
        </w:tc>
        <w:tc>
          <w:tcPr>
            <w:tcW w:w="1401" w:type="dxa"/>
            <w:vAlign w:val="bottom"/>
          </w:tcPr>
          <w:p w14:paraId="17F4DC86" w14:textId="77777777" w:rsidR="00786FA5" w:rsidRDefault="00786FA5" w:rsidP="00712076">
            <w:pPr>
              <w:pStyle w:val="BodyText"/>
              <w:rPr>
                <w:sz w:val="18"/>
                <w:szCs w:val="18"/>
              </w:rPr>
            </w:pPr>
            <w:r w:rsidRPr="00796CEF">
              <w:rPr>
                <w:sz w:val="18"/>
                <w:szCs w:val="18"/>
              </w:rPr>
              <w:t>-9.7</w:t>
            </w:r>
            <w:r>
              <w:rPr>
                <w:sz w:val="18"/>
                <w:szCs w:val="18"/>
              </w:rPr>
              <w:t xml:space="preserve"> dB</w:t>
            </w:r>
          </w:p>
        </w:tc>
        <w:tc>
          <w:tcPr>
            <w:tcW w:w="1450" w:type="dxa"/>
          </w:tcPr>
          <w:p w14:paraId="27BCD068" w14:textId="77777777" w:rsidR="00786FA5" w:rsidRPr="00796CEF" w:rsidRDefault="00786FA5" w:rsidP="00712076">
            <w:pPr>
              <w:pStyle w:val="BodyText"/>
              <w:rPr>
                <w:sz w:val="18"/>
                <w:szCs w:val="18"/>
              </w:rPr>
            </w:pPr>
            <w:r>
              <w:rPr>
                <w:sz w:val="18"/>
                <w:szCs w:val="18"/>
              </w:rPr>
              <w:t>184 (&gt;10 slots)</w:t>
            </w:r>
          </w:p>
        </w:tc>
        <w:tc>
          <w:tcPr>
            <w:tcW w:w="1171" w:type="dxa"/>
            <w:vAlign w:val="bottom"/>
          </w:tcPr>
          <w:p w14:paraId="1193E373" w14:textId="77777777" w:rsidR="00786FA5" w:rsidRDefault="00786FA5" w:rsidP="00712076">
            <w:pPr>
              <w:pStyle w:val="BodyText"/>
              <w:rPr>
                <w:sz w:val="18"/>
                <w:szCs w:val="18"/>
              </w:rPr>
            </w:pPr>
            <w:r w:rsidRPr="00796CEF">
              <w:rPr>
                <w:sz w:val="18"/>
                <w:szCs w:val="18"/>
              </w:rPr>
              <w:t>-7.3</w:t>
            </w:r>
            <w:r>
              <w:rPr>
                <w:sz w:val="18"/>
                <w:szCs w:val="18"/>
              </w:rPr>
              <w:t xml:space="preserve"> dB</w:t>
            </w:r>
          </w:p>
        </w:tc>
        <w:tc>
          <w:tcPr>
            <w:tcW w:w="1171" w:type="dxa"/>
          </w:tcPr>
          <w:p w14:paraId="7189790F" w14:textId="77777777" w:rsidR="00786FA5" w:rsidRDefault="00786FA5" w:rsidP="00712076">
            <w:pPr>
              <w:pStyle w:val="BodyText"/>
              <w:rPr>
                <w:sz w:val="18"/>
                <w:szCs w:val="18"/>
              </w:rPr>
            </w:pPr>
            <w:r>
              <w:rPr>
                <w:sz w:val="18"/>
                <w:szCs w:val="18"/>
              </w:rPr>
              <w:t>8 symbols</w:t>
            </w:r>
          </w:p>
        </w:tc>
      </w:tr>
      <w:tr w:rsidR="00786FA5" w:rsidRPr="00B8569E" w14:paraId="3BA8DA09" w14:textId="77777777" w:rsidTr="00712076">
        <w:trPr>
          <w:trHeight w:val="358"/>
          <w:jc w:val="center"/>
        </w:trPr>
        <w:tc>
          <w:tcPr>
            <w:tcW w:w="1652" w:type="dxa"/>
            <w:shd w:val="clear" w:color="auto" w:fill="F2F2F2" w:themeFill="background1" w:themeFillShade="F2"/>
          </w:tcPr>
          <w:p w14:paraId="19BCA58B" w14:textId="77777777" w:rsidR="00786FA5" w:rsidRPr="00B8569E" w:rsidRDefault="00786FA5" w:rsidP="00712076">
            <w:pPr>
              <w:pStyle w:val="BodyText"/>
              <w:rPr>
                <w:sz w:val="18"/>
                <w:szCs w:val="18"/>
              </w:rPr>
            </w:pPr>
          </w:p>
        </w:tc>
        <w:tc>
          <w:tcPr>
            <w:tcW w:w="1413" w:type="dxa"/>
            <w:shd w:val="clear" w:color="auto" w:fill="F2F2F2" w:themeFill="background1" w:themeFillShade="F2"/>
            <w:vAlign w:val="bottom"/>
          </w:tcPr>
          <w:p w14:paraId="752785A2" w14:textId="77777777" w:rsidR="00786FA5" w:rsidRPr="00B8569E" w:rsidRDefault="00786FA5" w:rsidP="00712076">
            <w:pPr>
              <w:pStyle w:val="BodyText"/>
              <w:rPr>
                <w:sz w:val="18"/>
                <w:szCs w:val="18"/>
              </w:rPr>
            </w:pPr>
          </w:p>
        </w:tc>
        <w:tc>
          <w:tcPr>
            <w:tcW w:w="1371" w:type="dxa"/>
            <w:shd w:val="clear" w:color="auto" w:fill="F2F2F2" w:themeFill="background1" w:themeFillShade="F2"/>
          </w:tcPr>
          <w:p w14:paraId="083E8447" w14:textId="77777777" w:rsidR="00786FA5" w:rsidRPr="00B8569E" w:rsidRDefault="00786FA5" w:rsidP="00712076">
            <w:pPr>
              <w:pStyle w:val="BodyText"/>
              <w:rPr>
                <w:sz w:val="18"/>
                <w:szCs w:val="18"/>
              </w:rPr>
            </w:pPr>
          </w:p>
        </w:tc>
        <w:tc>
          <w:tcPr>
            <w:tcW w:w="1401" w:type="dxa"/>
            <w:shd w:val="clear" w:color="auto" w:fill="F2F2F2" w:themeFill="background1" w:themeFillShade="F2"/>
            <w:vAlign w:val="bottom"/>
          </w:tcPr>
          <w:p w14:paraId="616544F9" w14:textId="77777777" w:rsidR="00786FA5" w:rsidRPr="00B8569E" w:rsidRDefault="00786FA5" w:rsidP="00712076">
            <w:pPr>
              <w:pStyle w:val="BodyText"/>
              <w:rPr>
                <w:sz w:val="18"/>
                <w:szCs w:val="18"/>
              </w:rPr>
            </w:pPr>
          </w:p>
        </w:tc>
        <w:tc>
          <w:tcPr>
            <w:tcW w:w="1450" w:type="dxa"/>
            <w:shd w:val="clear" w:color="auto" w:fill="F2F2F2" w:themeFill="background1" w:themeFillShade="F2"/>
          </w:tcPr>
          <w:p w14:paraId="0513F29B" w14:textId="77777777" w:rsidR="00786FA5" w:rsidRPr="00B8569E" w:rsidRDefault="00786FA5" w:rsidP="00712076">
            <w:pPr>
              <w:pStyle w:val="BodyText"/>
              <w:rPr>
                <w:sz w:val="18"/>
                <w:szCs w:val="18"/>
              </w:rPr>
            </w:pPr>
          </w:p>
        </w:tc>
        <w:tc>
          <w:tcPr>
            <w:tcW w:w="1171" w:type="dxa"/>
            <w:shd w:val="clear" w:color="auto" w:fill="F2F2F2" w:themeFill="background1" w:themeFillShade="F2"/>
            <w:vAlign w:val="bottom"/>
          </w:tcPr>
          <w:p w14:paraId="694ED83B" w14:textId="77777777" w:rsidR="00786FA5" w:rsidRPr="00B8569E" w:rsidRDefault="00786FA5" w:rsidP="00712076">
            <w:pPr>
              <w:pStyle w:val="BodyText"/>
              <w:rPr>
                <w:sz w:val="18"/>
                <w:szCs w:val="18"/>
              </w:rPr>
            </w:pPr>
          </w:p>
        </w:tc>
        <w:tc>
          <w:tcPr>
            <w:tcW w:w="1171" w:type="dxa"/>
            <w:shd w:val="clear" w:color="auto" w:fill="F2F2F2" w:themeFill="background1" w:themeFillShade="F2"/>
          </w:tcPr>
          <w:p w14:paraId="10CA4AEB" w14:textId="77777777" w:rsidR="00786FA5" w:rsidRPr="00B8569E" w:rsidRDefault="00786FA5" w:rsidP="00712076">
            <w:pPr>
              <w:pStyle w:val="BodyText"/>
              <w:rPr>
                <w:sz w:val="18"/>
                <w:szCs w:val="18"/>
              </w:rPr>
            </w:pPr>
          </w:p>
        </w:tc>
      </w:tr>
      <w:tr w:rsidR="00786FA5" w:rsidRPr="00B8569E" w14:paraId="1E59AD51" w14:textId="77777777" w:rsidTr="00712076">
        <w:trPr>
          <w:trHeight w:val="343"/>
          <w:jc w:val="center"/>
        </w:trPr>
        <w:tc>
          <w:tcPr>
            <w:tcW w:w="1652" w:type="dxa"/>
          </w:tcPr>
          <w:p w14:paraId="57C15BBE" w14:textId="77777777" w:rsidR="00786FA5" w:rsidRPr="00B8569E" w:rsidRDefault="00786FA5" w:rsidP="00712076">
            <w:pPr>
              <w:pStyle w:val="BodyText"/>
              <w:rPr>
                <w:sz w:val="18"/>
                <w:szCs w:val="18"/>
              </w:rPr>
            </w:pPr>
            <w:r w:rsidRPr="00B8569E">
              <w:rPr>
                <w:sz w:val="18"/>
                <w:szCs w:val="18"/>
              </w:rPr>
              <w:t>AL</w:t>
            </w:r>
            <w:r>
              <w:rPr>
                <w:sz w:val="18"/>
                <w:szCs w:val="18"/>
              </w:rPr>
              <w:t>1</w:t>
            </w:r>
            <w:r w:rsidRPr="00B8569E">
              <w:rPr>
                <w:sz w:val="18"/>
                <w:szCs w:val="18"/>
              </w:rPr>
              <w:t xml:space="preserve">, </w:t>
            </w:r>
            <w:r>
              <w:rPr>
                <w:sz w:val="18"/>
                <w:szCs w:val="18"/>
              </w:rPr>
              <w:t>4</w:t>
            </w:r>
            <w:r w:rsidRPr="00B8569E">
              <w:rPr>
                <w:sz w:val="18"/>
                <w:szCs w:val="18"/>
              </w:rPr>
              <w:t>Rx device</w:t>
            </w:r>
          </w:p>
        </w:tc>
        <w:tc>
          <w:tcPr>
            <w:tcW w:w="1413" w:type="dxa"/>
            <w:vAlign w:val="bottom"/>
          </w:tcPr>
          <w:p w14:paraId="2FE96503" w14:textId="77777777" w:rsidR="00786FA5" w:rsidRDefault="00786FA5" w:rsidP="00712076">
            <w:pPr>
              <w:pStyle w:val="BodyText"/>
              <w:rPr>
                <w:sz w:val="18"/>
                <w:szCs w:val="18"/>
              </w:rPr>
            </w:pPr>
            <w:r w:rsidRPr="00796CEF">
              <w:rPr>
                <w:sz w:val="18"/>
                <w:szCs w:val="18"/>
              </w:rPr>
              <w:t>-2.3</w:t>
            </w:r>
            <w:r>
              <w:rPr>
                <w:sz w:val="18"/>
                <w:szCs w:val="18"/>
              </w:rPr>
              <w:t xml:space="preserve"> dB</w:t>
            </w:r>
          </w:p>
        </w:tc>
        <w:tc>
          <w:tcPr>
            <w:tcW w:w="1371" w:type="dxa"/>
          </w:tcPr>
          <w:p w14:paraId="27D4E787" w14:textId="77777777" w:rsidR="00786FA5" w:rsidRPr="00796CEF" w:rsidRDefault="00786FA5" w:rsidP="00712076">
            <w:pPr>
              <w:pStyle w:val="BodyText"/>
              <w:rPr>
                <w:sz w:val="18"/>
                <w:szCs w:val="18"/>
              </w:rPr>
            </w:pPr>
            <w:r>
              <w:rPr>
                <w:sz w:val="18"/>
                <w:szCs w:val="18"/>
              </w:rPr>
              <w:t>15</w:t>
            </w:r>
          </w:p>
        </w:tc>
        <w:tc>
          <w:tcPr>
            <w:tcW w:w="1401" w:type="dxa"/>
            <w:vAlign w:val="bottom"/>
          </w:tcPr>
          <w:p w14:paraId="2DC2EBCD" w14:textId="77777777" w:rsidR="00786FA5" w:rsidRDefault="00786FA5" w:rsidP="00712076">
            <w:pPr>
              <w:pStyle w:val="BodyText"/>
              <w:rPr>
                <w:sz w:val="18"/>
                <w:szCs w:val="18"/>
              </w:rPr>
            </w:pPr>
            <w:r w:rsidRPr="00796CEF">
              <w:rPr>
                <w:sz w:val="18"/>
                <w:szCs w:val="18"/>
              </w:rPr>
              <w:t>0.3</w:t>
            </w:r>
            <w:r>
              <w:rPr>
                <w:sz w:val="18"/>
                <w:szCs w:val="18"/>
              </w:rPr>
              <w:t xml:space="preserve"> dB</w:t>
            </w:r>
          </w:p>
        </w:tc>
        <w:tc>
          <w:tcPr>
            <w:tcW w:w="1450" w:type="dxa"/>
          </w:tcPr>
          <w:p w14:paraId="29DCF56F" w14:textId="77777777" w:rsidR="00786FA5" w:rsidRPr="00796CEF" w:rsidRDefault="00786FA5" w:rsidP="00712076">
            <w:pPr>
              <w:pStyle w:val="BodyText"/>
              <w:rPr>
                <w:sz w:val="18"/>
                <w:szCs w:val="18"/>
              </w:rPr>
            </w:pPr>
            <w:r>
              <w:rPr>
                <w:sz w:val="18"/>
                <w:szCs w:val="18"/>
              </w:rPr>
              <w:t>6</w:t>
            </w:r>
          </w:p>
        </w:tc>
        <w:tc>
          <w:tcPr>
            <w:tcW w:w="1171" w:type="dxa"/>
            <w:vAlign w:val="bottom"/>
          </w:tcPr>
          <w:p w14:paraId="1CC074A0" w14:textId="77777777" w:rsidR="00786FA5" w:rsidRDefault="00786FA5" w:rsidP="00712076">
            <w:pPr>
              <w:pStyle w:val="BodyText"/>
              <w:rPr>
                <w:sz w:val="18"/>
                <w:szCs w:val="18"/>
              </w:rPr>
            </w:pPr>
            <w:r w:rsidRPr="00796CEF">
              <w:rPr>
                <w:sz w:val="18"/>
                <w:szCs w:val="18"/>
              </w:rPr>
              <w:t>2.7</w:t>
            </w:r>
            <w:r>
              <w:rPr>
                <w:sz w:val="18"/>
                <w:szCs w:val="18"/>
              </w:rPr>
              <w:t xml:space="preserve"> dB</w:t>
            </w:r>
          </w:p>
        </w:tc>
        <w:tc>
          <w:tcPr>
            <w:tcW w:w="1171" w:type="dxa"/>
          </w:tcPr>
          <w:p w14:paraId="1E46D4AD" w14:textId="77777777" w:rsidR="00786FA5" w:rsidRDefault="00786FA5" w:rsidP="00712076">
            <w:pPr>
              <w:pStyle w:val="BodyText"/>
              <w:rPr>
                <w:sz w:val="18"/>
                <w:szCs w:val="18"/>
              </w:rPr>
            </w:pPr>
            <w:r>
              <w:rPr>
                <w:sz w:val="18"/>
                <w:szCs w:val="18"/>
              </w:rPr>
              <w:t>1 symbol</w:t>
            </w:r>
          </w:p>
        </w:tc>
      </w:tr>
      <w:tr w:rsidR="00786FA5" w:rsidRPr="00B8569E" w14:paraId="08E3DF04" w14:textId="77777777" w:rsidTr="00712076">
        <w:trPr>
          <w:trHeight w:val="343"/>
          <w:jc w:val="center"/>
        </w:trPr>
        <w:tc>
          <w:tcPr>
            <w:tcW w:w="1652" w:type="dxa"/>
          </w:tcPr>
          <w:p w14:paraId="715AC64D" w14:textId="77777777" w:rsidR="00786FA5" w:rsidRPr="00B8569E" w:rsidRDefault="00786FA5" w:rsidP="00712076">
            <w:pPr>
              <w:pStyle w:val="BodyText"/>
              <w:rPr>
                <w:sz w:val="18"/>
                <w:szCs w:val="18"/>
              </w:rPr>
            </w:pPr>
            <w:r w:rsidRPr="00B8569E">
              <w:rPr>
                <w:sz w:val="18"/>
                <w:szCs w:val="18"/>
              </w:rPr>
              <w:t>AL</w:t>
            </w:r>
            <w:r>
              <w:rPr>
                <w:sz w:val="18"/>
                <w:szCs w:val="18"/>
              </w:rPr>
              <w:t>2</w:t>
            </w:r>
            <w:r w:rsidRPr="00B8569E">
              <w:rPr>
                <w:sz w:val="18"/>
                <w:szCs w:val="18"/>
              </w:rPr>
              <w:t xml:space="preserve">, </w:t>
            </w:r>
            <w:r>
              <w:rPr>
                <w:sz w:val="18"/>
                <w:szCs w:val="18"/>
              </w:rPr>
              <w:t>4</w:t>
            </w:r>
            <w:r w:rsidRPr="00B8569E">
              <w:rPr>
                <w:sz w:val="18"/>
                <w:szCs w:val="18"/>
              </w:rPr>
              <w:t>Rx device</w:t>
            </w:r>
          </w:p>
        </w:tc>
        <w:tc>
          <w:tcPr>
            <w:tcW w:w="1413" w:type="dxa"/>
            <w:vAlign w:val="bottom"/>
          </w:tcPr>
          <w:p w14:paraId="42767BEC" w14:textId="77777777" w:rsidR="00786FA5" w:rsidRDefault="00786FA5" w:rsidP="00712076">
            <w:pPr>
              <w:pStyle w:val="BodyText"/>
              <w:rPr>
                <w:sz w:val="18"/>
                <w:szCs w:val="18"/>
              </w:rPr>
            </w:pPr>
            <w:r w:rsidRPr="00796CEF">
              <w:rPr>
                <w:sz w:val="18"/>
                <w:szCs w:val="18"/>
              </w:rPr>
              <w:t>-7.8</w:t>
            </w:r>
            <w:r>
              <w:rPr>
                <w:sz w:val="18"/>
                <w:szCs w:val="18"/>
              </w:rPr>
              <w:t xml:space="preserve"> dB</w:t>
            </w:r>
          </w:p>
        </w:tc>
        <w:tc>
          <w:tcPr>
            <w:tcW w:w="1371" w:type="dxa"/>
          </w:tcPr>
          <w:p w14:paraId="567CE1A1" w14:textId="77777777" w:rsidR="00786FA5" w:rsidRPr="00796CEF" w:rsidRDefault="00786FA5" w:rsidP="00712076">
            <w:pPr>
              <w:pStyle w:val="BodyText"/>
              <w:rPr>
                <w:sz w:val="18"/>
                <w:szCs w:val="18"/>
              </w:rPr>
            </w:pPr>
            <w:r>
              <w:rPr>
                <w:sz w:val="18"/>
                <w:szCs w:val="18"/>
              </w:rPr>
              <w:t>95 (&gt;6slots)</w:t>
            </w:r>
          </w:p>
        </w:tc>
        <w:tc>
          <w:tcPr>
            <w:tcW w:w="1401" w:type="dxa"/>
            <w:vAlign w:val="bottom"/>
          </w:tcPr>
          <w:p w14:paraId="0FE8AF9D" w14:textId="77777777" w:rsidR="00786FA5" w:rsidRDefault="00786FA5" w:rsidP="00712076">
            <w:pPr>
              <w:pStyle w:val="BodyText"/>
              <w:rPr>
                <w:sz w:val="18"/>
                <w:szCs w:val="18"/>
              </w:rPr>
            </w:pPr>
            <w:r w:rsidRPr="00796CEF">
              <w:rPr>
                <w:sz w:val="18"/>
                <w:szCs w:val="18"/>
              </w:rPr>
              <w:t>-5.2</w:t>
            </w:r>
            <w:r>
              <w:rPr>
                <w:sz w:val="18"/>
                <w:szCs w:val="18"/>
              </w:rPr>
              <w:t xml:space="preserve"> dB</w:t>
            </w:r>
          </w:p>
        </w:tc>
        <w:tc>
          <w:tcPr>
            <w:tcW w:w="1450" w:type="dxa"/>
          </w:tcPr>
          <w:p w14:paraId="6CA5D081" w14:textId="77777777" w:rsidR="00786FA5" w:rsidRPr="00796CEF" w:rsidRDefault="00786FA5" w:rsidP="00712076">
            <w:pPr>
              <w:pStyle w:val="BodyText"/>
              <w:rPr>
                <w:sz w:val="18"/>
                <w:szCs w:val="18"/>
              </w:rPr>
            </w:pPr>
            <w:r>
              <w:rPr>
                <w:sz w:val="18"/>
                <w:szCs w:val="18"/>
              </w:rPr>
              <w:t>38 (3 slots)</w:t>
            </w:r>
          </w:p>
        </w:tc>
        <w:tc>
          <w:tcPr>
            <w:tcW w:w="1171" w:type="dxa"/>
            <w:vAlign w:val="bottom"/>
          </w:tcPr>
          <w:p w14:paraId="303CE717" w14:textId="77777777" w:rsidR="00786FA5" w:rsidRDefault="00786FA5" w:rsidP="00712076">
            <w:pPr>
              <w:pStyle w:val="BodyText"/>
              <w:rPr>
                <w:sz w:val="18"/>
                <w:szCs w:val="18"/>
              </w:rPr>
            </w:pPr>
            <w:r w:rsidRPr="00796CEF">
              <w:rPr>
                <w:sz w:val="18"/>
                <w:szCs w:val="18"/>
              </w:rPr>
              <w:t>-2.8</w:t>
            </w:r>
            <w:r>
              <w:rPr>
                <w:sz w:val="18"/>
                <w:szCs w:val="18"/>
              </w:rPr>
              <w:t xml:space="preserve"> dB</w:t>
            </w:r>
          </w:p>
        </w:tc>
        <w:tc>
          <w:tcPr>
            <w:tcW w:w="1171" w:type="dxa"/>
          </w:tcPr>
          <w:p w14:paraId="2B7A2B82" w14:textId="77777777" w:rsidR="00786FA5" w:rsidRDefault="00786FA5" w:rsidP="00712076">
            <w:pPr>
              <w:pStyle w:val="BodyText"/>
              <w:rPr>
                <w:sz w:val="18"/>
                <w:szCs w:val="18"/>
              </w:rPr>
            </w:pPr>
            <w:r>
              <w:rPr>
                <w:sz w:val="18"/>
                <w:szCs w:val="18"/>
              </w:rPr>
              <w:t>4 symbols</w:t>
            </w:r>
          </w:p>
        </w:tc>
      </w:tr>
      <w:tr w:rsidR="00786FA5" w:rsidRPr="00B8569E" w14:paraId="7E79EF89" w14:textId="77777777" w:rsidTr="00712076">
        <w:trPr>
          <w:trHeight w:val="343"/>
          <w:jc w:val="center"/>
        </w:trPr>
        <w:tc>
          <w:tcPr>
            <w:tcW w:w="1652" w:type="dxa"/>
          </w:tcPr>
          <w:p w14:paraId="28EF4631" w14:textId="77777777" w:rsidR="00786FA5" w:rsidRPr="00B8569E" w:rsidRDefault="00786FA5" w:rsidP="00712076">
            <w:pPr>
              <w:pStyle w:val="BodyText"/>
              <w:rPr>
                <w:sz w:val="18"/>
                <w:szCs w:val="18"/>
              </w:rPr>
            </w:pPr>
            <w:r w:rsidRPr="00B8569E">
              <w:rPr>
                <w:sz w:val="18"/>
                <w:szCs w:val="18"/>
              </w:rPr>
              <w:t>AL</w:t>
            </w:r>
            <w:r>
              <w:rPr>
                <w:sz w:val="18"/>
                <w:szCs w:val="18"/>
              </w:rPr>
              <w:t>4</w:t>
            </w:r>
            <w:r w:rsidRPr="00B8569E">
              <w:rPr>
                <w:sz w:val="18"/>
                <w:szCs w:val="18"/>
              </w:rPr>
              <w:t xml:space="preserve">, </w:t>
            </w:r>
            <w:r>
              <w:rPr>
                <w:sz w:val="18"/>
                <w:szCs w:val="18"/>
              </w:rPr>
              <w:t>4</w:t>
            </w:r>
            <w:r w:rsidRPr="00B8569E">
              <w:rPr>
                <w:sz w:val="18"/>
                <w:szCs w:val="18"/>
              </w:rPr>
              <w:t>Rx device</w:t>
            </w:r>
          </w:p>
        </w:tc>
        <w:tc>
          <w:tcPr>
            <w:tcW w:w="1413" w:type="dxa"/>
            <w:vAlign w:val="bottom"/>
          </w:tcPr>
          <w:p w14:paraId="7E647FF1" w14:textId="77777777" w:rsidR="00786FA5" w:rsidRDefault="00786FA5" w:rsidP="00712076">
            <w:pPr>
              <w:pStyle w:val="BodyText"/>
              <w:rPr>
                <w:sz w:val="18"/>
                <w:szCs w:val="18"/>
              </w:rPr>
            </w:pPr>
            <w:r w:rsidRPr="00796CEF">
              <w:rPr>
                <w:sz w:val="18"/>
                <w:szCs w:val="18"/>
              </w:rPr>
              <w:t>-11.3</w:t>
            </w:r>
            <w:r>
              <w:rPr>
                <w:sz w:val="18"/>
                <w:szCs w:val="18"/>
              </w:rPr>
              <w:t xml:space="preserve"> dB</w:t>
            </w:r>
          </w:p>
        </w:tc>
        <w:tc>
          <w:tcPr>
            <w:tcW w:w="1371" w:type="dxa"/>
          </w:tcPr>
          <w:p w14:paraId="708D3EF4" w14:textId="77777777" w:rsidR="00786FA5" w:rsidRPr="00796CEF" w:rsidRDefault="00786FA5" w:rsidP="00712076">
            <w:pPr>
              <w:pStyle w:val="BodyText"/>
              <w:rPr>
                <w:sz w:val="18"/>
                <w:szCs w:val="18"/>
              </w:rPr>
            </w:pPr>
            <w:r>
              <w:rPr>
                <w:sz w:val="18"/>
                <w:szCs w:val="18"/>
              </w:rPr>
              <w:t>320 (&gt;20 slots)</w:t>
            </w:r>
          </w:p>
        </w:tc>
        <w:tc>
          <w:tcPr>
            <w:tcW w:w="1401" w:type="dxa"/>
            <w:vAlign w:val="bottom"/>
          </w:tcPr>
          <w:p w14:paraId="75B500F6" w14:textId="77777777" w:rsidR="00786FA5" w:rsidRDefault="00786FA5" w:rsidP="00712076">
            <w:pPr>
              <w:pStyle w:val="BodyText"/>
              <w:rPr>
                <w:sz w:val="18"/>
                <w:szCs w:val="18"/>
              </w:rPr>
            </w:pPr>
            <w:r w:rsidRPr="00796CEF">
              <w:rPr>
                <w:sz w:val="18"/>
                <w:szCs w:val="18"/>
              </w:rPr>
              <w:t>-8.7</w:t>
            </w:r>
            <w:r>
              <w:rPr>
                <w:sz w:val="18"/>
                <w:szCs w:val="18"/>
              </w:rPr>
              <w:t xml:space="preserve"> dB</w:t>
            </w:r>
          </w:p>
        </w:tc>
        <w:tc>
          <w:tcPr>
            <w:tcW w:w="1450" w:type="dxa"/>
          </w:tcPr>
          <w:p w14:paraId="3BF2D3FB" w14:textId="77777777" w:rsidR="00786FA5" w:rsidRPr="00796CEF" w:rsidRDefault="00786FA5" w:rsidP="00712076">
            <w:pPr>
              <w:pStyle w:val="BodyText"/>
              <w:rPr>
                <w:sz w:val="18"/>
                <w:szCs w:val="18"/>
              </w:rPr>
            </w:pPr>
            <w:r>
              <w:rPr>
                <w:sz w:val="18"/>
                <w:szCs w:val="18"/>
              </w:rPr>
              <w:t>130 (&gt;9 slots)</w:t>
            </w:r>
          </w:p>
        </w:tc>
        <w:tc>
          <w:tcPr>
            <w:tcW w:w="1171" w:type="dxa"/>
            <w:shd w:val="clear" w:color="auto" w:fill="auto"/>
            <w:vAlign w:val="bottom"/>
          </w:tcPr>
          <w:p w14:paraId="6DBB0C56" w14:textId="77777777" w:rsidR="00786FA5" w:rsidRDefault="00786FA5" w:rsidP="00712076">
            <w:pPr>
              <w:pStyle w:val="BodyText"/>
              <w:rPr>
                <w:sz w:val="18"/>
                <w:szCs w:val="18"/>
              </w:rPr>
            </w:pPr>
            <w:r w:rsidRPr="00796CEF">
              <w:rPr>
                <w:sz w:val="18"/>
                <w:szCs w:val="18"/>
              </w:rPr>
              <w:t>-6.3</w:t>
            </w:r>
            <w:r>
              <w:rPr>
                <w:sz w:val="18"/>
                <w:szCs w:val="18"/>
              </w:rPr>
              <w:t xml:space="preserve"> dB</w:t>
            </w:r>
          </w:p>
        </w:tc>
        <w:tc>
          <w:tcPr>
            <w:tcW w:w="1171" w:type="dxa"/>
            <w:shd w:val="clear" w:color="auto" w:fill="auto"/>
          </w:tcPr>
          <w:p w14:paraId="3BD53C5F" w14:textId="77777777" w:rsidR="00786FA5" w:rsidRDefault="00786FA5" w:rsidP="00712076">
            <w:pPr>
              <w:pStyle w:val="BodyText"/>
              <w:rPr>
                <w:sz w:val="18"/>
                <w:szCs w:val="18"/>
              </w:rPr>
            </w:pPr>
            <w:r>
              <w:rPr>
                <w:sz w:val="18"/>
                <w:szCs w:val="18"/>
              </w:rPr>
              <w:t>8 symbols</w:t>
            </w:r>
          </w:p>
        </w:tc>
      </w:tr>
      <w:tr w:rsidR="00786FA5" w:rsidRPr="00B8569E" w14:paraId="1D026BA0" w14:textId="77777777" w:rsidTr="00712076">
        <w:trPr>
          <w:trHeight w:val="343"/>
          <w:jc w:val="center"/>
        </w:trPr>
        <w:tc>
          <w:tcPr>
            <w:tcW w:w="1652" w:type="dxa"/>
          </w:tcPr>
          <w:p w14:paraId="26E7519C" w14:textId="77777777" w:rsidR="00786FA5" w:rsidRPr="00B8569E" w:rsidRDefault="00786FA5" w:rsidP="00712076">
            <w:pPr>
              <w:pStyle w:val="BodyText"/>
              <w:rPr>
                <w:sz w:val="18"/>
                <w:szCs w:val="18"/>
              </w:rPr>
            </w:pPr>
            <w:r w:rsidRPr="00B8569E">
              <w:rPr>
                <w:sz w:val="18"/>
                <w:szCs w:val="18"/>
              </w:rPr>
              <w:lastRenderedPageBreak/>
              <w:t>AL</w:t>
            </w:r>
            <w:r>
              <w:rPr>
                <w:sz w:val="18"/>
                <w:szCs w:val="18"/>
              </w:rPr>
              <w:t>8</w:t>
            </w:r>
            <w:r w:rsidRPr="00B8569E">
              <w:rPr>
                <w:sz w:val="18"/>
                <w:szCs w:val="18"/>
              </w:rPr>
              <w:t xml:space="preserve">, </w:t>
            </w:r>
            <w:r>
              <w:rPr>
                <w:sz w:val="18"/>
                <w:szCs w:val="18"/>
              </w:rPr>
              <w:t>4</w:t>
            </w:r>
            <w:r w:rsidRPr="00B8569E">
              <w:rPr>
                <w:sz w:val="18"/>
                <w:szCs w:val="18"/>
              </w:rPr>
              <w:t>Rx device</w:t>
            </w:r>
          </w:p>
        </w:tc>
        <w:tc>
          <w:tcPr>
            <w:tcW w:w="1413" w:type="dxa"/>
            <w:vAlign w:val="bottom"/>
          </w:tcPr>
          <w:p w14:paraId="13328473" w14:textId="77777777" w:rsidR="00786FA5" w:rsidRDefault="00786FA5" w:rsidP="00712076">
            <w:pPr>
              <w:pStyle w:val="BodyText"/>
              <w:rPr>
                <w:sz w:val="18"/>
                <w:szCs w:val="18"/>
              </w:rPr>
            </w:pPr>
            <w:r w:rsidRPr="00796CEF">
              <w:rPr>
                <w:sz w:val="18"/>
                <w:szCs w:val="18"/>
              </w:rPr>
              <w:t>-13.8</w:t>
            </w:r>
            <w:r>
              <w:rPr>
                <w:sz w:val="18"/>
                <w:szCs w:val="18"/>
              </w:rPr>
              <w:t xml:space="preserve"> dB</w:t>
            </w:r>
          </w:p>
        </w:tc>
        <w:tc>
          <w:tcPr>
            <w:tcW w:w="1371" w:type="dxa"/>
          </w:tcPr>
          <w:p w14:paraId="140FDACA" w14:textId="77777777" w:rsidR="00786FA5" w:rsidRPr="00796CEF" w:rsidRDefault="00786FA5" w:rsidP="00712076">
            <w:pPr>
              <w:pStyle w:val="BodyText"/>
              <w:rPr>
                <w:sz w:val="18"/>
                <w:szCs w:val="18"/>
              </w:rPr>
            </w:pPr>
            <w:r>
              <w:rPr>
                <w:sz w:val="18"/>
                <w:szCs w:val="18"/>
              </w:rPr>
              <w:t>760 (&gt;50 slots)</w:t>
            </w:r>
          </w:p>
        </w:tc>
        <w:tc>
          <w:tcPr>
            <w:tcW w:w="1401" w:type="dxa"/>
            <w:vAlign w:val="bottom"/>
          </w:tcPr>
          <w:p w14:paraId="3F4934E6" w14:textId="77777777" w:rsidR="00786FA5" w:rsidRDefault="00786FA5" w:rsidP="00712076">
            <w:pPr>
              <w:pStyle w:val="BodyText"/>
              <w:rPr>
                <w:sz w:val="18"/>
                <w:szCs w:val="18"/>
              </w:rPr>
            </w:pPr>
            <w:r w:rsidRPr="00796CEF">
              <w:rPr>
                <w:sz w:val="18"/>
                <w:szCs w:val="18"/>
              </w:rPr>
              <w:t>-11.2</w:t>
            </w:r>
            <w:r>
              <w:rPr>
                <w:sz w:val="18"/>
                <w:szCs w:val="18"/>
              </w:rPr>
              <w:t xml:space="preserve"> dB</w:t>
            </w:r>
          </w:p>
        </w:tc>
        <w:tc>
          <w:tcPr>
            <w:tcW w:w="1450" w:type="dxa"/>
          </w:tcPr>
          <w:p w14:paraId="767F3A43" w14:textId="77777777" w:rsidR="00786FA5" w:rsidRPr="00796CEF" w:rsidRDefault="00786FA5" w:rsidP="00712076">
            <w:pPr>
              <w:pStyle w:val="BodyText"/>
              <w:rPr>
                <w:sz w:val="18"/>
                <w:szCs w:val="18"/>
              </w:rPr>
            </w:pPr>
            <w:r>
              <w:rPr>
                <w:sz w:val="18"/>
                <w:szCs w:val="18"/>
              </w:rPr>
              <w:t>308 (&gt;20 slots)</w:t>
            </w:r>
          </w:p>
        </w:tc>
        <w:tc>
          <w:tcPr>
            <w:tcW w:w="1171" w:type="dxa"/>
            <w:vAlign w:val="bottom"/>
          </w:tcPr>
          <w:p w14:paraId="09EB0CF6" w14:textId="77777777" w:rsidR="00786FA5" w:rsidRDefault="00786FA5" w:rsidP="00712076">
            <w:pPr>
              <w:pStyle w:val="BodyText"/>
              <w:rPr>
                <w:sz w:val="18"/>
                <w:szCs w:val="18"/>
              </w:rPr>
            </w:pPr>
            <w:r w:rsidRPr="00796CEF">
              <w:rPr>
                <w:sz w:val="18"/>
                <w:szCs w:val="18"/>
              </w:rPr>
              <w:t>-8.8</w:t>
            </w:r>
            <w:r>
              <w:rPr>
                <w:sz w:val="18"/>
                <w:szCs w:val="18"/>
              </w:rPr>
              <w:t xml:space="preserve"> dB</w:t>
            </w:r>
          </w:p>
        </w:tc>
        <w:tc>
          <w:tcPr>
            <w:tcW w:w="1171" w:type="dxa"/>
          </w:tcPr>
          <w:p w14:paraId="195CED25" w14:textId="77777777" w:rsidR="00786FA5" w:rsidRDefault="00786FA5" w:rsidP="00712076">
            <w:pPr>
              <w:pStyle w:val="BodyText"/>
              <w:rPr>
                <w:sz w:val="18"/>
                <w:szCs w:val="18"/>
              </w:rPr>
            </w:pPr>
            <w:r>
              <w:rPr>
                <w:sz w:val="18"/>
                <w:szCs w:val="18"/>
              </w:rPr>
              <w:t>16 symbols</w:t>
            </w:r>
          </w:p>
        </w:tc>
      </w:tr>
      <w:tr w:rsidR="00786FA5" w:rsidRPr="00B8569E" w14:paraId="29F62381" w14:textId="77777777" w:rsidTr="00712076">
        <w:trPr>
          <w:trHeight w:val="343"/>
          <w:jc w:val="center"/>
        </w:trPr>
        <w:tc>
          <w:tcPr>
            <w:tcW w:w="1652" w:type="dxa"/>
          </w:tcPr>
          <w:p w14:paraId="00E7A209" w14:textId="77777777" w:rsidR="00786FA5" w:rsidRPr="00B8569E" w:rsidRDefault="00786FA5" w:rsidP="00712076">
            <w:pPr>
              <w:pStyle w:val="BodyText"/>
              <w:rPr>
                <w:sz w:val="18"/>
                <w:szCs w:val="18"/>
              </w:rPr>
            </w:pPr>
            <w:r w:rsidRPr="00B8569E">
              <w:rPr>
                <w:sz w:val="18"/>
                <w:szCs w:val="18"/>
              </w:rPr>
              <w:t>AL</w:t>
            </w:r>
            <w:r>
              <w:rPr>
                <w:sz w:val="18"/>
                <w:szCs w:val="18"/>
              </w:rPr>
              <w:t>16</w:t>
            </w:r>
            <w:r w:rsidRPr="00B8569E">
              <w:rPr>
                <w:sz w:val="18"/>
                <w:szCs w:val="18"/>
              </w:rPr>
              <w:t xml:space="preserve">, </w:t>
            </w:r>
            <w:r>
              <w:rPr>
                <w:sz w:val="18"/>
                <w:szCs w:val="18"/>
              </w:rPr>
              <w:t>4</w:t>
            </w:r>
            <w:r w:rsidRPr="00B8569E">
              <w:rPr>
                <w:sz w:val="18"/>
                <w:szCs w:val="18"/>
              </w:rPr>
              <w:t>Rx device</w:t>
            </w:r>
          </w:p>
        </w:tc>
        <w:tc>
          <w:tcPr>
            <w:tcW w:w="1413" w:type="dxa"/>
            <w:vAlign w:val="bottom"/>
          </w:tcPr>
          <w:p w14:paraId="513FDCA1" w14:textId="77777777" w:rsidR="00786FA5" w:rsidRDefault="00786FA5" w:rsidP="00712076">
            <w:pPr>
              <w:pStyle w:val="BodyText"/>
              <w:rPr>
                <w:sz w:val="18"/>
                <w:szCs w:val="18"/>
              </w:rPr>
            </w:pPr>
            <w:r w:rsidRPr="00796CEF">
              <w:rPr>
                <w:sz w:val="18"/>
                <w:szCs w:val="18"/>
              </w:rPr>
              <w:t>-15.8</w:t>
            </w:r>
            <w:r>
              <w:rPr>
                <w:sz w:val="18"/>
                <w:szCs w:val="18"/>
              </w:rPr>
              <w:t xml:space="preserve"> dB</w:t>
            </w:r>
          </w:p>
        </w:tc>
        <w:tc>
          <w:tcPr>
            <w:tcW w:w="1371" w:type="dxa"/>
          </w:tcPr>
          <w:p w14:paraId="19FFF085" w14:textId="77777777" w:rsidR="00786FA5" w:rsidRPr="00796CEF" w:rsidRDefault="00786FA5" w:rsidP="00712076">
            <w:pPr>
              <w:pStyle w:val="BodyText"/>
              <w:rPr>
                <w:sz w:val="18"/>
                <w:szCs w:val="18"/>
              </w:rPr>
            </w:pPr>
            <w:r>
              <w:rPr>
                <w:sz w:val="18"/>
                <w:szCs w:val="18"/>
              </w:rPr>
              <w:t>1500 (&gt;100 slots)</w:t>
            </w:r>
          </w:p>
        </w:tc>
        <w:tc>
          <w:tcPr>
            <w:tcW w:w="1401" w:type="dxa"/>
            <w:vAlign w:val="bottom"/>
          </w:tcPr>
          <w:p w14:paraId="0ABAF011" w14:textId="77777777" w:rsidR="00786FA5" w:rsidRDefault="00786FA5" w:rsidP="00712076">
            <w:pPr>
              <w:pStyle w:val="BodyText"/>
              <w:rPr>
                <w:sz w:val="18"/>
                <w:szCs w:val="18"/>
              </w:rPr>
            </w:pPr>
            <w:r w:rsidRPr="00796CEF">
              <w:rPr>
                <w:sz w:val="18"/>
                <w:szCs w:val="18"/>
              </w:rPr>
              <w:t>-13.2</w:t>
            </w:r>
            <w:r>
              <w:rPr>
                <w:sz w:val="18"/>
                <w:szCs w:val="18"/>
              </w:rPr>
              <w:t xml:space="preserve"> dB</w:t>
            </w:r>
          </w:p>
        </w:tc>
        <w:tc>
          <w:tcPr>
            <w:tcW w:w="1450" w:type="dxa"/>
          </w:tcPr>
          <w:p w14:paraId="4098762C" w14:textId="77777777" w:rsidR="00786FA5" w:rsidRPr="00796CEF" w:rsidRDefault="00786FA5" w:rsidP="00712076">
            <w:pPr>
              <w:pStyle w:val="BodyText"/>
              <w:rPr>
                <w:sz w:val="18"/>
                <w:szCs w:val="18"/>
              </w:rPr>
            </w:pPr>
            <w:r>
              <w:rPr>
                <w:sz w:val="18"/>
                <w:szCs w:val="18"/>
              </w:rPr>
              <w:t>618 (&gt;40 slots)</w:t>
            </w:r>
          </w:p>
        </w:tc>
        <w:tc>
          <w:tcPr>
            <w:tcW w:w="1171" w:type="dxa"/>
            <w:vAlign w:val="bottom"/>
          </w:tcPr>
          <w:p w14:paraId="33FA4017" w14:textId="77777777" w:rsidR="00786FA5" w:rsidRDefault="00786FA5" w:rsidP="00712076">
            <w:pPr>
              <w:pStyle w:val="BodyText"/>
              <w:rPr>
                <w:sz w:val="18"/>
                <w:szCs w:val="18"/>
              </w:rPr>
            </w:pPr>
            <w:r w:rsidRPr="00796CEF">
              <w:rPr>
                <w:sz w:val="18"/>
                <w:szCs w:val="18"/>
              </w:rPr>
              <w:t>-10.8</w:t>
            </w:r>
            <w:r>
              <w:rPr>
                <w:sz w:val="18"/>
                <w:szCs w:val="18"/>
              </w:rPr>
              <w:t xml:space="preserve"> dB</w:t>
            </w:r>
          </w:p>
        </w:tc>
        <w:tc>
          <w:tcPr>
            <w:tcW w:w="1171" w:type="dxa"/>
          </w:tcPr>
          <w:p w14:paraId="22797E7C" w14:textId="77777777" w:rsidR="00786FA5" w:rsidRDefault="00786FA5" w:rsidP="00712076">
            <w:pPr>
              <w:pStyle w:val="BodyText"/>
              <w:rPr>
                <w:sz w:val="18"/>
                <w:szCs w:val="18"/>
              </w:rPr>
            </w:pPr>
            <w:r>
              <w:rPr>
                <w:sz w:val="18"/>
                <w:szCs w:val="18"/>
              </w:rPr>
              <w:t>24 symbols</w:t>
            </w:r>
          </w:p>
        </w:tc>
      </w:tr>
    </w:tbl>
    <w:p w14:paraId="62BCD823" w14:textId="77777777" w:rsidR="00786FA5" w:rsidRDefault="00786FA5" w:rsidP="00786FA5">
      <w:pPr>
        <w:rPr>
          <w:lang w:val="en-GB" w:eastAsia="ja-JP"/>
        </w:rPr>
      </w:pPr>
    </w:p>
    <w:p w14:paraId="3B77BC13" w14:textId="057A1100" w:rsidR="00786FA5" w:rsidRPr="00D40699" w:rsidRDefault="00786FA5" w:rsidP="00786FA5">
      <w:pPr>
        <w:pStyle w:val="Heading2"/>
      </w:pPr>
      <w:r w:rsidRPr="00D40699">
        <w:t>Codepoint v</w:t>
      </w:r>
      <w:r w:rsidR="006626E2">
        <w:t>s.</w:t>
      </w:r>
      <w:r w:rsidRPr="00D40699">
        <w:t xml:space="preserve"> Bitmap for WUS transmission</w:t>
      </w:r>
      <w:r w:rsidR="006626E2">
        <w:t xml:space="preserve"> in Connected mode</w:t>
      </w:r>
    </w:p>
    <w:p w14:paraId="3FD8A722" w14:textId="77777777" w:rsidR="00786FA5" w:rsidRPr="00D40699" w:rsidRDefault="00786FA5" w:rsidP="00786FA5">
      <w:pPr>
        <w:pStyle w:val="ArialText"/>
      </w:pPr>
    </w:p>
    <w:p w14:paraId="28A02618" w14:textId="77777777" w:rsidR="00786FA5" w:rsidRPr="00C71D8C" w:rsidRDefault="00786FA5" w:rsidP="00786FA5">
      <w:pPr>
        <w:pStyle w:val="ArialText"/>
        <w:rPr>
          <w:rStyle w:val="cf01"/>
          <w:rFonts w:ascii="Arial" w:hAnsi="Arial" w:cs="Arial"/>
          <w:sz w:val="20"/>
          <w:szCs w:val="22"/>
        </w:rPr>
      </w:pPr>
      <w:r w:rsidRPr="00C71D8C">
        <w:rPr>
          <w:rStyle w:val="cf01"/>
          <w:rFonts w:ascii="Arial" w:hAnsi="Arial" w:cs="Arial"/>
          <w:sz w:val="20"/>
          <w:szCs w:val="22"/>
        </w:rPr>
        <w:t>The system overhead depends on several factors such as WUS duration, and number of WUS transmissions per DRX cycle. The WUS duration depends on the payload and number of WUS transmissions depend on the traffic, number of UEs/subgroups, and the transmission scheme (i.e., Bitmap or Codepoint). Since in the connected mode link adaptation is possible, codepoint has the flexibility to address each UE based on its coverage condition. However, bitmap addresses multiple UEs thus it needs to cover UEs with the worst coverage. Therefore, unlike the bitmap case, the WUS duration for codepoint can be flexible.</w:t>
      </w:r>
    </w:p>
    <w:p w14:paraId="22E21DA5" w14:textId="77777777" w:rsidR="00786FA5" w:rsidRPr="00C71D8C" w:rsidRDefault="00786FA5" w:rsidP="00786FA5">
      <w:pPr>
        <w:pStyle w:val="ArialText"/>
        <w:rPr>
          <w:rStyle w:val="cf01"/>
          <w:rFonts w:ascii="Arial" w:hAnsi="Arial" w:cs="Arial"/>
          <w:sz w:val="20"/>
          <w:szCs w:val="22"/>
        </w:rPr>
      </w:pPr>
      <w:r w:rsidRPr="00C71D8C">
        <w:rPr>
          <w:rStyle w:val="cf01"/>
          <w:rFonts w:ascii="Arial" w:hAnsi="Arial" w:cs="Arial"/>
          <w:sz w:val="20"/>
          <w:szCs w:val="22"/>
        </w:rPr>
        <w:t>Based on our link-level evaluations, the WUS duration (for OOK) to reach the coverage of PDCCH AL1, AL2, and AL4 considering 2Rx UEs are as follows:</w:t>
      </w:r>
    </w:p>
    <w:p w14:paraId="5797FBE3" w14:textId="77777777" w:rsidR="00786FA5" w:rsidRPr="00C71D8C" w:rsidRDefault="00786FA5" w:rsidP="00ED3AB3">
      <w:pPr>
        <w:pStyle w:val="ArialText"/>
        <w:numPr>
          <w:ilvl w:val="0"/>
          <w:numId w:val="20"/>
        </w:numPr>
        <w:rPr>
          <w:rStyle w:val="cf01"/>
          <w:rFonts w:ascii="Arial" w:hAnsi="Arial" w:cs="Arial"/>
          <w:sz w:val="20"/>
          <w:szCs w:val="22"/>
        </w:rPr>
      </w:pPr>
      <w:r w:rsidRPr="00C71D8C">
        <w:rPr>
          <w:rStyle w:val="cf01"/>
          <w:rFonts w:ascii="Arial" w:hAnsi="Arial" w:cs="Arial"/>
          <w:sz w:val="20"/>
          <w:szCs w:val="22"/>
        </w:rPr>
        <w:t>OOK-WUS duration of 2 OFDM symbols for indicating PDCCH monitoring with AL1 and single sequence detection (codepoint)</w:t>
      </w:r>
    </w:p>
    <w:p w14:paraId="7CA70F19" w14:textId="77777777" w:rsidR="00786FA5" w:rsidRPr="00C71D8C" w:rsidRDefault="00786FA5" w:rsidP="00ED3AB3">
      <w:pPr>
        <w:pStyle w:val="ArialText"/>
        <w:numPr>
          <w:ilvl w:val="0"/>
          <w:numId w:val="20"/>
        </w:numPr>
        <w:rPr>
          <w:rStyle w:val="cf01"/>
          <w:rFonts w:ascii="Arial" w:hAnsi="Arial" w:cs="Arial"/>
          <w:sz w:val="20"/>
          <w:szCs w:val="22"/>
        </w:rPr>
      </w:pPr>
      <w:r w:rsidRPr="00C71D8C">
        <w:rPr>
          <w:rStyle w:val="cf01"/>
          <w:rFonts w:ascii="Arial" w:hAnsi="Arial" w:cs="Arial"/>
          <w:sz w:val="20"/>
          <w:szCs w:val="22"/>
        </w:rPr>
        <w:t>OOK-WUS duration of 6 OFDM symbols for indicating PDCCH monitoring with AL2 and single sequence detection (codepoint)</w:t>
      </w:r>
    </w:p>
    <w:p w14:paraId="2FFB37E8" w14:textId="77777777" w:rsidR="00786FA5" w:rsidRPr="00C71D8C" w:rsidRDefault="00786FA5" w:rsidP="00ED3AB3">
      <w:pPr>
        <w:pStyle w:val="ArialText"/>
        <w:numPr>
          <w:ilvl w:val="0"/>
          <w:numId w:val="20"/>
        </w:numPr>
        <w:rPr>
          <w:rStyle w:val="cf01"/>
          <w:rFonts w:ascii="Arial" w:hAnsi="Arial" w:cs="Arial"/>
          <w:sz w:val="20"/>
          <w:szCs w:val="22"/>
        </w:rPr>
      </w:pPr>
      <w:r w:rsidRPr="00C71D8C">
        <w:rPr>
          <w:rStyle w:val="cf01"/>
          <w:rFonts w:ascii="Arial" w:hAnsi="Arial" w:cs="Arial"/>
          <w:sz w:val="20"/>
          <w:szCs w:val="22"/>
        </w:rPr>
        <w:t>OOK-WUS duration of 28 OFDM symbols for indicating PDCCH monitoring with AL4 and single sequence detection (codepoint)</w:t>
      </w:r>
    </w:p>
    <w:p w14:paraId="539C82A4" w14:textId="77777777" w:rsidR="00786FA5" w:rsidRPr="00C71D8C" w:rsidRDefault="00786FA5" w:rsidP="00ED3AB3">
      <w:pPr>
        <w:pStyle w:val="ArialText"/>
        <w:numPr>
          <w:ilvl w:val="0"/>
          <w:numId w:val="20"/>
        </w:numPr>
        <w:rPr>
          <w:rStyle w:val="cf01"/>
          <w:rFonts w:ascii="Arial" w:hAnsi="Arial" w:cs="Arial"/>
          <w:sz w:val="20"/>
          <w:szCs w:val="22"/>
        </w:rPr>
      </w:pPr>
      <w:r w:rsidRPr="00C71D8C">
        <w:rPr>
          <w:rStyle w:val="cf01"/>
          <w:rFonts w:ascii="Arial" w:hAnsi="Arial" w:cs="Arial"/>
          <w:sz w:val="20"/>
          <w:szCs w:val="22"/>
        </w:rPr>
        <w:t>OOK-WUS duration of 42 OFDM symbols for indicating PDCCH monitoring with AL4 and 8-bit bitmap (256 sequences)</w:t>
      </w:r>
    </w:p>
    <w:p w14:paraId="364CB2BB" w14:textId="77777777" w:rsidR="00786FA5" w:rsidRPr="00C71D8C" w:rsidRDefault="00786FA5" w:rsidP="00786FA5">
      <w:pPr>
        <w:pStyle w:val="ArialText"/>
        <w:rPr>
          <w:rStyle w:val="cf01"/>
          <w:rFonts w:ascii="Arial" w:hAnsi="Arial" w:cs="Arial"/>
          <w:sz w:val="20"/>
          <w:szCs w:val="22"/>
        </w:rPr>
      </w:pPr>
      <w:r w:rsidRPr="00C71D8C">
        <w:rPr>
          <w:rStyle w:val="cf01"/>
          <w:rFonts w:ascii="Arial" w:hAnsi="Arial" w:cs="Arial"/>
          <w:sz w:val="20"/>
          <w:szCs w:val="22"/>
        </w:rPr>
        <w:t xml:space="preserve">For bitmap approach, we consider 8 bits for UE group indication, and WUS duration is 42 OFDM symbols to reach coverage of PDCCH AL4 with 2Rx. For codepoint, one codepoint is assigned to each UE. The WUS duration for codepoint can be 2, 6, or 28 symbols depending on the coverage condition (AL distribution). </w:t>
      </w:r>
    </w:p>
    <w:p w14:paraId="37719204" w14:textId="77777777" w:rsidR="00786FA5" w:rsidRPr="00C71D8C" w:rsidRDefault="00786FA5" w:rsidP="00786FA5">
      <w:pPr>
        <w:pStyle w:val="ArialText"/>
        <w:rPr>
          <w:rStyle w:val="cf01"/>
          <w:rFonts w:ascii="Arial" w:hAnsi="Arial" w:cs="Arial"/>
          <w:sz w:val="20"/>
          <w:szCs w:val="22"/>
        </w:rPr>
      </w:pPr>
      <w:r w:rsidRPr="00C71D8C">
        <w:rPr>
          <w:rStyle w:val="cf01"/>
          <w:rFonts w:ascii="Arial" w:hAnsi="Arial" w:cs="Arial"/>
          <w:sz w:val="20"/>
          <w:szCs w:val="22"/>
        </w:rPr>
        <w:t xml:space="preserve">Note that in case the UE monitors multiple monitoring occasions (MO), the false alarm rate increases. To maintain the false alarm rate target and meet the SNR requirement, the WUS duration should be increased when the number of monitoring occasions increases. </w:t>
      </w:r>
    </w:p>
    <w:p w14:paraId="1AFB7461" w14:textId="77777777" w:rsidR="00786FA5" w:rsidRPr="00C71D8C" w:rsidRDefault="00786FA5" w:rsidP="00786FA5">
      <w:pPr>
        <w:pStyle w:val="ArialText"/>
        <w:rPr>
          <w:rStyle w:val="cf01"/>
          <w:rFonts w:ascii="Arial" w:hAnsi="Arial" w:cstheme="minorBidi"/>
          <w:sz w:val="20"/>
          <w:szCs w:val="20"/>
        </w:rPr>
      </w:pPr>
      <w:r w:rsidRPr="00C71D8C">
        <w:rPr>
          <w:rStyle w:val="cf01"/>
          <w:rFonts w:ascii="Arial" w:hAnsi="Arial" w:cs="Arial"/>
          <w:sz w:val="20"/>
          <w:szCs w:val="22"/>
        </w:rPr>
        <w:t xml:space="preserve">In the following, we compare the overhead of codepoint and bitmap in the connected mode. The C-DRX cycle is 80ms, and the mean inter-arrival time is 200 ms (FTP3 traffic). Other assumption are as follows: without beam sweeping, 20 MHz system bandwidth, 5 MHz WUS bandwidth, and TDD UL/DL: 1:4. The PDCCH CCE AL distribution is assumed to be [0.10, 0.21, 0.29, 0.32, 0.08] for AL [1,2,4,8,16], for </w:t>
      </w:r>
      <w:r w:rsidRPr="00C71D8C">
        <w:rPr>
          <w:szCs w:val="20"/>
        </w:rPr>
        <w:t>Urban Macro and 2Rx UEs. Further system-level evaluation details are provided in the Annex.</w:t>
      </w:r>
    </w:p>
    <w:p w14:paraId="3BAC674F" w14:textId="396DB75E" w:rsidR="00786FA5" w:rsidRPr="00C71D8C" w:rsidRDefault="00786FA5" w:rsidP="00786FA5">
      <w:pPr>
        <w:pStyle w:val="ArialText"/>
        <w:rPr>
          <w:rStyle w:val="cf01"/>
          <w:rFonts w:ascii="Arial" w:hAnsi="Arial" w:cs="Arial"/>
          <w:sz w:val="20"/>
          <w:szCs w:val="22"/>
        </w:rPr>
      </w:pPr>
      <w:r w:rsidRPr="00C71D8C">
        <w:rPr>
          <w:rStyle w:val="cf01"/>
          <w:rFonts w:ascii="Arial" w:hAnsi="Arial" w:cs="Arial"/>
          <w:sz w:val="20"/>
          <w:szCs w:val="22"/>
        </w:rPr>
        <w:fldChar w:fldCharType="begin"/>
      </w:r>
      <w:r w:rsidRPr="00C71D8C">
        <w:rPr>
          <w:rStyle w:val="cf01"/>
          <w:rFonts w:ascii="Arial" w:hAnsi="Arial" w:cs="Arial"/>
          <w:sz w:val="20"/>
          <w:szCs w:val="22"/>
        </w:rPr>
        <w:instrText xml:space="preserve"> REF _Ref178268045 \h </w:instrText>
      </w:r>
      <w:r w:rsidR="00955B76" w:rsidRPr="00C71D8C">
        <w:rPr>
          <w:rStyle w:val="cf01"/>
          <w:rFonts w:ascii="Arial" w:hAnsi="Arial" w:cs="Arial"/>
          <w:sz w:val="20"/>
          <w:szCs w:val="22"/>
        </w:rPr>
        <w:instrText xml:space="preserve"> \* MERGEFORMAT </w:instrText>
      </w:r>
      <w:r w:rsidRPr="00C71D8C">
        <w:rPr>
          <w:rStyle w:val="cf01"/>
          <w:rFonts w:ascii="Arial" w:hAnsi="Arial" w:cs="Arial"/>
          <w:sz w:val="20"/>
          <w:szCs w:val="22"/>
        </w:rPr>
      </w:r>
      <w:r w:rsidRPr="00C71D8C">
        <w:rPr>
          <w:rStyle w:val="cf01"/>
          <w:rFonts w:ascii="Arial" w:hAnsi="Arial" w:cs="Arial"/>
          <w:sz w:val="20"/>
          <w:szCs w:val="22"/>
        </w:rPr>
        <w:fldChar w:fldCharType="separate"/>
      </w:r>
      <w:r w:rsidR="009A3743" w:rsidRPr="0018290D">
        <w:t xml:space="preserve">Figure </w:t>
      </w:r>
      <w:r w:rsidR="009A3743">
        <w:rPr>
          <w:noProof/>
        </w:rPr>
        <w:t>19</w:t>
      </w:r>
      <w:r w:rsidRPr="00C71D8C">
        <w:rPr>
          <w:rStyle w:val="cf01"/>
          <w:rFonts w:ascii="Arial" w:hAnsi="Arial" w:cs="Arial"/>
          <w:sz w:val="20"/>
          <w:szCs w:val="22"/>
        </w:rPr>
        <w:fldChar w:fldCharType="end"/>
      </w:r>
      <w:r w:rsidRPr="00C71D8C">
        <w:rPr>
          <w:rStyle w:val="cf01"/>
          <w:rFonts w:ascii="Arial" w:hAnsi="Arial" w:cs="Arial"/>
          <w:sz w:val="20"/>
          <w:szCs w:val="22"/>
        </w:rPr>
        <w:t xml:space="preserve"> shows the overhead of codepoint and bitmap in the connected mode for different number of UEs. The overhead of codepoint is lower than bitmap. In particular, for low load scenarios (e.g., 2 UEs) the overhead for bitmap approach is twice that of the codepoint approach. </w:t>
      </w:r>
    </w:p>
    <w:p w14:paraId="600412C5" w14:textId="77777777" w:rsidR="00786FA5" w:rsidRPr="00C71D8C" w:rsidRDefault="00786FA5" w:rsidP="00786FA5">
      <w:pPr>
        <w:pStyle w:val="ArialText"/>
        <w:keepNext/>
        <w:jc w:val="center"/>
      </w:pPr>
      <w:r w:rsidRPr="00331004">
        <w:rPr>
          <w:rStyle w:val="cf01"/>
          <w:rFonts w:ascii="Arial" w:hAnsi="Arial" w:cs="Arial"/>
          <w:noProof/>
          <w:sz w:val="20"/>
          <w:szCs w:val="22"/>
        </w:rPr>
        <w:lastRenderedPageBreak/>
        <w:drawing>
          <wp:inline distT="0" distB="0" distL="0" distR="0" wp14:anchorId="2EF26530" wp14:editId="75D2E229">
            <wp:extent cx="4058186" cy="3049007"/>
            <wp:effectExtent l="0" t="0" r="0" b="0"/>
            <wp:docPr id="126780023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073057" cy="3060180"/>
                    </a:xfrm>
                    <a:prstGeom prst="rect">
                      <a:avLst/>
                    </a:prstGeom>
                    <a:noFill/>
                    <a:ln>
                      <a:noFill/>
                    </a:ln>
                  </pic:spPr>
                </pic:pic>
              </a:graphicData>
            </a:graphic>
          </wp:inline>
        </w:drawing>
      </w:r>
    </w:p>
    <w:p w14:paraId="1750FDF0" w14:textId="1111BBFA" w:rsidR="00786FA5" w:rsidRPr="00C71D8C" w:rsidRDefault="00786FA5" w:rsidP="00786FA5">
      <w:pPr>
        <w:pStyle w:val="Caption"/>
        <w:jc w:val="center"/>
        <w:rPr>
          <w:rStyle w:val="cf01"/>
          <w:rFonts w:ascii="Arial" w:hAnsi="Arial" w:cs="Arial"/>
          <w:sz w:val="20"/>
          <w:szCs w:val="22"/>
        </w:rPr>
      </w:pPr>
      <w:bookmarkStart w:id="112" w:name="_Ref178268045"/>
      <w:r w:rsidRPr="0018290D">
        <w:t xml:space="preserve">Figure </w:t>
      </w:r>
      <w:r w:rsidRPr="0018290D">
        <w:fldChar w:fldCharType="begin"/>
      </w:r>
      <w:r w:rsidRPr="0018290D">
        <w:instrText xml:space="preserve"> SEQ Figure \* ARABIC </w:instrText>
      </w:r>
      <w:r w:rsidRPr="0018290D">
        <w:fldChar w:fldCharType="separate"/>
      </w:r>
      <w:r w:rsidR="009A3743">
        <w:rPr>
          <w:noProof/>
        </w:rPr>
        <w:t>19</w:t>
      </w:r>
      <w:r w:rsidRPr="0018290D">
        <w:fldChar w:fldCharType="end"/>
      </w:r>
      <w:bookmarkEnd w:id="112"/>
      <w:r w:rsidRPr="0018290D">
        <w:t>: Overhead of codepoint and bitmap in connected mode.</w:t>
      </w:r>
    </w:p>
    <w:p w14:paraId="192AA905" w14:textId="77777777" w:rsidR="00786FA5" w:rsidRPr="00C71D8C" w:rsidRDefault="00786FA5" w:rsidP="00786FA5">
      <w:pPr>
        <w:pStyle w:val="ArialText"/>
        <w:rPr>
          <w:rStyle w:val="cf01"/>
          <w:rFonts w:ascii="Arial" w:hAnsi="Arial" w:cs="Arial"/>
          <w:sz w:val="20"/>
          <w:szCs w:val="22"/>
        </w:rPr>
      </w:pPr>
    </w:p>
    <w:p w14:paraId="14A2ED93" w14:textId="77777777" w:rsidR="00786FA5" w:rsidRPr="00C71D8C" w:rsidRDefault="00786FA5" w:rsidP="00786FA5">
      <w:pPr>
        <w:pStyle w:val="Observation"/>
        <w:rPr>
          <w:rStyle w:val="cf01"/>
          <w:rFonts w:ascii="Arial" w:hAnsi="Arial" w:cstheme="minorBidi"/>
          <w:sz w:val="20"/>
          <w:szCs w:val="22"/>
        </w:rPr>
      </w:pPr>
      <w:bookmarkStart w:id="113" w:name="_Toc181968829"/>
      <w:bookmarkStart w:id="114" w:name="_Toc189835760"/>
      <w:r w:rsidRPr="00C71D8C">
        <w:rPr>
          <w:rStyle w:val="cf01"/>
          <w:rFonts w:ascii="Arial" w:hAnsi="Arial" w:cs="Arial"/>
          <w:sz w:val="20"/>
          <w:szCs w:val="22"/>
        </w:rPr>
        <w:t>In the connected mode, link adaptation of LP-WUS is possible. Overhead of codepoint approach is lower than bitmap since the codepoint scheme can benefit more from link adaptation compared to bitmap.</w:t>
      </w:r>
      <w:bookmarkEnd w:id="113"/>
      <w:bookmarkEnd w:id="114"/>
      <w:r w:rsidRPr="00C71D8C">
        <w:rPr>
          <w:rStyle w:val="cf01"/>
          <w:rFonts w:ascii="Arial" w:hAnsi="Arial" w:cs="Arial"/>
          <w:sz w:val="20"/>
          <w:szCs w:val="22"/>
        </w:rPr>
        <w:t xml:space="preserve"> </w:t>
      </w:r>
    </w:p>
    <w:p w14:paraId="4980E230" w14:textId="77777777" w:rsidR="00786FA5" w:rsidRPr="00C71D8C" w:rsidRDefault="00786FA5" w:rsidP="00786FA5">
      <w:pPr>
        <w:pStyle w:val="Proposal"/>
        <w:rPr>
          <w:rStyle w:val="cf01"/>
          <w:rFonts w:ascii="Arial" w:hAnsi="Arial" w:cstheme="minorBidi"/>
          <w:sz w:val="20"/>
          <w:szCs w:val="22"/>
        </w:rPr>
      </w:pPr>
      <w:bookmarkStart w:id="115" w:name="_Toc189833849"/>
      <w:bookmarkStart w:id="116" w:name="_Toc189835797"/>
      <w:r w:rsidRPr="00C71D8C">
        <w:rPr>
          <w:rStyle w:val="cf01"/>
          <w:rFonts w:ascii="Arial" w:hAnsi="Arial" w:cstheme="minorBidi"/>
          <w:sz w:val="20"/>
          <w:szCs w:val="22"/>
        </w:rPr>
        <w:t>Codepoint should be prioritized over bitmap in the connected mode.</w:t>
      </w:r>
      <w:bookmarkEnd w:id="115"/>
      <w:bookmarkEnd w:id="116"/>
    </w:p>
    <w:p w14:paraId="707237B5" w14:textId="77777777" w:rsidR="00786FA5" w:rsidRPr="00955B76" w:rsidRDefault="00786FA5" w:rsidP="00786FA5">
      <w:pPr>
        <w:pStyle w:val="Proposal"/>
        <w:numPr>
          <w:ilvl w:val="0"/>
          <w:numId w:val="0"/>
        </w:numPr>
        <w:ind w:left="1304"/>
        <w:rPr>
          <w:rStyle w:val="cf01"/>
          <w:rFonts w:ascii="Arial" w:hAnsi="Arial" w:cstheme="minorBidi"/>
          <w:sz w:val="20"/>
          <w:szCs w:val="22"/>
          <w:highlight w:val="yellow"/>
        </w:rPr>
      </w:pPr>
    </w:p>
    <w:p w14:paraId="6BE19943" w14:textId="1A420692" w:rsidR="009A6711" w:rsidRPr="00870DB7" w:rsidRDefault="003022AC" w:rsidP="008839AC">
      <w:pPr>
        <w:pStyle w:val="Heading1"/>
      </w:pPr>
      <w:r w:rsidRPr="00870DB7">
        <w:tab/>
        <w:t>LP-SS design</w:t>
      </w:r>
      <w:bookmarkStart w:id="117" w:name="_Hlk158197711"/>
    </w:p>
    <w:p w14:paraId="504C7F2E" w14:textId="77777777" w:rsidR="00EF510B" w:rsidRPr="00870DB7" w:rsidRDefault="00EF510B" w:rsidP="00932A61">
      <w:pPr>
        <w:jc w:val="both"/>
      </w:pPr>
    </w:p>
    <w:p w14:paraId="5C08C77B" w14:textId="2D05BDBB" w:rsidR="003022AC" w:rsidRPr="00870DB7" w:rsidRDefault="003022AC" w:rsidP="00932A61">
      <w:pPr>
        <w:jc w:val="both"/>
      </w:pPr>
      <w:r w:rsidRPr="00870DB7">
        <w:t xml:space="preserve">During the Rel-18 SI, different LP-WUR architectures were considered. One of the differentiating factors in terms of LP-WUR is the type of the signal it can detect or receive. WUR with only envelope detection capability can only detect amplitude modulated signal such as OOK signal, while a more capable LP-WUR can detect/receive signal with I/Q components, making it able to receive existing OFDM-based NR sequences. For the latter type, it is clarified in the WID objective that existing synchronization signal (e.g., SSS) can be used for the purpose of synchronization and RRM measurement. </w:t>
      </w:r>
    </w:p>
    <w:p w14:paraId="57D99386" w14:textId="45A5336D" w:rsidR="003022AC" w:rsidRPr="00870DB7" w:rsidRDefault="00D1487F" w:rsidP="003022AC">
      <w:pPr>
        <w:pStyle w:val="Heading2"/>
      </w:pPr>
      <w:r w:rsidRPr="00870DB7">
        <w:t>Design considerations</w:t>
      </w:r>
    </w:p>
    <w:p w14:paraId="7F4A8C98" w14:textId="77777777" w:rsidR="00443E6D" w:rsidRPr="00870DB7" w:rsidRDefault="00443E6D" w:rsidP="003022AC">
      <w:pPr>
        <w:jc w:val="both"/>
      </w:pPr>
    </w:p>
    <w:p w14:paraId="3536DBCF" w14:textId="738D4820" w:rsidR="00443E6D" w:rsidRPr="00870DB7" w:rsidRDefault="00D1487F" w:rsidP="003022AC">
      <w:pPr>
        <w:jc w:val="both"/>
        <w:rPr>
          <w:u w:val="single"/>
        </w:rPr>
      </w:pPr>
      <w:r w:rsidRPr="00870DB7">
        <w:rPr>
          <w:u w:val="single"/>
        </w:rPr>
        <w:t>Frequency and time domain of LP-SS transmission:</w:t>
      </w:r>
    </w:p>
    <w:p w14:paraId="50FD4D5A" w14:textId="6A00A13F" w:rsidR="003022AC" w:rsidRPr="00870DB7" w:rsidRDefault="003022AC" w:rsidP="003022AC">
      <w:pPr>
        <w:jc w:val="both"/>
        <w:rPr>
          <w:rFonts w:cs="Arial"/>
        </w:rPr>
      </w:pPr>
      <w:r w:rsidRPr="00870DB7">
        <w:t xml:space="preserve">For the WUR only capable of envelope detection (OOK-based WUR), if synchronization and/or RRM measurement is to be performed by WUR, a new synchronization signal, </w:t>
      </w:r>
      <w:r w:rsidRPr="00870DB7">
        <w:rPr>
          <w:rFonts w:cs="Arial"/>
        </w:rPr>
        <w:t>LP-SS</w:t>
      </w:r>
      <w:r w:rsidRPr="00870DB7">
        <w:t>, that is compatible with envelope detection is needed.</w:t>
      </w:r>
      <w:r w:rsidRPr="00870DB7">
        <w:rPr>
          <w:rFonts w:cs="Arial"/>
        </w:rPr>
        <w:t xml:space="preserve">  </w:t>
      </w:r>
    </w:p>
    <w:p w14:paraId="208D4F16" w14:textId="77777777" w:rsidR="003022AC" w:rsidRPr="00870DB7" w:rsidRDefault="003022AC" w:rsidP="003022AC"/>
    <w:bookmarkEnd w:id="117"/>
    <w:p w14:paraId="681FCD37" w14:textId="77777777" w:rsidR="003022AC" w:rsidRPr="00870DB7" w:rsidRDefault="003022AC" w:rsidP="003022AC">
      <w:pPr>
        <w:keepNext/>
        <w:jc w:val="center"/>
      </w:pPr>
      <w:r w:rsidRPr="00870DB7">
        <w:rPr>
          <w:noProof/>
        </w:rPr>
        <w:lastRenderedPageBreak/>
        <w:drawing>
          <wp:inline distT="0" distB="0" distL="0" distR="0" wp14:anchorId="381D4D3F" wp14:editId="572945BF">
            <wp:extent cx="2514600" cy="21050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514600" cy="2105025"/>
                    </a:xfrm>
                    <a:prstGeom prst="rect">
                      <a:avLst/>
                    </a:prstGeom>
                    <a:noFill/>
                    <a:ln>
                      <a:noFill/>
                    </a:ln>
                  </pic:spPr>
                </pic:pic>
              </a:graphicData>
            </a:graphic>
          </wp:inline>
        </w:drawing>
      </w:r>
    </w:p>
    <w:p w14:paraId="2710A919" w14:textId="0298F06C" w:rsidR="003022AC" w:rsidRPr="00870DB7" w:rsidRDefault="003022AC" w:rsidP="003022AC">
      <w:pPr>
        <w:pStyle w:val="Caption"/>
        <w:jc w:val="center"/>
      </w:pPr>
      <w:bookmarkStart w:id="118" w:name="_Ref159160648"/>
      <w:r w:rsidRPr="0018290D">
        <w:t xml:space="preserve">Figure </w:t>
      </w:r>
      <w:r w:rsidRPr="0018290D">
        <w:fldChar w:fldCharType="begin"/>
      </w:r>
      <w:r w:rsidRPr="0018290D">
        <w:instrText xml:space="preserve"> SEQ Figure \* ARABIC </w:instrText>
      </w:r>
      <w:r w:rsidRPr="0018290D">
        <w:fldChar w:fldCharType="separate"/>
      </w:r>
      <w:r w:rsidR="009A3743">
        <w:rPr>
          <w:noProof/>
        </w:rPr>
        <w:t>20</w:t>
      </w:r>
      <w:r w:rsidRPr="0018290D">
        <w:fldChar w:fldCharType="end"/>
      </w:r>
      <w:bookmarkEnd w:id="118"/>
      <w:r w:rsidRPr="0018290D">
        <w:t>. Flexible LP-SS placement options to minimize NW overhead and energy efficiency impact.</w:t>
      </w:r>
    </w:p>
    <w:p w14:paraId="4533F00F" w14:textId="77777777" w:rsidR="003022AC" w:rsidRPr="00870DB7" w:rsidRDefault="003022AC" w:rsidP="003022AC"/>
    <w:p w14:paraId="45EF9BB3" w14:textId="2654E4A6" w:rsidR="003022AC" w:rsidRPr="00870DB7" w:rsidRDefault="003022AC" w:rsidP="003022AC">
      <w:pPr>
        <w:jc w:val="both"/>
      </w:pPr>
      <w:r w:rsidRPr="00870DB7">
        <w:t xml:space="preserve">To ensure NW scheduling flexibility, it should be possible to have flexible placement of LP-SS resources in frequency and time. For example, flexibility to configure LP-SS resource near existing NR signals (FDM/TDM) is desirable to minimize gNB impact (Some examples shown in </w:t>
      </w:r>
      <w:r w:rsidRPr="00870DB7">
        <w:fldChar w:fldCharType="begin"/>
      </w:r>
      <w:r w:rsidRPr="00870DB7">
        <w:instrText xml:space="preserve"> REF _Ref159160648 \h  \* MERGEFORMAT </w:instrText>
      </w:r>
      <w:r w:rsidRPr="00870DB7">
        <w:fldChar w:fldCharType="separate"/>
      </w:r>
      <w:r w:rsidR="009A3743" w:rsidRPr="0018290D">
        <w:t xml:space="preserve">Figure </w:t>
      </w:r>
      <w:r w:rsidR="009A3743">
        <w:rPr>
          <w:noProof/>
        </w:rPr>
        <w:t>20</w:t>
      </w:r>
      <w:r w:rsidRPr="00870DB7">
        <w:fldChar w:fldCharType="end"/>
      </w:r>
      <w:r w:rsidRPr="00870DB7">
        <w:t>). Since both SSB and LP-SS are broadcasted periodically, it is beneficial if the location of LP-SS can be set such that it allows the gNB to go into micro sleep mode to help with NW energy saving.</w:t>
      </w:r>
    </w:p>
    <w:p w14:paraId="26F0D2C9" w14:textId="77777777" w:rsidR="00BC41AC" w:rsidRPr="00870DB7" w:rsidRDefault="00BC41AC" w:rsidP="00BC41AC">
      <w:pPr>
        <w:pStyle w:val="Proposal"/>
        <w:spacing w:after="240"/>
      </w:pPr>
      <w:bookmarkStart w:id="119" w:name="_Toc189833850"/>
      <w:bookmarkStart w:id="120" w:name="_Toc189835798"/>
      <w:r w:rsidRPr="00870DB7">
        <w:rPr>
          <w:lang w:eastAsia="en-GB"/>
        </w:rPr>
        <w:t>I</w:t>
      </w:r>
      <w:r w:rsidRPr="00870DB7">
        <w:rPr>
          <w:iCs/>
          <w:lang w:eastAsia="en-GB"/>
        </w:rPr>
        <w:t xml:space="preserve">t should be possible for NW to </w:t>
      </w:r>
      <w:r w:rsidRPr="00870DB7">
        <w:rPr>
          <w:lang w:eastAsia="en-GB"/>
        </w:rPr>
        <w:t>flexibly configure the placement of LP-SS resources in frequency and time to minimize overhead and NW energy efficiency impact.</w:t>
      </w:r>
      <w:bookmarkEnd w:id="119"/>
      <w:bookmarkEnd w:id="120"/>
    </w:p>
    <w:p w14:paraId="4E4E2511" w14:textId="77777777" w:rsidR="00BC41AC" w:rsidRPr="00870DB7" w:rsidRDefault="00BC41AC" w:rsidP="003022AC">
      <w:pPr>
        <w:jc w:val="both"/>
      </w:pPr>
    </w:p>
    <w:p w14:paraId="6EE86DB9" w14:textId="4A0AD5EB" w:rsidR="00B90E80" w:rsidRPr="00870DB7" w:rsidRDefault="00B90E80" w:rsidP="003022AC">
      <w:pPr>
        <w:jc w:val="both"/>
        <w:rPr>
          <w:u w:val="single"/>
        </w:rPr>
      </w:pPr>
      <w:r w:rsidRPr="00870DB7">
        <w:rPr>
          <w:u w:val="single"/>
          <w:lang w:val="en-GB" w:eastAsia="ja-JP"/>
        </w:rPr>
        <w:t>Subcarrier spacing:</w:t>
      </w:r>
    </w:p>
    <w:p w14:paraId="3FDA508F" w14:textId="77777777" w:rsidR="00B90E80" w:rsidRPr="00870DB7" w:rsidRDefault="00B90E80" w:rsidP="00B90E80">
      <w:pPr>
        <w:rPr>
          <w:lang w:val="en-GB" w:eastAsia="ja-JP"/>
        </w:rPr>
      </w:pPr>
      <w:r w:rsidRPr="00870DB7">
        <w:rPr>
          <w:lang w:val="en-GB" w:eastAsia="ja-JP"/>
        </w:rPr>
        <w:t>In terms of SCS, the SCS of LP-SS should be the same as LP-WUS and other NR transmissions in the same OFDM symbol. Moreover, to have more flexibility for LP-SS transmission the value of M for OOK-4 should not depend on the SCS in FR1, thus M={2,4} should be supported for both 15 kHz and 30 kHz SCS.</w:t>
      </w:r>
    </w:p>
    <w:p w14:paraId="45DD9C66" w14:textId="77777777" w:rsidR="00DF215E" w:rsidRPr="00870DB7" w:rsidRDefault="00DF215E" w:rsidP="003022AC">
      <w:pPr>
        <w:jc w:val="both"/>
      </w:pPr>
    </w:p>
    <w:p w14:paraId="14DD32DE" w14:textId="77777777" w:rsidR="00DF215E" w:rsidRPr="00870DB7" w:rsidRDefault="00DF215E" w:rsidP="00DF215E">
      <w:pPr>
        <w:pStyle w:val="Proposal"/>
      </w:pPr>
      <w:bookmarkStart w:id="121" w:name="_Toc189833851"/>
      <w:bookmarkStart w:id="122" w:name="_Toc189835799"/>
      <w:r w:rsidRPr="00870DB7">
        <w:t>Same SCS should be used for LP-SS, LP-WUS, and other NR transmissions in the same CP-OFDMA symbol.</w:t>
      </w:r>
      <w:bookmarkEnd w:id="121"/>
      <w:bookmarkEnd w:id="122"/>
    </w:p>
    <w:p w14:paraId="6D92BEE9" w14:textId="77777777" w:rsidR="006261B4" w:rsidRPr="00870DB7" w:rsidRDefault="006261B4" w:rsidP="006261B4">
      <w:pPr>
        <w:pStyle w:val="Proposal"/>
      </w:pPr>
      <w:bookmarkStart w:id="123" w:name="_Toc189833852"/>
      <w:bookmarkStart w:id="124" w:name="_Toc189835800"/>
      <w:r w:rsidRPr="00870DB7">
        <w:t>For LP-SS, confirm the working assumption from RAN1#116bis. Support OOK-1 and OOK-4 [M=2,4] where the value of M does not depend on the SCS.</w:t>
      </w:r>
      <w:bookmarkEnd w:id="123"/>
      <w:bookmarkEnd w:id="124"/>
    </w:p>
    <w:p w14:paraId="40298B99" w14:textId="77777777" w:rsidR="00DF215E" w:rsidRPr="00870DB7" w:rsidRDefault="00DF215E" w:rsidP="003022AC">
      <w:pPr>
        <w:jc w:val="both"/>
      </w:pPr>
    </w:p>
    <w:p w14:paraId="3A2CCB7F" w14:textId="77777777" w:rsidR="00443E6D" w:rsidRPr="00870DB7" w:rsidRDefault="00443E6D" w:rsidP="00443E6D">
      <w:pPr>
        <w:jc w:val="both"/>
        <w:rPr>
          <w:u w:val="single"/>
        </w:rPr>
      </w:pPr>
      <w:r w:rsidRPr="00870DB7">
        <w:rPr>
          <w:u w:val="single"/>
        </w:rPr>
        <w:t>Manchester encoding for LP-SS</w:t>
      </w:r>
      <w:r w:rsidRPr="00870DB7">
        <w:t xml:space="preserve">: </w:t>
      </w:r>
    </w:p>
    <w:p w14:paraId="63879164" w14:textId="77777777" w:rsidR="00443E6D" w:rsidRPr="00870DB7" w:rsidRDefault="00443E6D" w:rsidP="00443E6D">
      <w:pPr>
        <w:jc w:val="both"/>
        <w:rPr>
          <w:rFonts w:eastAsiaTheme="minorEastAsia"/>
        </w:rPr>
      </w:pPr>
      <w:r w:rsidRPr="00870DB7">
        <w:t xml:space="preserve">The benefit of Manchester encoding for LP-SS is not clear. Meanwhile, enforcing Manchester encoding for LP-SS limits the sequence design as the maximum number of possible sequences decreases. For example, for sequence length of </w:t>
      </w:r>
      <m:oMath>
        <m:r>
          <w:rPr>
            <w:rFonts w:ascii="Cambria Math" w:hAnsi="Cambria Math"/>
          </w:rPr>
          <m:t>N</m:t>
        </m:r>
      </m:oMath>
      <w:r w:rsidRPr="00870DB7">
        <w:rPr>
          <w:rFonts w:eastAsiaTheme="minorEastAsia"/>
        </w:rPr>
        <w:t xml:space="preserve"> with balanced 0s and 1s, the possible number of LP-SS sequences are:</w:t>
      </w:r>
    </w:p>
    <w:p w14:paraId="62E18364" w14:textId="77777777" w:rsidR="00443E6D" w:rsidRPr="00870DB7" w:rsidRDefault="00443E6D" w:rsidP="007E7337">
      <w:pPr>
        <w:pStyle w:val="ListParagraph"/>
        <w:numPr>
          <w:ilvl w:val="0"/>
          <w:numId w:val="21"/>
        </w:numPr>
        <w:jc w:val="both"/>
      </w:pPr>
      <w:r w:rsidRPr="00870DB7">
        <w:t xml:space="preserve">with Manchester encoding: </w:t>
      </w:r>
      <m:oMath>
        <m:sSup>
          <m:sSupPr>
            <m:ctrlPr>
              <w:rPr>
                <w:rFonts w:ascii="Cambria Math" w:hAnsi="Cambria Math"/>
                <w:i/>
              </w:rPr>
            </m:ctrlPr>
          </m:sSupPr>
          <m:e>
            <m:r>
              <w:rPr>
                <w:rFonts w:ascii="Cambria Math" w:hAnsi="Cambria Math"/>
              </w:rPr>
              <m:t>2</m:t>
            </m:r>
          </m:e>
          <m:sup>
            <m:f>
              <m:fPr>
                <m:ctrlPr>
                  <w:rPr>
                    <w:rFonts w:ascii="Cambria Math" w:hAnsi="Cambria Math"/>
                    <w:i/>
                  </w:rPr>
                </m:ctrlPr>
              </m:fPr>
              <m:num>
                <m:r>
                  <w:rPr>
                    <w:rFonts w:ascii="Cambria Math" w:hAnsi="Cambria Math"/>
                  </w:rPr>
                  <m:t>N</m:t>
                </m:r>
              </m:num>
              <m:den>
                <m:r>
                  <w:rPr>
                    <w:rFonts w:ascii="Cambria Math" w:hAnsi="Cambria Math"/>
                  </w:rPr>
                  <m:t>2</m:t>
                </m:r>
              </m:den>
            </m:f>
          </m:sup>
        </m:sSup>
      </m:oMath>
    </w:p>
    <w:p w14:paraId="007A79E9" w14:textId="77777777" w:rsidR="00443E6D" w:rsidRPr="00870DB7" w:rsidRDefault="00443E6D" w:rsidP="007E7337">
      <w:pPr>
        <w:pStyle w:val="ListParagraph"/>
        <w:numPr>
          <w:ilvl w:val="1"/>
          <w:numId w:val="21"/>
        </w:numPr>
        <w:jc w:val="both"/>
      </w:pPr>
      <w:r w:rsidRPr="00870DB7">
        <w:t xml:space="preserve">example:  </w:t>
      </w:r>
      <m:oMath>
        <m:r>
          <w:rPr>
            <w:rFonts w:ascii="Cambria Math" w:hAnsi="Cambria Math"/>
          </w:rPr>
          <m:t>N=4</m:t>
        </m:r>
      </m:oMath>
      <w:r w:rsidRPr="00870DB7">
        <w:rPr>
          <w:rFonts w:eastAsiaTheme="minorEastAsia"/>
        </w:rPr>
        <w:t xml:space="preserve">, the possible number of sequences is 4 for </w:t>
      </w:r>
      <m:oMath>
        <m:r>
          <w:rPr>
            <w:rFonts w:ascii="Cambria Math" w:hAnsi="Cambria Math"/>
          </w:rPr>
          <m:t>N=4</m:t>
        </m:r>
      </m:oMath>
      <w:r w:rsidRPr="00870DB7">
        <w:rPr>
          <w:rFonts w:eastAsiaTheme="minorEastAsia"/>
        </w:rPr>
        <w:t xml:space="preserve">, and is 8 for </w:t>
      </w:r>
      <m:oMath>
        <m:r>
          <w:rPr>
            <w:rFonts w:ascii="Cambria Math" w:hAnsi="Cambria Math"/>
          </w:rPr>
          <m:t>N=6</m:t>
        </m:r>
      </m:oMath>
      <w:r w:rsidRPr="00870DB7">
        <w:rPr>
          <w:rFonts w:eastAsiaTheme="minorEastAsia"/>
        </w:rPr>
        <w:t xml:space="preserve"> </w:t>
      </w:r>
    </w:p>
    <w:p w14:paraId="75A3864E" w14:textId="77777777" w:rsidR="00443E6D" w:rsidRPr="00870DB7" w:rsidRDefault="00443E6D" w:rsidP="007E7337">
      <w:pPr>
        <w:pStyle w:val="ListParagraph"/>
        <w:numPr>
          <w:ilvl w:val="0"/>
          <w:numId w:val="21"/>
        </w:numPr>
        <w:jc w:val="both"/>
      </w:pPr>
      <w:r w:rsidRPr="00870DB7">
        <w:t xml:space="preserve">without Manchester encoding: </w:t>
      </w:r>
      <m:oMath>
        <m:r>
          <w:rPr>
            <w:rFonts w:ascii="Cambria Math" w:hAnsi="Cambria Math"/>
          </w:rPr>
          <m:t>choose (N,</m:t>
        </m:r>
        <m:f>
          <m:fPr>
            <m:ctrlPr>
              <w:rPr>
                <w:rFonts w:ascii="Cambria Math" w:hAnsi="Cambria Math"/>
                <w:i/>
              </w:rPr>
            </m:ctrlPr>
          </m:fPr>
          <m:num>
            <m:r>
              <w:rPr>
                <w:rFonts w:ascii="Cambria Math" w:hAnsi="Cambria Math"/>
              </w:rPr>
              <m:t>N</m:t>
            </m:r>
          </m:num>
          <m:den>
            <m:r>
              <w:rPr>
                <w:rFonts w:ascii="Cambria Math" w:hAnsi="Cambria Math"/>
              </w:rPr>
              <m:t>2</m:t>
            </m:r>
          </m:den>
        </m:f>
        <m:r>
          <w:rPr>
            <w:rFonts w:ascii="Cambria Math" w:hAnsi="Cambria Math"/>
          </w:rPr>
          <m:t>)</m:t>
        </m:r>
      </m:oMath>
    </w:p>
    <w:p w14:paraId="1D64540D" w14:textId="77777777" w:rsidR="00443E6D" w:rsidRPr="00870DB7" w:rsidRDefault="00443E6D" w:rsidP="007E7337">
      <w:pPr>
        <w:pStyle w:val="ListParagraph"/>
        <w:numPr>
          <w:ilvl w:val="1"/>
          <w:numId w:val="21"/>
        </w:numPr>
        <w:jc w:val="both"/>
      </w:pPr>
      <w:r w:rsidRPr="00870DB7">
        <w:t xml:space="preserve">example:  </w:t>
      </w:r>
      <m:oMath>
        <m:r>
          <w:rPr>
            <w:rFonts w:ascii="Cambria Math" w:hAnsi="Cambria Math"/>
          </w:rPr>
          <m:t>N=4</m:t>
        </m:r>
      </m:oMath>
      <w:r w:rsidRPr="00870DB7">
        <w:rPr>
          <w:rFonts w:eastAsiaTheme="minorEastAsia"/>
        </w:rPr>
        <w:t xml:space="preserve">, the possible number of sequences is 6 for </w:t>
      </w:r>
      <m:oMath>
        <m:r>
          <w:rPr>
            <w:rFonts w:ascii="Cambria Math" w:hAnsi="Cambria Math"/>
          </w:rPr>
          <m:t>N=4</m:t>
        </m:r>
      </m:oMath>
      <w:r w:rsidRPr="00870DB7">
        <w:rPr>
          <w:rFonts w:eastAsiaTheme="minorEastAsia"/>
        </w:rPr>
        <w:t xml:space="preserve">, and is 20 for </w:t>
      </w:r>
      <m:oMath>
        <m:r>
          <w:rPr>
            <w:rFonts w:ascii="Cambria Math" w:hAnsi="Cambria Math"/>
          </w:rPr>
          <m:t>N=6</m:t>
        </m:r>
      </m:oMath>
      <w:r w:rsidRPr="00870DB7">
        <w:rPr>
          <w:rFonts w:eastAsiaTheme="minorEastAsia"/>
        </w:rPr>
        <w:t xml:space="preserve"> </w:t>
      </w:r>
    </w:p>
    <w:p w14:paraId="2CF94387" w14:textId="77777777" w:rsidR="00443E6D" w:rsidRPr="00870DB7" w:rsidRDefault="00443E6D" w:rsidP="00443E6D">
      <w:pPr>
        <w:jc w:val="both"/>
      </w:pPr>
    </w:p>
    <w:p w14:paraId="71A04C7C" w14:textId="77777777" w:rsidR="00443E6D" w:rsidRPr="00870DB7" w:rsidRDefault="00443E6D" w:rsidP="00443E6D">
      <w:pPr>
        <w:jc w:val="both"/>
      </w:pPr>
      <w:r w:rsidRPr="00870DB7">
        <w:t>Therefore, Manchester encoding should not be mandatory for LP-SS.</w:t>
      </w:r>
    </w:p>
    <w:p w14:paraId="2DA324F6" w14:textId="77777777" w:rsidR="00443E6D" w:rsidRPr="00870DB7" w:rsidRDefault="00443E6D" w:rsidP="00443E6D">
      <w:pPr>
        <w:pStyle w:val="Observation"/>
      </w:pPr>
      <w:bookmarkStart w:id="125" w:name="_Toc181968830"/>
      <w:bookmarkStart w:id="126" w:name="_Toc189835761"/>
      <w:r w:rsidRPr="00870DB7">
        <w:t>The benefit of Manchester encoding for LP-SS is not clear while it can limit the sequence design as the maximum number of possible sequences decreases.</w:t>
      </w:r>
      <w:bookmarkEnd w:id="125"/>
      <w:bookmarkEnd w:id="126"/>
    </w:p>
    <w:p w14:paraId="66CDCB34" w14:textId="77777777" w:rsidR="00443E6D" w:rsidRPr="00870DB7" w:rsidRDefault="00443E6D" w:rsidP="00443E6D">
      <w:pPr>
        <w:pStyle w:val="Proposal"/>
      </w:pPr>
      <w:bookmarkStart w:id="127" w:name="_Toc189833853"/>
      <w:bookmarkStart w:id="128" w:name="_Toc189835801"/>
      <w:r w:rsidRPr="00870DB7">
        <w:lastRenderedPageBreak/>
        <w:t>Manchester encoding should not be mandatory for LP-SS especially for a short sequence length.</w:t>
      </w:r>
      <w:bookmarkEnd w:id="127"/>
      <w:bookmarkEnd w:id="128"/>
    </w:p>
    <w:p w14:paraId="04CF9242" w14:textId="77777777" w:rsidR="003022AC" w:rsidRPr="00955B76" w:rsidRDefault="003022AC" w:rsidP="00FF39C9">
      <w:pPr>
        <w:pStyle w:val="Proposal"/>
        <w:numPr>
          <w:ilvl w:val="0"/>
          <w:numId w:val="0"/>
        </w:numPr>
        <w:rPr>
          <w:highlight w:val="yellow"/>
        </w:rPr>
      </w:pPr>
    </w:p>
    <w:p w14:paraId="2A2A8EDF" w14:textId="653FECE5" w:rsidR="003022AC" w:rsidRPr="004F363C" w:rsidRDefault="00E776CF" w:rsidP="003022AC">
      <w:pPr>
        <w:pStyle w:val="Heading2"/>
      </w:pPr>
      <w:r w:rsidRPr="004F363C">
        <w:t xml:space="preserve">  </w:t>
      </w:r>
      <w:r w:rsidR="003022AC" w:rsidRPr="004F363C">
        <w:t>LP-SS periodicity</w:t>
      </w:r>
    </w:p>
    <w:p w14:paraId="4FD56011" w14:textId="6EA1CC55" w:rsidR="003022AC" w:rsidRPr="00A0274E" w:rsidRDefault="003022AC" w:rsidP="003022AC">
      <w:pPr>
        <w:jc w:val="both"/>
        <w:rPr>
          <w:rFonts w:cs="Arial"/>
          <w:szCs w:val="20"/>
        </w:rPr>
      </w:pPr>
      <w:r w:rsidRPr="00A0274E">
        <w:rPr>
          <w:rFonts w:cs="Arial"/>
          <w:szCs w:val="20"/>
        </w:rPr>
        <w:t xml:space="preserve">LP-SS periodicity will have a direct impact on additional resource overhead as well as NW energy consumption. </w:t>
      </w:r>
      <w:r w:rsidR="00FD331E" w:rsidRPr="00A0274E">
        <w:rPr>
          <w:rFonts w:cs="Arial"/>
          <w:szCs w:val="20"/>
        </w:rPr>
        <w:t>While smaller periodicity of LP-SS can improve the timing synchronization and RRM performance</w:t>
      </w:r>
      <w:r w:rsidR="00575E57" w:rsidRPr="00A0274E">
        <w:rPr>
          <w:rFonts w:cs="Arial"/>
          <w:szCs w:val="20"/>
        </w:rPr>
        <w:t xml:space="preserve"> of WUR, such always-on transmission has considerable impact on </w:t>
      </w:r>
      <w:r w:rsidR="00DA493C" w:rsidRPr="00A0274E">
        <w:rPr>
          <w:rFonts w:cs="Arial"/>
          <w:szCs w:val="20"/>
        </w:rPr>
        <w:t>NW energy consumption and resource overhead.</w:t>
      </w:r>
      <w:r w:rsidR="00575E57" w:rsidRPr="00A0274E">
        <w:rPr>
          <w:rFonts w:cs="Arial"/>
          <w:szCs w:val="20"/>
        </w:rPr>
        <w:t xml:space="preserve"> </w:t>
      </w:r>
      <w:r w:rsidR="00FD331E" w:rsidRPr="00A0274E">
        <w:rPr>
          <w:rFonts w:cs="Arial"/>
          <w:szCs w:val="20"/>
        </w:rPr>
        <w:t xml:space="preserve"> </w:t>
      </w:r>
      <w:r w:rsidRPr="00A0274E">
        <w:rPr>
          <w:rFonts w:cs="Arial"/>
          <w:szCs w:val="20"/>
        </w:rPr>
        <w:t xml:space="preserve"> To limit the negative impacts on NW overhead, larger periodicity values are preferred. Thus, for flexible operation, LP-SS periodicity should be configurable by the NW.</w:t>
      </w:r>
      <w:r w:rsidR="00C7735F" w:rsidRPr="00A0274E">
        <w:rPr>
          <w:rFonts w:cs="Arial"/>
          <w:szCs w:val="20"/>
        </w:rPr>
        <w:t xml:space="preserve"> </w:t>
      </w:r>
      <w:r w:rsidRPr="00A0274E">
        <w:rPr>
          <w:rFonts w:cs="Arial"/>
          <w:szCs w:val="20"/>
        </w:rPr>
        <w:t>For candidate values for periodicity, the following</w:t>
      </w:r>
      <w:r w:rsidR="00C7735F" w:rsidRPr="00A0274E">
        <w:rPr>
          <w:rFonts w:cs="Arial"/>
          <w:szCs w:val="20"/>
        </w:rPr>
        <w:t xml:space="preserve"> range is preferred</w:t>
      </w:r>
      <w:r w:rsidRPr="00A0274E">
        <w:rPr>
          <w:rFonts w:cs="Arial"/>
          <w:szCs w:val="20"/>
        </w:rPr>
        <w:t xml:space="preserve">: 320ms, 640ms, 1280ms, 2560ms. </w:t>
      </w:r>
    </w:p>
    <w:p w14:paraId="78A670D5" w14:textId="788E8C50" w:rsidR="00C7735F" w:rsidRPr="00A0274E" w:rsidRDefault="007A5C1C" w:rsidP="00C7735F">
      <w:pPr>
        <w:jc w:val="both"/>
        <w:rPr>
          <w:rFonts w:cs="Arial"/>
          <w:szCs w:val="20"/>
        </w:rPr>
      </w:pPr>
      <w:r w:rsidRPr="00A0274E">
        <w:rPr>
          <w:rFonts w:cs="Arial"/>
          <w:szCs w:val="20"/>
        </w:rPr>
        <w:t xml:space="preserve">In the following, we evaluate the impact of LP-SS periodicity and duration on </w:t>
      </w:r>
      <w:r w:rsidR="00AF6685" w:rsidRPr="00A0274E">
        <w:rPr>
          <w:rFonts w:cs="Arial"/>
          <w:szCs w:val="20"/>
        </w:rPr>
        <w:t xml:space="preserve">the NW energy consumption. </w:t>
      </w:r>
      <w:r w:rsidR="007063FC" w:rsidRPr="00A0274E">
        <w:rPr>
          <w:rFonts w:cs="Arial"/>
          <w:szCs w:val="20"/>
        </w:rPr>
        <w:fldChar w:fldCharType="begin"/>
      </w:r>
      <w:r w:rsidR="007063FC" w:rsidRPr="00A0274E">
        <w:rPr>
          <w:rFonts w:cs="Arial"/>
          <w:szCs w:val="20"/>
        </w:rPr>
        <w:instrText xml:space="preserve"> REF _Ref181958612 \h </w:instrText>
      </w:r>
      <w:r w:rsidR="00A0274E">
        <w:rPr>
          <w:rFonts w:cs="Arial"/>
          <w:szCs w:val="20"/>
        </w:rPr>
        <w:instrText xml:space="preserve"> \* MERGEFORMAT </w:instrText>
      </w:r>
      <w:r w:rsidR="007063FC" w:rsidRPr="00A0274E">
        <w:rPr>
          <w:rFonts w:cs="Arial"/>
          <w:szCs w:val="20"/>
        </w:rPr>
      </w:r>
      <w:r w:rsidR="007063FC" w:rsidRPr="00A0274E">
        <w:rPr>
          <w:rFonts w:cs="Arial"/>
          <w:szCs w:val="20"/>
        </w:rPr>
        <w:fldChar w:fldCharType="separate"/>
      </w:r>
      <w:r w:rsidR="006D6A12" w:rsidRPr="00A0274E">
        <w:t xml:space="preserve">Table </w:t>
      </w:r>
      <w:r w:rsidR="006D6A12">
        <w:rPr>
          <w:noProof/>
        </w:rPr>
        <w:t>8</w:t>
      </w:r>
      <w:r w:rsidR="007063FC" w:rsidRPr="00A0274E">
        <w:rPr>
          <w:rFonts w:cs="Arial"/>
          <w:szCs w:val="20"/>
        </w:rPr>
        <w:fldChar w:fldCharType="end"/>
      </w:r>
      <w:r w:rsidR="007063FC" w:rsidRPr="00A0274E">
        <w:rPr>
          <w:rFonts w:cs="Arial"/>
          <w:szCs w:val="20"/>
        </w:rPr>
        <w:t xml:space="preserve"> lists the evaluation assum</w:t>
      </w:r>
      <w:r w:rsidR="00B703FC" w:rsidRPr="00A0274E">
        <w:rPr>
          <w:rFonts w:cs="Arial"/>
          <w:szCs w:val="20"/>
        </w:rPr>
        <w:t>ptions for both baseline case (SSB and SIB1) and LP-SS.</w:t>
      </w:r>
      <w:r w:rsidR="007063FC" w:rsidRPr="00A0274E">
        <w:rPr>
          <w:rFonts w:cs="Arial"/>
          <w:szCs w:val="20"/>
        </w:rPr>
        <w:t xml:space="preserve"> </w:t>
      </w:r>
      <w:r w:rsidR="00030B3F" w:rsidRPr="00A0274E">
        <w:rPr>
          <w:rFonts w:cs="Arial"/>
          <w:szCs w:val="20"/>
        </w:rPr>
        <w:fldChar w:fldCharType="begin"/>
      </w:r>
      <w:r w:rsidR="00030B3F" w:rsidRPr="00A0274E">
        <w:rPr>
          <w:rFonts w:cs="Arial"/>
          <w:szCs w:val="20"/>
        </w:rPr>
        <w:instrText xml:space="preserve"> REF _Ref181958745 \h </w:instrText>
      </w:r>
      <w:r w:rsidR="00A0274E">
        <w:rPr>
          <w:rFonts w:cs="Arial"/>
          <w:szCs w:val="20"/>
        </w:rPr>
        <w:instrText xml:space="preserve"> \* MERGEFORMAT </w:instrText>
      </w:r>
      <w:r w:rsidR="00030B3F" w:rsidRPr="00A0274E">
        <w:rPr>
          <w:rFonts w:cs="Arial"/>
          <w:szCs w:val="20"/>
        </w:rPr>
      </w:r>
      <w:r w:rsidR="00030B3F" w:rsidRPr="00A0274E">
        <w:rPr>
          <w:rFonts w:cs="Arial"/>
          <w:szCs w:val="20"/>
        </w:rPr>
        <w:fldChar w:fldCharType="separate"/>
      </w:r>
      <w:r w:rsidR="004D0B5A">
        <w:t xml:space="preserve">Table </w:t>
      </w:r>
      <w:r w:rsidR="004D0B5A">
        <w:rPr>
          <w:noProof/>
        </w:rPr>
        <w:t>9</w:t>
      </w:r>
      <w:r w:rsidR="00030B3F" w:rsidRPr="00A0274E">
        <w:rPr>
          <w:rFonts w:cs="Arial"/>
          <w:szCs w:val="20"/>
        </w:rPr>
        <w:fldChar w:fldCharType="end"/>
      </w:r>
      <w:r w:rsidR="00030B3F" w:rsidRPr="00A0274E">
        <w:rPr>
          <w:rFonts w:cs="Arial"/>
          <w:szCs w:val="20"/>
        </w:rPr>
        <w:t xml:space="preserve"> shows </w:t>
      </w:r>
      <w:r w:rsidR="00F45236" w:rsidRPr="00A0274E">
        <w:rPr>
          <w:rFonts w:cs="Arial"/>
          <w:szCs w:val="20"/>
        </w:rPr>
        <w:t>LP-SS NW energy consumption compared to the baseline.</w:t>
      </w:r>
    </w:p>
    <w:p w14:paraId="68F57889" w14:textId="0EB85DE6" w:rsidR="00AF6685" w:rsidRPr="00A0274E" w:rsidRDefault="00AF6685" w:rsidP="00AF6685">
      <w:pPr>
        <w:pStyle w:val="Caption"/>
        <w:keepNext/>
      </w:pPr>
      <w:bookmarkStart w:id="129" w:name="_Ref181958612"/>
      <w:r w:rsidRPr="00A0274E">
        <w:t xml:space="preserve">Table </w:t>
      </w:r>
      <w:r w:rsidRPr="00A0274E">
        <w:fldChar w:fldCharType="begin"/>
      </w:r>
      <w:r w:rsidRPr="00A0274E">
        <w:instrText xml:space="preserve"> SEQ Table \* ARABIC </w:instrText>
      </w:r>
      <w:r w:rsidRPr="00A0274E">
        <w:fldChar w:fldCharType="separate"/>
      </w:r>
      <w:r w:rsidR="004D0B5A">
        <w:rPr>
          <w:noProof/>
        </w:rPr>
        <w:t>8</w:t>
      </w:r>
      <w:r w:rsidRPr="00A0274E">
        <w:fldChar w:fldCharType="end"/>
      </w:r>
      <w:bookmarkEnd w:id="129"/>
      <w:r w:rsidRPr="00A0274E">
        <w:t>: Assumptions for LP-SS network energy consumption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80"/>
        <w:gridCol w:w="7649"/>
      </w:tblGrid>
      <w:tr w:rsidR="001E2EB4" w:rsidRPr="00EA6F41" w14:paraId="1D90FB46" w14:textId="77777777" w:rsidTr="003A587E">
        <w:trPr>
          <w:trHeight w:val="269"/>
        </w:trPr>
        <w:tc>
          <w:tcPr>
            <w:tcW w:w="1980" w:type="dxa"/>
            <w:tcMar>
              <w:top w:w="0" w:type="dxa"/>
              <w:left w:w="108" w:type="dxa"/>
              <w:bottom w:w="0" w:type="dxa"/>
              <w:right w:w="108" w:type="dxa"/>
            </w:tcMar>
            <w:hideMark/>
          </w:tcPr>
          <w:p w14:paraId="33E77C62" w14:textId="77777777" w:rsidR="00870DB7" w:rsidRPr="00A0274E" w:rsidRDefault="00870DB7">
            <w:pPr>
              <w:rPr>
                <w:lang w:val="de-DE"/>
              </w:rPr>
            </w:pPr>
          </w:p>
          <w:p w14:paraId="72BCED3D" w14:textId="7F744CD7" w:rsidR="001E2EB4" w:rsidRPr="00A0274E" w:rsidRDefault="001E2EB4">
            <w:pPr>
              <w:rPr>
                <w:rFonts w:ascii="Calibri" w:hAnsi="Calibri" w:cs="Calibri"/>
              </w:rPr>
            </w:pPr>
          </w:p>
        </w:tc>
        <w:tc>
          <w:tcPr>
            <w:tcW w:w="7649" w:type="dxa"/>
            <w:tcMar>
              <w:top w:w="0" w:type="dxa"/>
              <w:left w:w="108" w:type="dxa"/>
              <w:bottom w:w="0" w:type="dxa"/>
              <w:right w:w="108" w:type="dxa"/>
            </w:tcMar>
            <w:hideMark/>
          </w:tcPr>
          <w:p w14:paraId="54E62E74" w14:textId="1E858228" w:rsidR="001E2EB4" w:rsidRPr="00A0274E" w:rsidRDefault="001E2EB4">
            <w:r w:rsidRPr="00A0274E">
              <w:rPr>
                <w:lang w:val="de-DE"/>
              </w:rPr>
              <w:t>Assumption</w:t>
            </w:r>
            <w:r w:rsidR="00767E82" w:rsidRPr="00A0274E">
              <w:rPr>
                <w:lang w:val="de-DE"/>
              </w:rPr>
              <w:t>s</w:t>
            </w:r>
          </w:p>
        </w:tc>
      </w:tr>
      <w:tr w:rsidR="001E2EB4" w:rsidRPr="00EA6F41" w14:paraId="0FCE2B60" w14:textId="77777777" w:rsidTr="001E2EB4">
        <w:tc>
          <w:tcPr>
            <w:tcW w:w="1980" w:type="dxa"/>
            <w:tcMar>
              <w:top w:w="0" w:type="dxa"/>
              <w:left w:w="108" w:type="dxa"/>
              <w:bottom w:w="0" w:type="dxa"/>
              <w:right w:w="108" w:type="dxa"/>
            </w:tcMar>
            <w:hideMark/>
          </w:tcPr>
          <w:p w14:paraId="5E046BD1" w14:textId="77777777" w:rsidR="001E2EB4" w:rsidRPr="00A0274E" w:rsidRDefault="001E2EB4">
            <w:r w:rsidRPr="00A0274E">
              <w:rPr>
                <w:lang w:val="de-DE"/>
              </w:rPr>
              <w:t>Baseline</w:t>
            </w:r>
          </w:p>
        </w:tc>
        <w:tc>
          <w:tcPr>
            <w:tcW w:w="7649" w:type="dxa"/>
            <w:tcMar>
              <w:top w:w="0" w:type="dxa"/>
              <w:left w:w="108" w:type="dxa"/>
              <w:bottom w:w="0" w:type="dxa"/>
              <w:right w:w="108" w:type="dxa"/>
            </w:tcMar>
            <w:hideMark/>
          </w:tcPr>
          <w:p w14:paraId="6AA92463" w14:textId="77777777" w:rsidR="001E2EB4" w:rsidRPr="00A0274E" w:rsidRDefault="001E2EB4">
            <w:r w:rsidRPr="00A0274E">
              <w:rPr>
                <w:lang w:val="de-DE"/>
              </w:rPr>
              <w:t>SSB: 20PRBs, 20ms periodicity, occupying 4 symbols, 8 beams</w:t>
            </w:r>
          </w:p>
          <w:p w14:paraId="75E5E6A4" w14:textId="77777777" w:rsidR="001E2EB4" w:rsidRPr="00A0274E" w:rsidRDefault="001E2EB4">
            <w:r w:rsidRPr="00A0274E">
              <w:rPr>
                <w:lang w:val="de-DE"/>
              </w:rPr>
              <w:t>SIB1: 20MHz, 160ms periodicity, occupying 1 slot, 8 beams</w:t>
            </w:r>
          </w:p>
        </w:tc>
      </w:tr>
      <w:tr w:rsidR="001E2EB4" w:rsidRPr="00EA6F41" w14:paraId="14E5A3EF" w14:textId="77777777" w:rsidTr="001E2EB4">
        <w:tc>
          <w:tcPr>
            <w:tcW w:w="1980" w:type="dxa"/>
            <w:tcMar>
              <w:top w:w="0" w:type="dxa"/>
              <w:left w:w="108" w:type="dxa"/>
              <w:bottom w:w="0" w:type="dxa"/>
              <w:right w:w="108" w:type="dxa"/>
            </w:tcMar>
          </w:tcPr>
          <w:p w14:paraId="71D572A5" w14:textId="6D1EE8B9" w:rsidR="001E2EB4" w:rsidRPr="00A0274E" w:rsidRDefault="001E2EB4">
            <w:pPr>
              <w:rPr>
                <w:lang w:val="de-DE"/>
              </w:rPr>
            </w:pPr>
            <w:r w:rsidRPr="00A0274E">
              <w:rPr>
                <w:lang w:val="de-DE"/>
              </w:rPr>
              <w:t>LP-SS</w:t>
            </w:r>
          </w:p>
        </w:tc>
        <w:tc>
          <w:tcPr>
            <w:tcW w:w="7649" w:type="dxa"/>
            <w:tcMar>
              <w:top w:w="0" w:type="dxa"/>
              <w:left w:w="108" w:type="dxa"/>
              <w:bottom w:w="0" w:type="dxa"/>
              <w:right w:w="108" w:type="dxa"/>
            </w:tcMar>
          </w:tcPr>
          <w:p w14:paraId="249C2289" w14:textId="7D034001" w:rsidR="001E2EB4" w:rsidRPr="00A0274E" w:rsidRDefault="001E2EB4">
            <w:pPr>
              <w:rPr>
                <w:lang w:val="de-DE"/>
              </w:rPr>
            </w:pPr>
            <w:r w:rsidRPr="00A0274E">
              <w:rPr>
                <w:lang w:val="de-DE"/>
              </w:rPr>
              <w:t>Duration: {4,6,8}</w:t>
            </w:r>
            <w:r w:rsidR="00ED42A6" w:rsidRPr="00A0274E">
              <w:rPr>
                <w:lang w:val="de-DE"/>
              </w:rPr>
              <w:t xml:space="preserve"> OFDM symbols, Periodicity: {640, 320, 160, 80} ms</w:t>
            </w:r>
            <w:r w:rsidR="00422C61" w:rsidRPr="00A0274E">
              <w:rPr>
                <w:lang w:val="de-DE"/>
              </w:rPr>
              <w:t>, 11 PRBs, 8 beams</w:t>
            </w:r>
            <w:r w:rsidR="00ED42A6" w:rsidRPr="00A0274E">
              <w:rPr>
                <w:lang w:val="de-DE"/>
              </w:rPr>
              <w:t xml:space="preserve"> </w:t>
            </w:r>
          </w:p>
        </w:tc>
      </w:tr>
    </w:tbl>
    <w:p w14:paraId="6FCD0ECE" w14:textId="3E72CF77" w:rsidR="001E2EB4" w:rsidRPr="004F363C" w:rsidRDefault="001E2EB4" w:rsidP="003022AC">
      <w:pPr>
        <w:jc w:val="both"/>
        <w:rPr>
          <w:rFonts w:eastAsiaTheme="minorEastAsia" w:cs="Arial"/>
          <w:szCs w:val="20"/>
          <w:lang w:eastAsia="ja-JP"/>
        </w:rPr>
      </w:pPr>
    </w:p>
    <w:p w14:paraId="7119017E" w14:textId="65BCC105" w:rsidR="00B703FC" w:rsidRDefault="00B703FC" w:rsidP="00B703FC">
      <w:pPr>
        <w:pStyle w:val="Caption"/>
        <w:keepNext/>
        <w:jc w:val="center"/>
      </w:pPr>
      <w:bookmarkStart w:id="130" w:name="_Ref181958745"/>
      <w:r>
        <w:t xml:space="preserve">Table </w:t>
      </w:r>
      <w:r>
        <w:fldChar w:fldCharType="begin"/>
      </w:r>
      <w:r>
        <w:instrText xml:space="preserve"> SEQ Table \* ARABIC </w:instrText>
      </w:r>
      <w:r>
        <w:fldChar w:fldCharType="separate"/>
      </w:r>
      <w:r w:rsidR="004D0B5A">
        <w:rPr>
          <w:noProof/>
        </w:rPr>
        <w:t>9</w:t>
      </w:r>
      <w:r>
        <w:fldChar w:fldCharType="end"/>
      </w:r>
      <w:bookmarkEnd w:id="130"/>
      <w:r>
        <w:t xml:space="preserve">: </w:t>
      </w:r>
      <w:r w:rsidRPr="009205FA">
        <w:t>LP-SS NW energy consumption (relative to baseline)</w:t>
      </w:r>
    </w:p>
    <w:tbl>
      <w:tblPr>
        <w:tblStyle w:val="TableGrid"/>
        <w:tblW w:w="0" w:type="auto"/>
        <w:jc w:val="center"/>
        <w:tblLook w:val="04A0" w:firstRow="1" w:lastRow="0" w:firstColumn="1" w:lastColumn="0" w:noHBand="0" w:noVBand="1"/>
      </w:tblPr>
      <w:tblGrid>
        <w:gridCol w:w="3209"/>
        <w:gridCol w:w="2096"/>
        <w:gridCol w:w="2250"/>
      </w:tblGrid>
      <w:tr w:rsidR="002A04A8" w:rsidRPr="00870DB7" w14:paraId="0F79CA8C" w14:textId="77777777" w:rsidTr="00B703FC">
        <w:trPr>
          <w:jc w:val="center"/>
        </w:trPr>
        <w:tc>
          <w:tcPr>
            <w:tcW w:w="3209" w:type="dxa"/>
          </w:tcPr>
          <w:p w14:paraId="1079FE25" w14:textId="37E81C06" w:rsidR="00FE5357" w:rsidRPr="00870DB7" w:rsidRDefault="00FE5357" w:rsidP="00B703FC">
            <w:pPr>
              <w:jc w:val="center"/>
              <w:rPr>
                <w:sz w:val="18"/>
                <w:szCs w:val="18"/>
                <w:lang w:eastAsia="ja-JP"/>
              </w:rPr>
            </w:pPr>
            <w:r w:rsidRPr="00870DB7">
              <w:rPr>
                <w:sz w:val="18"/>
                <w:szCs w:val="18"/>
                <w:lang w:eastAsia="ja-JP"/>
              </w:rPr>
              <w:t>LP-SS duration</w:t>
            </w:r>
          </w:p>
        </w:tc>
        <w:tc>
          <w:tcPr>
            <w:tcW w:w="2096" w:type="dxa"/>
          </w:tcPr>
          <w:p w14:paraId="331798B3" w14:textId="77777777" w:rsidR="00FE5357" w:rsidRPr="00870DB7" w:rsidRDefault="00FE5357" w:rsidP="00B703FC">
            <w:pPr>
              <w:jc w:val="center"/>
              <w:rPr>
                <w:sz w:val="18"/>
                <w:szCs w:val="18"/>
                <w:lang w:eastAsia="ja-JP"/>
              </w:rPr>
            </w:pPr>
            <w:r w:rsidRPr="00870DB7">
              <w:rPr>
                <w:sz w:val="18"/>
                <w:szCs w:val="18"/>
                <w:lang w:eastAsia="ja-JP"/>
              </w:rPr>
              <w:t>LP-SS periodicity [ms]</w:t>
            </w:r>
          </w:p>
        </w:tc>
        <w:tc>
          <w:tcPr>
            <w:tcW w:w="2250" w:type="dxa"/>
          </w:tcPr>
          <w:p w14:paraId="2B49DAE7" w14:textId="77777777" w:rsidR="00FE5357" w:rsidRPr="00870DB7" w:rsidRDefault="00FE5357" w:rsidP="00B703FC">
            <w:pPr>
              <w:jc w:val="center"/>
              <w:rPr>
                <w:sz w:val="18"/>
                <w:szCs w:val="18"/>
                <w:lang w:eastAsia="ja-JP"/>
              </w:rPr>
            </w:pPr>
            <w:r w:rsidRPr="00870DB7">
              <w:rPr>
                <w:sz w:val="18"/>
                <w:szCs w:val="18"/>
                <w:lang w:eastAsia="ja-JP"/>
              </w:rPr>
              <w:t>Additional network energy consumption</w:t>
            </w:r>
          </w:p>
        </w:tc>
      </w:tr>
      <w:tr w:rsidR="002A04A8" w:rsidRPr="00870DB7" w14:paraId="6FC6D73B" w14:textId="77777777" w:rsidTr="00B703FC">
        <w:trPr>
          <w:jc w:val="center"/>
        </w:trPr>
        <w:tc>
          <w:tcPr>
            <w:tcW w:w="3209" w:type="dxa"/>
            <w:vMerge w:val="restart"/>
          </w:tcPr>
          <w:p w14:paraId="2DDE21B9" w14:textId="1109A81F" w:rsidR="00FE5357" w:rsidRPr="00870DB7" w:rsidRDefault="00FE5357" w:rsidP="00B703FC">
            <w:pPr>
              <w:spacing w:after="0"/>
              <w:jc w:val="center"/>
              <w:rPr>
                <w:sz w:val="18"/>
                <w:szCs w:val="18"/>
                <w:lang w:eastAsia="ja-JP"/>
              </w:rPr>
            </w:pPr>
            <w:r w:rsidRPr="00870DB7">
              <w:rPr>
                <w:sz w:val="18"/>
                <w:szCs w:val="18"/>
                <w:lang w:eastAsia="ja-JP"/>
              </w:rPr>
              <w:t xml:space="preserve">4 </w:t>
            </w:r>
            <w:r w:rsidR="00AC2BBD">
              <w:rPr>
                <w:sz w:val="18"/>
                <w:szCs w:val="18"/>
                <w:lang w:eastAsia="ja-JP"/>
              </w:rPr>
              <w:t xml:space="preserve">OFDM </w:t>
            </w:r>
            <w:r w:rsidRPr="00870DB7">
              <w:rPr>
                <w:sz w:val="18"/>
                <w:szCs w:val="18"/>
                <w:lang w:eastAsia="ja-JP"/>
              </w:rPr>
              <w:t>symbols</w:t>
            </w:r>
          </w:p>
        </w:tc>
        <w:tc>
          <w:tcPr>
            <w:tcW w:w="2096" w:type="dxa"/>
          </w:tcPr>
          <w:p w14:paraId="3DC078F8" w14:textId="3C85FD5A" w:rsidR="00FE5357" w:rsidRPr="00870DB7" w:rsidRDefault="00566FEE" w:rsidP="00736EC1">
            <w:pPr>
              <w:spacing w:after="0"/>
              <w:jc w:val="center"/>
              <w:rPr>
                <w:rFonts w:eastAsiaTheme="minorEastAsia"/>
                <w:sz w:val="18"/>
                <w:szCs w:val="18"/>
                <w:lang w:eastAsia="ja-JP"/>
              </w:rPr>
            </w:pPr>
            <w:r w:rsidRPr="00870DB7">
              <w:rPr>
                <w:rFonts w:eastAsiaTheme="minorEastAsia" w:hint="eastAsia"/>
                <w:sz w:val="18"/>
                <w:szCs w:val="18"/>
                <w:lang w:eastAsia="ja-JP"/>
              </w:rPr>
              <w:t>80</w:t>
            </w:r>
          </w:p>
        </w:tc>
        <w:tc>
          <w:tcPr>
            <w:tcW w:w="2250" w:type="dxa"/>
            <w:vAlign w:val="bottom"/>
          </w:tcPr>
          <w:p w14:paraId="1BED95DE" w14:textId="0231C2C2" w:rsidR="00FE5357" w:rsidRPr="00736EC1" w:rsidRDefault="00FF7B27" w:rsidP="00736EC1">
            <w:pPr>
              <w:spacing w:after="0" w:line="240" w:lineRule="auto"/>
              <w:jc w:val="center"/>
              <w:rPr>
                <w:rFonts w:eastAsiaTheme="minorEastAsia" w:cs="Arial"/>
                <w:color w:val="181818"/>
                <w:sz w:val="18"/>
                <w:szCs w:val="18"/>
                <w:lang w:eastAsia="ja-JP"/>
              </w:rPr>
            </w:pPr>
            <w:r w:rsidRPr="00736EC1">
              <w:rPr>
                <w:rFonts w:eastAsiaTheme="minorEastAsia" w:cs="Arial"/>
                <w:color w:val="FF0000"/>
                <w:sz w:val="18"/>
                <w:szCs w:val="18"/>
                <w:lang w:eastAsia="ja-JP"/>
              </w:rPr>
              <w:t>5</w:t>
            </w:r>
            <w:r w:rsidR="001E786F" w:rsidRPr="00736EC1">
              <w:rPr>
                <w:rFonts w:eastAsiaTheme="minorEastAsia" w:cs="Arial" w:hint="eastAsia"/>
                <w:color w:val="FF0000"/>
                <w:sz w:val="18"/>
                <w:szCs w:val="18"/>
                <w:lang w:eastAsia="ja-JP"/>
              </w:rPr>
              <w:t>%</w:t>
            </w:r>
          </w:p>
        </w:tc>
      </w:tr>
      <w:tr w:rsidR="002A04A8" w:rsidRPr="00870DB7" w14:paraId="17A4EE83" w14:textId="77777777" w:rsidTr="00B703FC">
        <w:trPr>
          <w:jc w:val="center"/>
        </w:trPr>
        <w:tc>
          <w:tcPr>
            <w:tcW w:w="3209" w:type="dxa"/>
            <w:vMerge/>
          </w:tcPr>
          <w:p w14:paraId="4D8CED62" w14:textId="77777777" w:rsidR="00FE5357" w:rsidRPr="00870DB7" w:rsidRDefault="00FE5357" w:rsidP="00B703FC">
            <w:pPr>
              <w:spacing w:after="0"/>
              <w:jc w:val="center"/>
              <w:rPr>
                <w:sz w:val="18"/>
                <w:szCs w:val="18"/>
                <w:lang w:eastAsia="ja-JP"/>
              </w:rPr>
            </w:pPr>
          </w:p>
        </w:tc>
        <w:tc>
          <w:tcPr>
            <w:tcW w:w="2096" w:type="dxa"/>
          </w:tcPr>
          <w:p w14:paraId="327B9ED8" w14:textId="7B554454" w:rsidR="00FE5357" w:rsidRPr="00870DB7" w:rsidRDefault="00566FEE" w:rsidP="00736EC1">
            <w:pPr>
              <w:spacing w:after="0"/>
              <w:jc w:val="center"/>
              <w:rPr>
                <w:rFonts w:eastAsiaTheme="minorEastAsia"/>
                <w:sz w:val="18"/>
                <w:szCs w:val="18"/>
                <w:lang w:eastAsia="ja-JP"/>
              </w:rPr>
            </w:pPr>
            <w:r w:rsidRPr="00870DB7">
              <w:rPr>
                <w:rFonts w:eastAsiaTheme="minorEastAsia" w:hint="eastAsia"/>
                <w:sz w:val="18"/>
                <w:szCs w:val="18"/>
                <w:lang w:eastAsia="ja-JP"/>
              </w:rPr>
              <w:t>160</w:t>
            </w:r>
          </w:p>
        </w:tc>
        <w:tc>
          <w:tcPr>
            <w:tcW w:w="2250" w:type="dxa"/>
            <w:vAlign w:val="bottom"/>
          </w:tcPr>
          <w:p w14:paraId="4B89A0EE" w14:textId="543F1F03" w:rsidR="00FE5357" w:rsidRPr="00736EC1" w:rsidRDefault="00A31EC9" w:rsidP="00736EC1">
            <w:pPr>
              <w:spacing w:after="0"/>
              <w:jc w:val="center"/>
              <w:rPr>
                <w:rFonts w:eastAsiaTheme="minorEastAsia"/>
                <w:sz w:val="18"/>
                <w:szCs w:val="18"/>
                <w:lang w:eastAsia="ja-JP"/>
              </w:rPr>
            </w:pPr>
            <w:r w:rsidRPr="00736EC1">
              <w:rPr>
                <w:rFonts w:eastAsiaTheme="minorEastAsia" w:hint="eastAsia"/>
                <w:sz w:val="18"/>
                <w:szCs w:val="18"/>
                <w:lang w:eastAsia="ja-JP"/>
              </w:rPr>
              <w:t>2.</w:t>
            </w:r>
            <w:r w:rsidR="00FF7B27" w:rsidRPr="00736EC1">
              <w:rPr>
                <w:rFonts w:eastAsiaTheme="minorEastAsia"/>
                <w:sz w:val="18"/>
                <w:szCs w:val="18"/>
                <w:lang w:eastAsia="ja-JP"/>
              </w:rPr>
              <w:t>3</w:t>
            </w:r>
            <w:r w:rsidRPr="00736EC1">
              <w:rPr>
                <w:rFonts w:eastAsiaTheme="minorEastAsia" w:hint="eastAsia"/>
                <w:sz w:val="18"/>
                <w:szCs w:val="18"/>
                <w:lang w:eastAsia="ja-JP"/>
              </w:rPr>
              <w:t>%</w:t>
            </w:r>
          </w:p>
        </w:tc>
      </w:tr>
      <w:tr w:rsidR="002A04A8" w:rsidRPr="00870DB7" w14:paraId="70A39A8B" w14:textId="77777777" w:rsidTr="00B703FC">
        <w:trPr>
          <w:jc w:val="center"/>
        </w:trPr>
        <w:tc>
          <w:tcPr>
            <w:tcW w:w="3209" w:type="dxa"/>
            <w:vMerge/>
          </w:tcPr>
          <w:p w14:paraId="7A53A612" w14:textId="77777777" w:rsidR="00FE5357" w:rsidRPr="00870DB7" w:rsidRDefault="00FE5357" w:rsidP="00B703FC">
            <w:pPr>
              <w:spacing w:after="0"/>
              <w:jc w:val="center"/>
              <w:rPr>
                <w:sz w:val="18"/>
                <w:szCs w:val="18"/>
                <w:lang w:eastAsia="ja-JP"/>
              </w:rPr>
            </w:pPr>
          </w:p>
        </w:tc>
        <w:tc>
          <w:tcPr>
            <w:tcW w:w="2096" w:type="dxa"/>
          </w:tcPr>
          <w:p w14:paraId="7617023D" w14:textId="112B342B" w:rsidR="00FE5357" w:rsidRPr="00870DB7" w:rsidRDefault="0039349D" w:rsidP="00736EC1">
            <w:pPr>
              <w:spacing w:after="0"/>
              <w:jc w:val="center"/>
              <w:rPr>
                <w:rFonts w:eastAsiaTheme="minorEastAsia"/>
                <w:sz w:val="18"/>
                <w:szCs w:val="18"/>
                <w:lang w:eastAsia="ja-JP"/>
              </w:rPr>
            </w:pPr>
            <w:r w:rsidRPr="00870DB7">
              <w:rPr>
                <w:rFonts w:eastAsiaTheme="minorEastAsia" w:hint="eastAsia"/>
                <w:sz w:val="18"/>
                <w:szCs w:val="18"/>
                <w:lang w:eastAsia="ja-JP"/>
              </w:rPr>
              <w:t>320</w:t>
            </w:r>
          </w:p>
        </w:tc>
        <w:tc>
          <w:tcPr>
            <w:tcW w:w="2250" w:type="dxa"/>
            <w:vAlign w:val="bottom"/>
          </w:tcPr>
          <w:p w14:paraId="6BBDC82E" w14:textId="3217971C" w:rsidR="00FE5357" w:rsidRPr="00736EC1" w:rsidRDefault="00532EC1" w:rsidP="00736EC1">
            <w:pPr>
              <w:spacing w:after="0"/>
              <w:jc w:val="center"/>
              <w:rPr>
                <w:rFonts w:eastAsiaTheme="minorEastAsia"/>
                <w:sz w:val="18"/>
                <w:szCs w:val="18"/>
                <w:lang w:eastAsia="ja-JP"/>
              </w:rPr>
            </w:pPr>
            <w:r w:rsidRPr="00736EC1">
              <w:rPr>
                <w:rFonts w:eastAsiaTheme="minorEastAsia" w:hint="eastAsia"/>
                <w:sz w:val="18"/>
                <w:szCs w:val="18"/>
                <w:lang w:eastAsia="ja-JP"/>
              </w:rPr>
              <w:t>1.</w:t>
            </w:r>
            <w:r w:rsidR="00FF7B27" w:rsidRPr="00736EC1">
              <w:rPr>
                <w:rFonts w:eastAsiaTheme="minorEastAsia"/>
                <w:sz w:val="18"/>
                <w:szCs w:val="18"/>
                <w:lang w:eastAsia="ja-JP"/>
              </w:rPr>
              <w:t>2</w:t>
            </w:r>
            <w:r w:rsidRPr="00736EC1">
              <w:rPr>
                <w:rFonts w:eastAsiaTheme="minorEastAsia" w:hint="eastAsia"/>
                <w:sz w:val="18"/>
                <w:szCs w:val="18"/>
                <w:lang w:eastAsia="ja-JP"/>
              </w:rPr>
              <w:t>%</w:t>
            </w:r>
          </w:p>
        </w:tc>
      </w:tr>
      <w:tr w:rsidR="002A04A8" w:rsidRPr="00870DB7" w14:paraId="1A2AD1FA" w14:textId="77777777" w:rsidTr="00B703FC">
        <w:trPr>
          <w:jc w:val="center"/>
        </w:trPr>
        <w:tc>
          <w:tcPr>
            <w:tcW w:w="3209" w:type="dxa"/>
            <w:vMerge/>
          </w:tcPr>
          <w:p w14:paraId="520E3D34" w14:textId="77777777" w:rsidR="00FE5357" w:rsidRPr="00870DB7" w:rsidRDefault="00FE5357" w:rsidP="00B703FC">
            <w:pPr>
              <w:spacing w:after="0"/>
              <w:jc w:val="center"/>
              <w:rPr>
                <w:sz w:val="18"/>
                <w:szCs w:val="18"/>
                <w:lang w:eastAsia="ja-JP"/>
              </w:rPr>
            </w:pPr>
          </w:p>
        </w:tc>
        <w:tc>
          <w:tcPr>
            <w:tcW w:w="2096" w:type="dxa"/>
          </w:tcPr>
          <w:p w14:paraId="074EC92A" w14:textId="417D0D98" w:rsidR="00FE5357" w:rsidRPr="00870DB7" w:rsidRDefault="0039349D" w:rsidP="00736EC1">
            <w:pPr>
              <w:spacing w:after="0"/>
              <w:jc w:val="center"/>
              <w:rPr>
                <w:rFonts w:eastAsiaTheme="minorEastAsia"/>
                <w:sz w:val="18"/>
                <w:szCs w:val="18"/>
                <w:lang w:eastAsia="ja-JP"/>
              </w:rPr>
            </w:pPr>
            <w:r w:rsidRPr="00870DB7">
              <w:rPr>
                <w:rFonts w:eastAsiaTheme="minorEastAsia" w:hint="eastAsia"/>
                <w:sz w:val="18"/>
                <w:szCs w:val="18"/>
                <w:lang w:eastAsia="ja-JP"/>
              </w:rPr>
              <w:t>640</w:t>
            </w:r>
          </w:p>
        </w:tc>
        <w:tc>
          <w:tcPr>
            <w:tcW w:w="2250" w:type="dxa"/>
            <w:vAlign w:val="bottom"/>
          </w:tcPr>
          <w:p w14:paraId="7487F87E" w14:textId="1C5E8120" w:rsidR="00FE5357" w:rsidRPr="00736EC1" w:rsidRDefault="007815C8" w:rsidP="00736EC1">
            <w:pPr>
              <w:spacing w:after="0"/>
              <w:jc w:val="center"/>
              <w:rPr>
                <w:rFonts w:eastAsiaTheme="minorEastAsia"/>
                <w:sz w:val="18"/>
                <w:szCs w:val="18"/>
                <w:lang w:eastAsia="ja-JP"/>
              </w:rPr>
            </w:pPr>
            <w:r w:rsidRPr="00736EC1">
              <w:rPr>
                <w:rFonts w:eastAsiaTheme="minorEastAsia" w:hint="eastAsia"/>
                <w:sz w:val="18"/>
                <w:szCs w:val="18"/>
                <w:lang w:eastAsia="ja-JP"/>
              </w:rPr>
              <w:t>0.</w:t>
            </w:r>
            <w:r w:rsidR="00FF7B27" w:rsidRPr="00736EC1">
              <w:rPr>
                <w:rFonts w:eastAsiaTheme="minorEastAsia"/>
                <w:sz w:val="18"/>
                <w:szCs w:val="18"/>
                <w:lang w:eastAsia="ja-JP"/>
              </w:rPr>
              <w:t>6</w:t>
            </w:r>
            <w:r w:rsidRPr="00736EC1">
              <w:rPr>
                <w:rFonts w:eastAsiaTheme="minorEastAsia" w:hint="eastAsia"/>
                <w:sz w:val="18"/>
                <w:szCs w:val="18"/>
                <w:lang w:eastAsia="ja-JP"/>
              </w:rPr>
              <w:t>%</w:t>
            </w:r>
          </w:p>
        </w:tc>
      </w:tr>
      <w:tr w:rsidR="002A04A8" w:rsidRPr="00870DB7" w14:paraId="572D622F" w14:textId="77777777" w:rsidTr="00B703FC">
        <w:trPr>
          <w:jc w:val="center"/>
        </w:trPr>
        <w:tc>
          <w:tcPr>
            <w:tcW w:w="3209" w:type="dxa"/>
            <w:vMerge w:val="restart"/>
          </w:tcPr>
          <w:p w14:paraId="3D6CEAE7" w14:textId="0D8817AC" w:rsidR="00457BBB" w:rsidRPr="00870DB7" w:rsidRDefault="00457BBB" w:rsidP="00B703FC">
            <w:pPr>
              <w:spacing w:after="0"/>
              <w:jc w:val="center"/>
              <w:rPr>
                <w:sz w:val="18"/>
                <w:szCs w:val="18"/>
                <w:lang w:eastAsia="ja-JP"/>
              </w:rPr>
            </w:pPr>
            <w:r w:rsidRPr="00870DB7">
              <w:rPr>
                <w:rFonts w:eastAsiaTheme="minorEastAsia" w:hint="eastAsia"/>
                <w:sz w:val="18"/>
                <w:szCs w:val="18"/>
                <w:lang w:eastAsia="ja-JP"/>
              </w:rPr>
              <w:t>6</w:t>
            </w:r>
            <w:r w:rsidRPr="00870DB7">
              <w:rPr>
                <w:sz w:val="18"/>
                <w:szCs w:val="18"/>
                <w:lang w:eastAsia="ja-JP"/>
              </w:rPr>
              <w:t xml:space="preserve"> </w:t>
            </w:r>
            <w:r w:rsidR="00AC2BBD">
              <w:rPr>
                <w:sz w:val="18"/>
                <w:szCs w:val="18"/>
                <w:lang w:eastAsia="ja-JP"/>
              </w:rPr>
              <w:t xml:space="preserve">OFDM </w:t>
            </w:r>
            <w:r w:rsidRPr="00870DB7">
              <w:rPr>
                <w:sz w:val="18"/>
                <w:szCs w:val="18"/>
                <w:lang w:eastAsia="ja-JP"/>
              </w:rPr>
              <w:t>symbols</w:t>
            </w:r>
          </w:p>
        </w:tc>
        <w:tc>
          <w:tcPr>
            <w:tcW w:w="2096" w:type="dxa"/>
          </w:tcPr>
          <w:p w14:paraId="167C6F32" w14:textId="757F4DFE" w:rsidR="00457BBB" w:rsidRPr="00870DB7" w:rsidRDefault="00457BBB" w:rsidP="00736EC1">
            <w:pPr>
              <w:spacing w:after="0"/>
              <w:jc w:val="center"/>
              <w:rPr>
                <w:sz w:val="18"/>
                <w:szCs w:val="18"/>
                <w:lang w:eastAsia="ja-JP"/>
              </w:rPr>
            </w:pPr>
            <w:r w:rsidRPr="00870DB7">
              <w:rPr>
                <w:rFonts w:eastAsiaTheme="minorEastAsia" w:hint="eastAsia"/>
                <w:sz w:val="18"/>
                <w:szCs w:val="18"/>
                <w:lang w:eastAsia="ja-JP"/>
              </w:rPr>
              <w:t>80</w:t>
            </w:r>
          </w:p>
        </w:tc>
        <w:tc>
          <w:tcPr>
            <w:tcW w:w="2250" w:type="dxa"/>
            <w:vAlign w:val="bottom"/>
          </w:tcPr>
          <w:p w14:paraId="3EC28B62" w14:textId="19FF52A0" w:rsidR="00457BBB" w:rsidRPr="00736EC1" w:rsidRDefault="008C3E6B" w:rsidP="00736EC1">
            <w:pPr>
              <w:spacing w:after="0"/>
              <w:jc w:val="center"/>
              <w:rPr>
                <w:rFonts w:eastAsiaTheme="minorEastAsia"/>
                <w:color w:val="FF0000"/>
                <w:sz w:val="18"/>
                <w:szCs w:val="18"/>
                <w:lang w:eastAsia="ja-JP"/>
              </w:rPr>
            </w:pPr>
            <w:r w:rsidRPr="00736EC1">
              <w:rPr>
                <w:rFonts w:eastAsiaTheme="minorEastAsia" w:hint="eastAsia"/>
                <w:color w:val="FF0000"/>
                <w:sz w:val="18"/>
                <w:szCs w:val="18"/>
                <w:lang w:eastAsia="ja-JP"/>
              </w:rPr>
              <w:t>7.</w:t>
            </w:r>
            <w:r w:rsidR="00FF7B27" w:rsidRPr="00736EC1">
              <w:rPr>
                <w:rFonts w:eastAsiaTheme="minorEastAsia"/>
                <w:color w:val="FF0000"/>
                <w:sz w:val="18"/>
                <w:szCs w:val="18"/>
                <w:lang w:eastAsia="ja-JP"/>
              </w:rPr>
              <w:t>1</w:t>
            </w:r>
            <w:r w:rsidRPr="00736EC1">
              <w:rPr>
                <w:rFonts w:eastAsiaTheme="minorEastAsia" w:hint="eastAsia"/>
                <w:color w:val="FF0000"/>
                <w:sz w:val="18"/>
                <w:szCs w:val="18"/>
                <w:lang w:eastAsia="ja-JP"/>
              </w:rPr>
              <w:t>%</w:t>
            </w:r>
          </w:p>
        </w:tc>
      </w:tr>
      <w:tr w:rsidR="002A04A8" w:rsidRPr="00870DB7" w14:paraId="227352B5" w14:textId="77777777" w:rsidTr="00B703FC">
        <w:trPr>
          <w:jc w:val="center"/>
        </w:trPr>
        <w:tc>
          <w:tcPr>
            <w:tcW w:w="3209" w:type="dxa"/>
            <w:vMerge/>
          </w:tcPr>
          <w:p w14:paraId="2798FFCD" w14:textId="77777777" w:rsidR="00457BBB" w:rsidRPr="00870DB7" w:rsidRDefault="00457BBB" w:rsidP="00B703FC">
            <w:pPr>
              <w:spacing w:after="0"/>
              <w:jc w:val="center"/>
              <w:rPr>
                <w:sz w:val="18"/>
                <w:szCs w:val="18"/>
                <w:lang w:eastAsia="ja-JP"/>
              </w:rPr>
            </w:pPr>
          </w:p>
        </w:tc>
        <w:tc>
          <w:tcPr>
            <w:tcW w:w="2096" w:type="dxa"/>
          </w:tcPr>
          <w:p w14:paraId="339A250E" w14:textId="2FDFF7F2" w:rsidR="00457BBB" w:rsidRPr="00870DB7" w:rsidRDefault="00457BBB" w:rsidP="00736EC1">
            <w:pPr>
              <w:spacing w:after="0"/>
              <w:jc w:val="center"/>
              <w:rPr>
                <w:sz w:val="18"/>
                <w:szCs w:val="18"/>
                <w:lang w:eastAsia="ja-JP"/>
              </w:rPr>
            </w:pPr>
            <w:r w:rsidRPr="00870DB7">
              <w:rPr>
                <w:rFonts w:eastAsiaTheme="minorEastAsia" w:hint="eastAsia"/>
                <w:sz w:val="18"/>
                <w:szCs w:val="18"/>
                <w:lang w:eastAsia="ja-JP"/>
              </w:rPr>
              <w:t>160</w:t>
            </w:r>
          </w:p>
        </w:tc>
        <w:tc>
          <w:tcPr>
            <w:tcW w:w="2250" w:type="dxa"/>
            <w:vAlign w:val="bottom"/>
          </w:tcPr>
          <w:p w14:paraId="3B8C4BCC" w14:textId="53AFCE27" w:rsidR="00457BBB" w:rsidRPr="00736EC1" w:rsidRDefault="00746EE2" w:rsidP="00736EC1">
            <w:pPr>
              <w:spacing w:after="0"/>
              <w:jc w:val="center"/>
              <w:rPr>
                <w:rFonts w:eastAsiaTheme="minorEastAsia"/>
                <w:color w:val="FF0000"/>
                <w:sz w:val="18"/>
                <w:szCs w:val="18"/>
                <w:lang w:eastAsia="ja-JP"/>
              </w:rPr>
            </w:pPr>
            <w:r w:rsidRPr="00736EC1">
              <w:rPr>
                <w:rFonts w:eastAsiaTheme="minorEastAsia" w:hint="eastAsia"/>
                <w:color w:val="FF0000"/>
                <w:sz w:val="18"/>
                <w:szCs w:val="18"/>
                <w:lang w:eastAsia="ja-JP"/>
              </w:rPr>
              <w:t>3.</w:t>
            </w:r>
            <w:r w:rsidR="00FF7B27" w:rsidRPr="00736EC1">
              <w:rPr>
                <w:rFonts w:eastAsiaTheme="minorEastAsia"/>
                <w:color w:val="FF0000"/>
                <w:sz w:val="18"/>
                <w:szCs w:val="18"/>
                <w:lang w:eastAsia="ja-JP"/>
              </w:rPr>
              <w:t>4</w:t>
            </w:r>
            <w:r w:rsidRPr="00736EC1">
              <w:rPr>
                <w:rFonts w:eastAsiaTheme="minorEastAsia" w:hint="eastAsia"/>
                <w:color w:val="FF0000"/>
                <w:sz w:val="18"/>
                <w:szCs w:val="18"/>
                <w:lang w:eastAsia="ja-JP"/>
              </w:rPr>
              <w:t>%</w:t>
            </w:r>
          </w:p>
        </w:tc>
      </w:tr>
      <w:tr w:rsidR="002A04A8" w:rsidRPr="00870DB7" w14:paraId="307D6695" w14:textId="77777777" w:rsidTr="00B703FC">
        <w:trPr>
          <w:jc w:val="center"/>
        </w:trPr>
        <w:tc>
          <w:tcPr>
            <w:tcW w:w="3209" w:type="dxa"/>
            <w:vMerge/>
          </w:tcPr>
          <w:p w14:paraId="3716CA2A" w14:textId="77777777" w:rsidR="00457BBB" w:rsidRPr="00870DB7" w:rsidRDefault="00457BBB" w:rsidP="00B703FC">
            <w:pPr>
              <w:spacing w:after="0"/>
              <w:jc w:val="center"/>
              <w:rPr>
                <w:sz w:val="18"/>
                <w:szCs w:val="18"/>
                <w:lang w:eastAsia="ja-JP"/>
              </w:rPr>
            </w:pPr>
          </w:p>
        </w:tc>
        <w:tc>
          <w:tcPr>
            <w:tcW w:w="2096" w:type="dxa"/>
          </w:tcPr>
          <w:p w14:paraId="005675F1" w14:textId="3E37BD54" w:rsidR="00457BBB" w:rsidRPr="00870DB7" w:rsidRDefault="00457BBB" w:rsidP="00736EC1">
            <w:pPr>
              <w:spacing w:after="0"/>
              <w:jc w:val="center"/>
              <w:rPr>
                <w:sz w:val="18"/>
                <w:szCs w:val="18"/>
                <w:lang w:eastAsia="ja-JP"/>
              </w:rPr>
            </w:pPr>
            <w:r w:rsidRPr="00870DB7">
              <w:rPr>
                <w:rFonts w:eastAsiaTheme="minorEastAsia" w:hint="eastAsia"/>
                <w:sz w:val="18"/>
                <w:szCs w:val="18"/>
                <w:lang w:eastAsia="ja-JP"/>
              </w:rPr>
              <w:t>320</w:t>
            </w:r>
          </w:p>
        </w:tc>
        <w:tc>
          <w:tcPr>
            <w:tcW w:w="2250" w:type="dxa"/>
            <w:vAlign w:val="bottom"/>
          </w:tcPr>
          <w:p w14:paraId="0FF7595F" w14:textId="760C3A41" w:rsidR="00457BBB" w:rsidRPr="00736EC1" w:rsidRDefault="00D37DF9" w:rsidP="00736EC1">
            <w:pPr>
              <w:spacing w:after="0"/>
              <w:jc w:val="center"/>
              <w:rPr>
                <w:rFonts w:eastAsiaTheme="minorEastAsia"/>
                <w:sz w:val="18"/>
                <w:szCs w:val="18"/>
                <w:lang w:eastAsia="ja-JP"/>
              </w:rPr>
            </w:pPr>
            <w:r w:rsidRPr="00736EC1">
              <w:rPr>
                <w:rFonts w:eastAsiaTheme="minorEastAsia" w:hint="eastAsia"/>
                <w:sz w:val="18"/>
                <w:szCs w:val="18"/>
                <w:lang w:eastAsia="ja-JP"/>
              </w:rPr>
              <w:t>1.</w:t>
            </w:r>
            <w:r w:rsidR="00FF7B27" w:rsidRPr="00736EC1">
              <w:rPr>
                <w:rFonts w:eastAsiaTheme="minorEastAsia"/>
                <w:sz w:val="18"/>
                <w:szCs w:val="18"/>
                <w:lang w:eastAsia="ja-JP"/>
              </w:rPr>
              <w:t>7</w:t>
            </w:r>
            <w:r w:rsidRPr="00736EC1">
              <w:rPr>
                <w:rFonts w:eastAsiaTheme="minorEastAsia" w:hint="eastAsia"/>
                <w:sz w:val="18"/>
                <w:szCs w:val="18"/>
                <w:lang w:eastAsia="ja-JP"/>
              </w:rPr>
              <w:t>%</w:t>
            </w:r>
          </w:p>
        </w:tc>
      </w:tr>
      <w:tr w:rsidR="002A04A8" w:rsidRPr="00870DB7" w14:paraId="3EAF58DD" w14:textId="77777777" w:rsidTr="00B703FC">
        <w:trPr>
          <w:jc w:val="center"/>
        </w:trPr>
        <w:tc>
          <w:tcPr>
            <w:tcW w:w="3209" w:type="dxa"/>
            <w:vMerge/>
          </w:tcPr>
          <w:p w14:paraId="03C0B707" w14:textId="77777777" w:rsidR="00457BBB" w:rsidRPr="00870DB7" w:rsidRDefault="00457BBB" w:rsidP="00B703FC">
            <w:pPr>
              <w:spacing w:after="0"/>
              <w:jc w:val="center"/>
              <w:rPr>
                <w:sz w:val="18"/>
                <w:szCs w:val="18"/>
                <w:lang w:eastAsia="ja-JP"/>
              </w:rPr>
            </w:pPr>
          </w:p>
        </w:tc>
        <w:tc>
          <w:tcPr>
            <w:tcW w:w="2096" w:type="dxa"/>
          </w:tcPr>
          <w:p w14:paraId="133A30D5" w14:textId="7B67251D" w:rsidR="00457BBB" w:rsidRPr="00870DB7" w:rsidRDefault="00457BBB" w:rsidP="00736EC1">
            <w:pPr>
              <w:spacing w:after="0"/>
              <w:jc w:val="center"/>
              <w:rPr>
                <w:sz w:val="18"/>
                <w:szCs w:val="18"/>
                <w:lang w:eastAsia="ja-JP"/>
              </w:rPr>
            </w:pPr>
            <w:r w:rsidRPr="00870DB7">
              <w:rPr>
                <w:rFonts w:eastAsiaTheme="minorEastAsia" w:hint="eastAsia"/>
                <w:sz w:val="18"/>
                <w:szCs w:val="18"/>
                <w:lang w:eastAsia="ja-JP"/>
              </w:rPr>
              <w:t>640</w:t>
            </w:r>
          </w:p>
        </w:tc>
        <w:tc>
          <w:tcPr>
            <w:tcW w:w="2250" w:type="dxa"/>
            <w:vAlign w:val="bottom"/>
          </w:tcPr>
          <w:p w14:paraId="3A701214" w14:textId="534AA57D" w:rsidR="00457BBB" w:rsidRPr="00736EC1" w:rsidRDefault="005451BB" w:rsidP="00736EC1">
            <w:pPr>
              <w:spacing w:after="0"/>
              <w:jc w:val="center"/>
              <w:rPr>
                <w:rFonts w:eastAsiaTheme="minorEastAsia"/>
                <w:sz w:val="18"/>
                <w:szCs w:val="18"/>
                <w:lang w:eastAsia="ja-JP"/>
              </w:rPr>
            </w:pPr>
            <w:r w:rsidRPr="00736EC1">
              <w:rPr>
                <w:rFonts w:eastAsiaTheme="minorEastAsia" w:hint="eastAsia"/>
                <w:sz w:val="18"/>
                <w:szCs w:val="18"/>
                <w:lang w:eastAsia="ja-JP"/>
              </w:rPr>
              <w:t>0.</w:t>
            </w:r>
            <w:r w:rsidR="00FF7B27" w:rsidRPr="00736EC1">
              <w:rPr>
                <w:rFonts w:eastAsiaTheme="minorEastAsia"/>
                <w:sz w:val="18"/>
                <w:szCs w:val="18"/>
                <w:lang w:eastAsia="ja-JP"/>
              </w:rPr>
              <w:t>9</w:t>
            </w:r>
            <w:r w:rsidRPr="00736EC1">
              <w:rPr>
                <w:rFonts w:eastAsiaTheme="minorEastAsia" w:hint="eastAsia"/>
                <w:sz w:val="18"/>
                <w:szCs w:val="18"/>
                <w:lang w:eastAsia="ja-JP"/>
              </w:rPr>
              <w:t>%</w:t>
            </w:r>
          </w:p>
        </w:tc>
      </w:tr>
      <w:tr w:rsidR="002A04A8" w:rsidRPr="00870DB7" w14:paraId="735D5B35" w14:textId="77777777" w:rsidTr="00B703FC">
        <w:trPr>
          <w:jc w:val="center"/>
        </w:trPr>
        <w:tc>
          <w:tcPr>
            <w:tcW w:w="3209" w:type="dxa"/>
            <w:vMerge w:val="restart"/>
          </w:tcPr>
          <w:p w14:paraId="4413DC44" w14:textId="521AA87F" w:rsidR="00E03752" w:rsidRPr="00870DB7" w:rsidRDefault="00E03752" w:rsidP="00B703FC">
            <w:pPr>
              <w:spacing w:after="0"/>
              <w:jc w:val="center"/>
              <w:rPr>
                <w:sz w:val="18"/>
                <w:szCs w:val="18"/>
                <w:lang w:eastAsia="ja-JP"/>
              </w:rPr>
            </w:pPr>
            <w:r w:rsidRPr="00870DB7">
              <w:rPr>
                <w:rFonts w:eastAsiaTheme="minorEastAsia" w:hint="eastAsia"/>
                <w:sz w:val="18"/>
                <w:szCs w:val="18"/>
                <w:lang w:eastAsia="ja-JP"/>
              </w:rPr>
              <w:t>8</w:t>
            </w:r>
            <w:r w:rsidRPr="00870DB7">
              <w:rPr>
                <w:sz w:val="18"/>
                <w:szCs w:val="18"/>
                <w:lang w:eastAsia="ja-JP"/>
              </w:rPr>
              <w:t xml:space="preserve"> </w:t>
            </w:r>
            <w:r w:rsidR="00AC2BBD">
              <w:rPr>
                <w:sz w:val="18"/>
                <w:szCs w:val="18"/>
                <w:lang w:eastAsia="ja-JP"/>
              </w:rPr>
              <w:t xml:space="preserve">OFDM </w:t>
            </w:r>
            <w:r w:rsidRPr="00870DB7">
              <w:rPr>
                <w:sz w:val="18"/>
                <w:szCs w:val="18"/>
                <w:lang w:eastAsia="ja-JP"/>
              </w:rPr>
              <w:t>symbols</w:t>
            </w:r>
          </w:p>
        </w:tc>
        <w:tc>
          <w:tcPr>
            <w:tcW w:w="2096" w:type="dxa"/>
          </w:tcPr>
          <w:p w14:paraId="48F5EC0D" w14:textId="3F07D56D" w:rsidR="00E03752" w:rsidRPr="00870DB7" w:rsidRDefault="00E03752" w:rsidP="00736EC1">
            <w:pPr>
              <w:spacing w:after="0"/>
              <w:jc w:val="center"/>
              <w:rPr>
                <w:sz w:val="18"/>
                <w:szCs w:val="18"/>
                <w:lang w:eastAsia="ja-JP"/>
              </w:rPr>
            </w:pPr>
            <w:r w:rsidRPr="00870DB7">
              <w:rPr>
                <w:rFonts w:eastAsiaTheme="minorEastAsia" w:hint="eastAsia"/>
                <w:sz w:val="18"/>
                <w:szCs w:val="18"/>
                <w:lang w:eastAsia="ja-JP"/>
              </w:rPr>
              <w:t>80</w:t>
            </w:r>
          </w:p>
        </w:tc>
        <w:tc>
          <w:tcPr>
            <w:tcW w:w="2250" w:type="dxa"/>
            <w:vAlign w:val="bottom"/>
          </w:tcPr>
          <w:p w14:paraId="1D6D9647" w14:textId="484B18CD" w:rsidR="00E03752" w:rsidRPr="00736EC1" w:rsidRDefault="00734EC8" w:rsidP="00736EC1">
            <w:pPr>
              <w:spacing w:after="0"/>
              <w:jc w:val="center"/>
              <w:rPr>
                <w:rFonts w:eastAsiaTheme="minorEastAsia"/>
                <w:color w:val="FF0000"/>
                <w:sz w:val="18"/>
                <w:szCs w:val="18"/>
                <w:lang w:eastAsia="ja-JP"/>
              </w:rPr>
            </w:pPr>
            <w:r w:rsidRPr="00736EC1">
              <w:rPr>
                <w:rFonts w:eastAsiaTheme="minorEastAsia" w:hint="eastAsia"/>
                <w:color w:val="FF0000"/>
                <w:sz w:val="18"/>
                <w:szCs w:val="18"/>
                <w:lang w:eastAsia="ja-JP"/>
              </w:rPr>
              <w:t>9.</w:t>
            </w:r>
            <w:r w:rsidR="00FF7B27" w:rsidRPr="00736EC1">
              <w:rPr>
                <w:rFonts w:eastAsiaTheme="minorEastAsia"/>
                <w:color w:val="FF0000"/>
                <w:sz w:val="18"/>
                <w:szCs w:val="18"/>
                <w:lang w:eastAsia="ja-JP"/>
              </w:rPr>
              <w:t>4</w:t>
            </w:r>
            <w:r w:rsidR="00803E8C" w:rsidRPr="00736EC1">
              <w:rPr>
                <w:rFonts w:eastAsiaTheme="minorEastAsia" w:hint="eastAsia"/>
                <w:color w:val="FF0000"/>
                <w:sz w:val="18"/>
                <w:szCs w:val="18"/>
                <w:lang w:eastAsia="ja-JP"/>
              </w:rPr>
              <w:t>%</w:t>
            </w:r>
          </w:p>
        </w:tc>
      </w:tr>
      <w:tr w:rsidR="002A04A8" w:rsidRPr="00870DB7" w14:paraId="651219A8" w14:textId="77777777" w:rsidTr="00B703FC">
        <w:trPr>
          <w:jc w:val="center"/>
        </w:trPr>
        <w:tc>
          <w:tcPr>
            <w:tcW w:w="3209" w:type="dxa"/>
            <w:vMerge/>
          </w:tcPr>
          <w:p w14:paraId="566CC7ED" w14:textId="77777777" w:rsidR="00E03752" w:rsidRPr="00870DB7" w:rsidRDefault="00E03752" w:rsidP="00B703FC">
            <w:pPr>
              <w:spacing w:after="0"/>
              <w:jc w:val="center"/>
              <w:rPr>
                <w:sz w:val="18"/>
                <w:szCs w:val="18"/>
                <w:lang w:eastAsia="ja-JP"/>
              </w:rPr>
            </w:pPr>
          </w:p>
        </w:tc>
        <w:tc>
          <w:tcPr>
            <w:tcW w:w="2096" w:type="dxa"/>
          </w:tcPr>
          <w:p w14:paraId="263EBB85" w14:textId="2A93953C" w:rsidR="00E03752" w:rsidRPr="00870DB7" w:rsidRDefault="00E03752" w:rsidP="00736EC1">
            <w:pPr>
              <w:spacing w:after="0"/>
              <w:jc w:val="center"/>
              <w:rPr>
                <w:sz w:val="18"/>
                <w:szCs w:val="18"/>
                <w:lang w:eastAsia="ja-JP"/>
              </w:rPr>
            </w:pPr>
            <w:r w:rsidRPr="00870DB7">
              <w:rPr>
                <w:rFonts w:eastAsiaTheme="minorEastAsia" w:hint="eastAsia"/>
                <w:sz w:val="18"/>
                <w:szCs w:val="18"/>
                <w:lang w:eastAsia="ja-JP"/>
              </w:rPr>
              <w:t>160</w:t>
            </w:r>
          </w:p>
        </w:tc>
        <w:tc>
          <w:tcPr>
            <w:tcW w:w="2250" w:type="dxa"/>
            <w:vAlign w:val="bottom"/>
          </w:tcPr>
          <w:p w14:paraId="4FACB0C9" w14:textId="4A096144" w:rsidR="00E03752" w:rsidRPr="00736EC1" w:rsidRDefault="00B66649" w:rsidP="00736EC1">
            <w:pPr>
              <w:spacing w:after="0"/>
              <w:jc w:val="center"/>
              <w:rPr>
                <w:rFonts w:eastAsiaTheme="minorEastAsia"/>
                <w:color w:val="FF0000"/>
                <w:sz w:val="18"/>
                <w:szCs w:val="18"/>
                <w:lang w:eastAsia="ja-JP"/>
              </w:rPr>
            </w:pPr>
            <w:r w:rsidRPr="00736EC1">
              <w:rPr>
                <w:rFonts w:eastAsiaTheme="minorEastAsia" w:hint="eastAsia"/>
                <w:color w:val="FF0000"/>
                <w:sz w:val="18"/>
                <w:szCs w:val="18"/>
                <w:lang w:eastAsia="ja-JP"/>
              </w:rPr>
              <w:t>4.</w:t>
            </w:r>
            <w:r w:rsidR="00FF7B27" w:rsidRPr="00736EC1">
              <w:rPr>
                <w:rFonts w:eastAsiaTheme="minorEastAsia"/>
                <w:color w:val="FF0000"/>
                <w:sz w:val="18"/>
                <w:szCs w:val="18"/>
                <w:lang w:eastAsia="ja-JP"/>
              </w:rPr>
              <w:t>5</w:t>
            </w:r>
            <w:r w:rsidRPr="00736EC1">
              <w:rPr>
                <w:rFonts w:eastAsiaTheme="minorEastAsia" w:hint="eastAsia"/>
                <w:color w:val="FF0000"/>
                <w:sz w:val="18"/>
                <w:szCs w:val="18"/>
                <w:lang w:eastAsia="ja-JP"/>
              </w:rPr>
              <w:t>%</w:t>
            </w:r>
          </w:p>
        </w:tc>
      </w:tr>
      <w:tr w:rsidR="002A04A8" w:rsidRPr="00870DB7" w14:paraId="11704449" w14:textId="77777777" w:rsidTr="00B703FC">
        <w:trPr>
          <w:jc w:val="center"/>
        </w:trPr>
        <w:tc>
          <w:tcPr>
            <w:tcW w:w="3209" w:type="dxa"/>
            <w:vMerge/>
          </w:tcPr>
          <w:p w14:paraId="391FBA93" w14:textId="77777777" w:rsidR="00E03752" w:rsidRPr="00870DB7" w:rsidRDefault="00E03752" w:rsidP="00B703FC">
            <w:pPr>
              <w:spacing w:after="0"/>
              <w:jc w:val="center"/>
              <w:rPr>
                <w:sz w:val="18"/>
                <w:szCs w:val="18"/>
                <w:lang w:eastAsia="ja-JP"/>
              </w:rPr>
            </w:pPr>
          </w:p>
        </w:tc>
        <w:tc>
          <w:tcPr>
            <w:tcW w:w="2096" w:type="dxa"/>
          </w:tcPr>
          <w:p w14:paraId="11456E26" w14:textId="7AD0E214" w:rsidR="00E03752" w:rsidRPr="00870DB7" w:rsidRDefault="00E03752" w:rsidP="00736EC1">
            <w:pPr>
              <w:spacing w:after="0"/>
              <w:jc w:val="center"/>
              <w:rPr>
                <w:sz w:val="18"/>
                <w:szCs w:val="18"/>
                <w:lang w:eastAsia="ja-JP"/>
              </w:rPr>
            </w:pPr>
            <w:r w:rsidRPr="00870DB7">
              <w:rPr>
                <w:rFonts w:eastAsiaTheme="minorEastAsia" w:hint="eastAsia"/>
                <w:sz w:val="18"/>
                <w:szCs w:val="18"/>
                <w:lang w:eastAsia="ja-JP"/>
              </w:rPr>
              <w:t>320</w:t>
            </w:r>
          </w:p>
        </w:tc>
        <w:tc>
          <w:tcPr>
            <w:tcW w:w="2250" w:type="dxa"/>
            <w:vAlign w:val="bottom"/>
          </w:tcPr>
          <w:p w14:paraId="2F9F6BFE" w14:textId="5F1C5711" w:rsidR="00E03752" w:rsidRPr="00736EC1" w:rsidRDefault="00B66649" w:rsidP="00736EC1">
            <w:pPr>
              <w:spacing w:after="0"/>
              <w:jc w:val="center"/>
              <w:rPr>
                <w:rFonts w:eastAsiaTheme="minorEastAsia"/>
                <w:sz w:val="18"/>
                <w:szCs w:val="18"/>
                <w:lang w:eastAsia="ja-JP"/>
              </w:rPr>
            </w:pPr>
            <w:r w:rsidRPr="00736EC1">
              <w:rPr>
                <w:rFonts w:eastAsiaTheme="minorEastAsia" w:hint="eastAsia"/>
                <w:sz w:val="18"/>
                <w:szCs w:val="18"/>
                <w:lang w:eastAsia="ja-JP"/>
              </w:rPr>
              <w:t>2.</w:t>
            </w:r>
            <w:r w:rsidR="00FF7B27" w:rsidRPr="00736EC1">
              <w:rPr>
                <w:rFonts w:eastAsiaTheme="minorEastAsia"/>
                <w:sz w:val="18"/>
                <w:szCs w:val="18"/>
                <w:lang w:eastAsia="ja-JP"/>
              </w:rPr>
              <w:t>3</w:t>
            </w:r>
            <w:r w:rsidRPr="00736EC1">
              <w:rPr>
                <w:rFonts w:eastAsiaTheme="minorEastAsia" w:hint="eastAsia"/>
                <w:sz w:val="18"/>
                <w:szCs w:val="18"/>
                <w:lang w:eastAsia="ja-JP"/>
              </w:rPr>
              <w:t>%</w:t>
            </w:r>
          </w:p>
        </w:tc>
      </w:tr>
      <w:tr w:rsidR="002A04A8" w:rsidRPr="00870DB7" w14:paraId="7A76C4BD" w14:textId="77777777" w:rsidTr="00B703FC">
        <w:trPr>
          <w:jc w:val="center"/>
        </w:trPr>
        <w:tc>
          <w:tcPr>
            <w:tcW w:w="3209" w:type="dxa"/>
            <w:vMerge/>
          </w:tcPr>
          <w:p w14:paraId="72659E05" w14:textId="77777777" w:rsidR="00E03752" w:rsidRPr="00870DB7" w:rsidRDefault="00E03752" w:rsidP="00B703FC">
            <w:pPr>
              <w:spacing w:after="0"/>
              <w:jc w:val="center"/>
              <w:rPr>
                <w:sz w:val="18"/>
                <w:szCs w:val="18"/>
                <w:lang w:eastAsia="ja-JP"/>
              </w:rPr>
            </w:pPr>
          </w:p>
        </w:tc>
        <w:tc>
          <w:tcPr>
            <w:tcW w:w="2096" w:type="dxa"/>
          </w:tcPr>
          <w:p w14:paraId="3F6C2139" w14:textId="3A7E1DD0" w:rsidR="00E03752" w:rsidRPr="00870DB7" w:rsidRDefault="00E03752" w:rsidP="00736EC1">
            <w:pPr>
              <w:spacing w:after="0"/>
              <w:jc w:val="center"/>
              <w:rPr>
                <w:sz w:val="18"/>
                <w:szCs w:val="18"/>
                <w:lang w:eastAsia="ja-JP"/>
              </w:rPr>
            </w:pPr>
            <w:r w:rsidRPr="00870DB7">
              <w:rPr>
                <w:rFonts w:eastAsiaTheme="minorEastAsia" w:hint="eastAsia"/>
                <w:sz w:val="18"/>
                <w:szCs w:val="18"/>
                <w:lang w:eastAsia="ja-JP"/>
              </w:rPr>
              <w:t>640</w:t>
            </w:r>
          </w:p>
        </w:tc>
        <w:tc>
          <w:tcPr>
            <w:tcW w:w="2250" w:type="dxa"/>
            <w:vAlign w:val="bottom"/>
          </w:tcPr>
          <w:p w14:paraId="324367D7" w14:textId="5A061C1E" w:rsidR="00E03752" w:rsidRPr="00736EC1" w:rsidRDefault="0037362C" w:rsidP="00736EC1">
            <w:pPr>
              <w:spacing w:after="0"/>
              <w:jc w:val="center"/>
              <w:rPr>
                <w:rFonts w:eastAsiaTheme="minorEastAsia"/>
                <w:sz w:val="18"/>
                <w:szCs w:val="18"/>
                <w:lang w:eastAsia="ja-JP"/>
              </w:rPr>
            </w:pPr>
            <w:r w:rsidRPr="00736EC1">
              <w:rPr>
                <w:rFonts w:eastAsiaTheme="minorEastAsia" w:hint="eastAsia"/>
                <w:sz w:val="18"/>
                <w:szCs w:val="18"/>
                <w:lang w:eastAsia="ja-JP"/>
              </w:rPr>
              <w:t>1.</w:t>
            </w:r>
            <w:r w:rsidR="00FF7B27" w:rsidRPr="00736EC1">
              <w:rPr>
                <w:rFonts w:eastAsiaTheme="minorEastAsia"/>
                <w:sz w:val="18"/>
                <w:szCs w:val="18"/>
                <w:lang w:eastAsia="ja-JP"/>
              </w:rPr>
              <w:t>2</w:t>
            </w:r>
            <w:r w:rsidRPr="00736EC1">
              <w:rPr>
                <w:rFonts w:eastAsiaTheme="minorEastAsia" w:hint="eastAsia"/>
                <w:sz w:val="18"/>
                <w:szCs w:val="18"/>
                <w:lang w:eastAsia="ja-JP"/>
              </w:rPr>
              <w:t>%</w:t>
            </w:r>
          </w:p>
        </w:tc>
      </w:tr>
    </w:tbl>
    <w:p w14:paraId="50B9220C" w14:textId="77777777" w:rsidR="005E76F7" w:rsidRPr="00870DB7" w:rsidRDefault="005E76F7" w:rsidP="003022AC">
      <w:pPr>
        <w:jc w:val="both"/>
        <w:rPr>
          <w:rFonts w:cs="Arial"/>
          <w:szCs w:val="20"/>
          <w:u w:val="single"/>
        </w:rPr>
      </w:pPr>
    </w:p>
    <w:p w14:paraId="0AD966AF" w14:textId="65064099" w:rsidR="005E76F7" w:rsidRPr="004F363C" w:rsidRDefault="00CE5433" w:rsidP="003022AC">
      <w:pPr>
        <w:jc w:val="both"/>
      </w:pPr>
      <w:r w:rsidRPr="004F363C">
        <w:t xml:space="preserve">The above results show that the additional </w:t>
      </w:r>
      <w:r w:rsidR="009006E1" w:rsidRPr="004F363C">
        <w:t xml:space="preserve">network energy consumption </w:t>
      </w:r>
      <w:r w:rsidR="00E62A2F" w:rsidRPr="004F363C">
        <w:t xml:space="preserve">can be significant </w:t>
      </w:r>
      <w:r w:rsidR="007C7DF3" w:rsidRPr="004F363C">
        <w:t xml:space="preserve">for LP-SS periodicity of </w:t>
      </w:r>
      <w:r w:rsidR="008C722D" w:rsidRPr="004F363C">
        <w:t>smaller than 320 ms</w:t>
      </w:r>
      <w:r w:rsidR="001C5C17" w:rsidRPr="004F363C">
        <w:t xml:space="preserve">. </w:t>
      </w:r>
      <w:r w:rsidR="00E43C30" w:rsidRPr="004F363C">
        <w:t>While it may be</w:t>
      </w:r>
      <w:r w:rsidR="00B03D39" w:rsidRPr="004F363C">
        <w:t xml:space="preserve"> argued that </w:t>
      </w:r>
      <w:r w:rsidR="000E4371" w:rsidRPr="004F363C">
        <w:t xml:space="preserve">smaller LP-SS </w:t>
      </w:r>
      <w:r w:rsidR="00142065" w:rsidRPr="004F363C">
        <w:t xml:space="preserve">periodicity can be </w:t>
      </w:r>
      <w:r w:rsidR="004D49F0" w:rsidRPr="004F363C">
        <w:t xml:space="preserve">beneficial for </w:t>
      </w:r>
      <w:r w:rsidR="001431BC" w:rsidRPr="004F363C">
        <w:t>improving the timing accuracy</w:t>
      </w:r>
      <w:r w:rsidR="00E43C30" w:rsidRPr="004F363C">
        <w:t xml:space="preserve">, </w:t>
      </w:r>
      <w:r w:rsidR="001625DC" w:rsidRPr="004F363C">
        <w:t xml:space="preserve">our results show that </w:t>
      </w:r>
      <w:r w:rsidR="00D96F8C" w:rsidRPr="004F363C">
        <w:t xml:space="preserve">using preamble </w:t>
      </w:r>
      <w:r w:rsidR="00445581" w:rsidRPr="004F363C">
        <w:t xml:space="preserve">is more efficient than frequent LP-SS transmissions. Therefore, LP-SS periodicities </w:t>
      </w:r>
      <w:r w:rsidR="00F630E6" w:rsidRPr="004F363C">
        <w:t>smaller than 320 ms should not be supported.</w:t>
      </w:r>
    </w:p>
    <w:p w14:paraId="71F4DE43" w14:textId="77777777" w:rsidR="003022AC" w:rsidRPr="004F363C" w:rsidRDefault="003022AC" w:rsidP="003022AC">
      <w:pPr>
        <w:pStyle w:val="ListParagraph"/>
        <w:ind w:left="1440"/>
        <w:jc w:val="both"/>
      </w:pPr>
    </w:p>
    <w:p w14:paraId="763731DA" w14:textId="36E99485" w:rsidR="00BE0ADC" w:rsidRPr="004F363C" w:rsidRDefault="00BE0ADC" w:rsidP="00741D12">
      <w:pPr>
        <w:pStyle w:val="Observation"/>
      </w:pPr>
      <w:bookmarkStart w:id="131" w:name="_Toc189835762"/>
      <w:r w:rsidRPr="004F363C">
        <w:t xml:space="preserve">The additional overhead and network energy consumption </w:t>
      </w:r>
      <w:r w:rsidR="004F363C" w:rsidRPr="004F363C">
        <w:t>is</w:t>
      </w:r>
      <w:r w:rsidRPr="004F363C">
        <w:t xml:space="preserve"> significant for LP-SS periodicit</w:t>
      </w:r>
      <w:r w:rsidR="007B0A10" w:rsidRPr="004F363C">
        <w:t>ies 80m</w:t>
      </w:r>
      <w:r w:rsidR="000F0107">
        <w:t>s</w:t>
      </w:r>
      <w:r w:rsidR="007B0A10" w:rsidRPr="004F363C">
        <w:t xml:space="preserve"> </w:t>
      </w:r>
      <w:r w:rsidR="002C53CF" w:rsidRPr="004F363C">
        <w:t>or 160 ms</w:t>
      </w:r>
      <w:r w:rsidR="00C453A4" w:rsidRPr="004F363C">
        <w:t>.</w:t>
      </w:r>
      <w:bookmarkEnd w:id="131"/>
    </w:p>
    <w:p w14:paraId="3DE01BCD" w14:textId="5C16B81B" w:rsidR="003022AC" w:rsidRPr="004F363C" w:rsidRDefault="002D1655" w:rsidP="003022AC">
      <w:pPr>
        <w:pStyle w:val="Proposal"/>
      </w:pPr>
      <w:bookmarkStart w:id="132" w:name="_Toc189833854"/>
      <w:bookmarkStart w:id="133" w:name="_Toc189835802"/>
      <w:r w:rsidRPr="004F363C">
        <w:t xml:space="preserve">LP-SS periodicities smaller than 320 ms should not be supported. </w:t>
      </w:r>
      <w:r w:rsidR="003022AC" w:rsidRPr="004F363C">
        <w:t>Consider following values for configuring LP-SS periodicity: 320ms, 640ms, 1280ms, 2560ms.</w:t>
      </w:r>
      <w:bookmarkEnd w:id="132"/>
      <w:bookmarkEnd w:id="133"/>
      <w:r w:rsidR="003022AC" w:rsidRPr="004F363C">
        <w:t xml:space="preserve"> </w:t>
      </w:r>
    </w:p>
    <w:p w14:paraId="59976AD4" w14:textId="4A1C1ADB" w:rsidR="003022AC" w:rsidRPr="00955B76" w:rsidRDefault="003022AC" w:rsidP="004F363C">
      <w:pPr>
        <w:pStyle w:val="Proposal"/>
        <w:numPr>
          <w:ilvl w:val="0"/>
          <w:numId w:val="0"/>
        </w:numPr>
        <w:rPr>
          <w:highlight w:val="yellow"/>
        </w:rPr>
      </w:pPr>
    </w:p>
    <w:p w14:paraId="20EA1B50" w14:textId="45F59008" w:rsidR="003022AC" w:rsidRPr="006E31D2" w:rsidRDefault="003022AC" w:rsidP="003022AC">
      <w:pPr>
        <w:pStyle w:val="Heading2"/>
      </w:pPr>
      <w:bookmarkStart w:id="134" w:name="_Hlk165372899"/>
      <w:r w:rsidRPr="006E31D2">
        <w:t>LP-SS</w:t>
      </w:r>
      <w:r w:rsidR="006E31D2" w:rsidRPr="006E31D2">
        <w:t xml:space="preserve"> </w:t>
      </w:r>
      <w:r w:rsidR="00EE22BE">
        <w:t>duration and s</w:t>
      </w:r>
      <w:r w:rsidR="006E31D2" w:rsidRPr="006E31D2">
        <w:t>equences</w:t>
      </w:r>
    </w:p>
    <w:p w14:paraId="50268CCD" w14:textId="77777777" w:rsidR="003022AC" w:rsidRPr="006E31D2" w:rsidRDefault="003022AC" w:rsidP="003022AC">
      <w:pPr>
        <w:jc w:val="both"/>
      </w:pPr>
      <w:r w:rsidRPr="006E31D2">
        <w:t>The following was agreed in RAN1#118 and RAN1#118bis regarding LP-SS evaluations:</w:t>
      </w:r>
    </w:p>
    <w:tbl>
      <w:tblPr>
        <w:tblStyle w:val="TableGrid"/>
        <w:tblW w:w="0" w:type="auto"/>
        <w:tblLook w:val="04A0" w:firstRow="1" w:lastRow="0" w:firstColumn="1" w:lastColumn="0" w:noHBand="0" w:noVBand="1"/>
      </w:tblPr>
      <w:tblGrid>
        <w:gridCol w:w="9629"/>
      </w:tblGrid>
      <w:tr w:rsidR="003022AC" w:rsidRPr="006E31D2" w14:paraId="1869250D" w14:textId="77777777" w:rsidTr="00712076">
        <w:tc>
          <w:tcPr>
            <w:tcW w:w="9629" w:type="dxa"/>
          </w:tcPr>
          <w:p w14:paraId="71F46BE9" w14:textId="77777777" w:rsidR="003022AC" w:rsidRPr="001C7EEC" w:rsidRDefault="003022AC" w:rsidP="001C7EEC">
            <w:pPr>
              <w:shd w:val="clear" w:color="auto" w:fill="FFFFFF"/>
              <w:snapToGrid w:val="0"/>
              <w:rPr>
                <w:rFonts w:ascii="Times" w:eastAsia="SimSun" w:hAnsi="Times" w:cs="Times"/>
                <w:b/>
                <w:bCs/>
                <w:iCs/>
                <w:color w:val="000000"/>
                <w:sz w:val="18"/>
                <w:szCs w:val="18"/>
                <w:highlight w:val="green"/>
              </w:rPr>
            </w:pPr>
            <w:r w:rsidRPr="001C7EEC">
              <w:rPr>
                <w:rFonts w:ascii="Times" w:eastAsia="SimSun" w:hAnsi="Times" w:cs="Times"/>
                <w:b/>
                <w:bCs/>
                <w:iCs/>
                <w:color w:val="000000"/>
                <w:sz w:val="18"/>
                <w:szCs w:val="18"/>
                <w:highlight w:val="green"/>
              </w:rPr>
              <w:t>Agreement</w:t>
            </w:r>
          </w:p>
          <w:p w14:paraId="48DCC8DF" w14:textId="77777777" w:rsidR="003022AC" w:rsidRPr="006E31D2" w:rsidRDefault="003022AC" w:rsidP="00712076">
            <w:pPr>
              <w:overflowPunct w:val="0"/>
              <w:autoSpaceDE w:val="0"/>
              <w:autoSpaceDN w:val="0"/>
              <w:adjustRightInd w:val="0"/>
              <w:spacing w:after="180" w:line="240" w:lineRule="auto"/>
              <w:contextualSpacing/>
              <w:jc w:val="both"/>
              <w:textAlignment w:val="baseline"/>
              <w:rPr>
                <w:rFonts w:ascii="Times New Roman" w:eastAsia="Malgun Gothic" w:hAnsi="Times New Roman" w:cs="Times New Roman"/>
                <w:kern w:val="2"/>
                <w:sz w:val="18"/>
                <w:szCs w:val="18"/>
                <w:lang w:val="en-GB" w:eastAsia="zh-CN"/>
              </w:rPr>
            </w:pPr>
            <w:r w:rsidRPr="006E31D2">
              <w:rPr>
                <w:rFonts w:ascii="Times New Roman" w:eastAsia="Malgun Gothic" w:hAnsi="Times New Roman" w:cs="Times New Roman"/>
                <w:kern w:val="2"/>
                <w:sz w:val="18"/>
                <w:szCs w:val="18"/>
                <w:lang w:val="en-GB" w:eastAsia="zh-CN"/>
              </w:rPr>
              <w:t>To determine the binary sequences for LP-SS, consider the following for performance comparison:</w:t>
            </w:r>
          </w:p>
          <w:p w14:paraId="5912FD55" w14:textId="77777777" w:rsidR="003022AC" w:rsidRPr="006E31D2" w:rsidRDefault="003022AC" w:rsidP="007E7337">
            <w:pPr>
              <w:widowControl w:val="0"/>
              <w:numPr>
                <w:ilvl w:val="0"/>
                <w:numId w:val="29"/>
              </w:numPr>
              <w:tabs>
                <w:tab w:val="left" w:pos="420"/>
              </w:tabs>
              <w:overflowPunct w:val="0"/>
              <w:autoSpaceDE w:val="0"/>
              <w:autoSpaceDN w:val="0"/>
              <w:adjustRightInd w:val="0"/>
              <w:spacing w:after="120" w:line="240" w:lineRule="auto"/>
              <w:contextualSpacing/>
              <w:jc w:val="both"/>
              <w:textAlignment w:val="baseline"/>
              <w:rPr>
                <w:rFonts w:ascii="Times New Roman" w:eastAsia="Batang" w:hAnsi="Times New Roman" w:cs="Times New Roman"/>
                <w:sz w:val="18"/>
                <w:szCs w:val="18"/>
                <w:lang w:val="en-GB" w:eastAsia="x-none"/>
              </w:rPr>
            </w:pPr>
            <w:r w:rsidRPr="006E31D2">
              <w:rPr>
                <w:rFonts w:ascii="Times New Roman" w:eastAsia="Batang" w:hAnsi="Times New Roman" w:cs="Times New Roman"/>
                <w:sz w:val="18"/>
                <w:szCs w:val="18"/>
                <w:lang w:val="en-GB" w:eastAsia="x-none"/>
              </w:rPr>
              <w:t>Sync accuracy T’: the achieved sync accuracy T’ for a set of 4 sequences with the same number of occupied OFDM symbols (timing estimation error smaller than ≤T’ us for P=90 % of the time for SNR=-3dB, -6dB (low priority))</w:t>
            </w:r>
          </w:p>
          <w:p w14:paraId="488D9C6A" w14:textId="77777777" w:rsidR="003022AC" w:rsidRPr="006E31D2" w:rsidRDefault="003022AC" w:rsidP="007E7337">
            <w:pPr>
              <w:numPr>
                <w:ilvl w:val="1"/>
                <w:numId w:val="29"/>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iCs/>
                <w:sz w:val="18"/>
                <w:szCs w:val="18"/>
                <w:lang w:val="en-GB" w:eastAsia="zh-CN"/>
              </w:rPr>
            </w:pPr>
            <w:r w:rsidRPr="006E31D2">
              <w:rPr>
                <w:rFonts w:ascii="Times New Roman" w:eastAsia="Microsoft YaHei" w:hAnsi="Times New Roman" w:cs="Times New Roman"/>
                <w:iCs/>
                <w:sz w:val="18"/>
                <w:szCs w:val="18"/>
                <w:lang w:val="en-GB" w:eastAsia="zh-CN"/>
              </w:rPr>
              <w:t xml:space="preserve">Assume the sliding window size is at least [-25us, 25us]. </w:t>
            </w:r>
          </w:p>
          <w:p w14:paraId="7BB675FB" w14:textId="77777777" w:rsidR="003022AC" w:rsidRPr="006E31D2" w:rsidRDefault="003022AC" w:rsidP="007E7337">
            <w:pPr>
              <w:numPr>
                <w:ilvl w:val="0"/>
                <w:numId w:val="29"/>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iCs/>
                <w:sz w:val="18"/>
                <w:szCs w:val="18"/>
                <w:lang w:val="en-GB" w:eastAsia="zh-CN"/>
              </w:rPr>
            </w:pPr>
            <w:r w:rsidRPr="006E31D2">
              <w:rPr>
                <w:rFonts w:ascii="Times New Roman" w:eastAsia="Microsoft YaHei" w:hAnsi="Times New Roman" w:cs="Times New Roman"/>
                <w:iCs/>
                <w:sz w:val="18"/>
                <w:szCs w:val="18"/>
                <w:lang w:val="en-GB" w:eastAsia="zh-CN"/>
              </w:rPr>
              <w:t xml:space="preserve">RRM measurement accuracy X: the achieved </w:t>
            </w:r>
            <w:r w:rsidRPr="006E31D2">
              <w:rPr>
                <w:rFonts w:ascii="Times New Roman" w:eastAsia="Batang" w:hAnsi="Times New Roman" w:cs="Times New Roman"/>
                <w:sz w:val="18"/>
                <w:szCs w:val="18"/>
                <w:lang w:val="en-GB" w:eastAsia="zh-CN"/>
              </w:rPr>
              <w:t>measurement accuracy within range ± XdB for Q=90% measurements based on Y LP-SS samples within a period comparable to Z=the length of I-DRX cycle that is larger or equal to 1.28s</w:t>
            </w:r>
          </w:p>
          <w:p w14:paraId="21D91878" w14:textId="77777777" w:rsidR="003022AC" w:rsidRPr="006E31D2" w:rsidRDefault="003022AC" w:rsidP="007E7337">
            <w:pPr>
              <w:numPr>
                <w:ilvl w:val="1"/>
                <w:numId w:val="29"/>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iCs/>
                <w:sz w:val="18"/>
                <w:szCs w:val="18"/>
                <w:lang w:val="en-GB" w:eastAsia="zh-CN"/>
              </w:rPr>
            </w:pPr>
            <w:r w:rsidRPr="006E31D2">
              <w:rPr>
                <w:rFonts w:ascii="Times New Roman" w:eastAsia="Microsoft YaHei" w:hAnsi="Times New Roman" w:cs="Times New Roman"/>
                <w:iCs/>
                <w:sz w:val="18"/>
                <w:szCs w:val="18"/>
                <w:lang w:val="en-GB" w:eastAsia="zh-CN"/>
              </w:rPr>
              <w:t>Assume X= 3.5dB shall be satisfied for LP-RSRP and LP-RSRQ, based on Y=1, 4 and Z=1.28s for comparison</w:t>
            </w:r>
          </w:p>
          <w:p w14:paraId="208C77DB" w14:textId="77777777" w:rsidR="003022AC" w:rsidRPr="006E31D2" w:rsidRDefault="003022AC" w:rsidP="007E7337">
            <w:pPr>
              <w:numPr>
                <w:ilvl w:val="0"/>
                <w:numId w:val="29"/>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iCs/>
                <w:sz w:val="18"/>
                <w:szCs w:val="18"/>
                <w:lang w:val="en-GB" w:eastAsia="zh-CN"/>
              </w:rPr>
            </w:pPr>
            <w:r w:rsidRPr="006E31D2">
              <w:rPr>
                <w:rFonts w:ascii="Times New Roman" w:eastAsia="Microsoft YaHei" w:hAnsi="Times New Roman" w:cs="Times New Roman"/>
                <w:iCs/>
                <w:sz w:val="18"/>
                <w:szCs w:val="18"/>
                <w:lang w:val="en-GB" w:eastAsia="zh-CN"/>
              </w:rPr>
              <w:t>Cross correlation: maximum cross-cor value/ maximum auto-cor value</w:t>
            </w:r>
          </w:p>
          <w:p w14:paraId="47DED23E" w14:textId="77777777" w:rsidR="003022AC" w:rsidRPr="006E31D2" w:rsidRDefault="003022AC" w:rsidP="007E7337">
            <w:pPr>
              <w:numPr>
                <w:ilvl w:val="1"/>
                <w:numId w:val="29"/>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iCs/>
                <w:sz w:val="18"/>
                <w:szCs w:val="18"/>
                <w:lang w:val="en-GB" w:eastAsia="zh-CN"/>
              </w:rPr>
            </w:pPr>
            <w:r w:rsidRPr="006E31D2">
              <w:rPr>
                <w:rFonts w:ascii="Times New Roman" w:eastAsia="Microsoft YaHei" w:hAnsi="Times New Roman" w:cs="Times New Roman"/>
                <w:iCs/>
                <w:sz w:val="18"/>
                <w:szCs w:val="18"/>
                <w:lang w:val="en-GB" w:eastAsia="zh-CN"/>
              </w:rPr>
              <w:t>FFS how to use cross-correlation for comparison</w:t>
            </w:r>
          </w:p>
          <w:p w14:paraId="4A346B84" w14:textId="77777777" w:rsidR="003022AC" w:rsidRPr="006E31D2" w:rsidRDefault="003022AC" w:rsidP="007E7337">
            <w:pPr>
              <w:numPr>
                <w:ilvl w:val="0"/>
                <w:numId w:val="29"/>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iCs/>
                <w:sz w:val="18"/>
                <w:szCs w:val="18"/>
                <w:lang w:val="en-GB" w:eastAsia="zh-CN"/>
              </w:rPr>
            </w:pPr>
            <w:r w:rsidRPr="006E31D2">
              <w:rPr>
                <w:rFonts w:ascii="Times New Roman" w:eastAsia="Microsoft YaHei" w:hAnsi="Times New Roman" w:cs="Times New Roman"/>
                <w:iCs/>
                <w:sz w:val="18"/>
                <w:szCs w:val="18"/>
                <w:lang w:val="en-GB" w:eastAsia="zh-CN"/>
              </w:rPr>
              <w:t xml:space="preserve">Note: refer to RAN4 RRM assumption for the inter-cell interference </w:t>
            </w:r>
          </w:p>
          <w:p w14:paraId="580D7C5F" w14:textId="77777777" w:rsidR="003022AC" w:rsidRPr="006E31D2" w:rsidRDefault="003022AC" w:rsidP="00712076">
            <w:pPr>
              <w:jc w:val="both"/>
            </w:pPr>
          </w:p>
        </w:tc>
      </w:tr>
      <w:tr w:rsidR="003022AC" w:rsidRPr="006E31D2" w14:paraId="567C1DD0" w14:textId="77777777" w:rsidTr="00712076">
        <w:trPr>
          <w:trHeight w:val="2996"/>
        </w:trPr>
        <w:tc>
          <w:tcPr>
            <w:tcW w:w="9629" w:type="dxa"/>
          </w:tcPr>
          <w:p w14:paraId="03C9DB9B" w14:textId="77777777" w:rsidR="003022AC" w:rsidRPr="001C7EEC" w:rsidRDefault="003022AC" w:rsidP="001C7EEC">
            <w:pPr>
              <w:shd w:val="clear" w:color="auto" w:fill="FFFFFF"/>
              <w:snapToGrid w:val="0"/>
              <w:rPr>
                <w:rFonts w:ascii="Times" w:eastAsia="SimSun" w:hAnsi="Times" w:cs="Times"/>
                <w:b/>
                <w:bCs/>
                <w:iCs/>
                <w:color w:val="000000"/>
                <w:sz w:val="18"/>
                <w:szCs w:val="18"/>
                <w:highlight w:val="green"/>
              </w:rPr>
            </w:pPr>
            <w:r w:rsidRPr="001C7EEC">
              <w:rPr>
                <w:rFonts w:ascii="Times" w:eastAsia="SimSun" w:hAnsi="Times" w:cs="Times"/>
                <w:b/>
                <w:bCs/>
                <w:iCs/>
                <w:color w:val="000000"/>
                <w:sz w:val="18"/>
                <w:szCs w:val="18"/>
                <w:highlight w:val="green"/>
              </w:rPr>
              <w:t>Agreement</w:t>
            </w:r>
          </w:p>
          <w:p w14:paraId="71FA7EA8" w14:textId="77777777" w:rsidR="003022AC" w:rsidRPr="006E31D2" w:rsidRDefault="003022AC" w:rsidP="00712076">
            <w:pPr>
              <w:spacing w:after="0" w:line="240" w:lineRule="auto"/>
              <w:rPr>
                <w:rFonts w:ascii="Times New Roman" w:eastAsia="Batang" w:hAnsi="Times New Roman" w:cs="Times New Roman"/>
                <w:sz w:val="18"/>
                <w:szCs w:val="18"/>
                <w:lang w:val="en-GB" w:eastAsia="x-none"/>
              </w:rPr>
            </w:pPr>
            <w:r w:rsidRPr="006E31D2">
              <w:rPr>
                <w:rFonts w:ascii="Times New Roman" w:eastAsia="Batang" w:hAnsi="Times New Roman" w:cs="Times New Roman"/>
                <w:sz w:val="18"/>
                <w:szCs w:val="18"/>
                <w:lang w:val="en-GB" w:eastAsia="x-none"/>
              </w:rPr>
              <w:t>To determine the binary sequences for LP-SS, the evaluation assumes the following:</w:t>
            </w:r>
          </w:p>
          <w:p w14:paraId="31D9D976" w14:textId="77777777" w:rsidR="003022AC" w:rsidRPr="006E31D2" w:rsidRDefault="003022AC" w:rsidP="00ED3AB3">
            <w:pPr>
              <w:numPr>
                <w:ilvl w:val="0"/>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6E31D2">
              <w:rPr>
                <w:rFonts w:ascii="Times New Roman" w:eastAsia="Microsoft YaHei" w:hAnsi="Times New Roman" w:cs="Times New Roman"/>
                <w:sz w:val="18"/>
                <w:szCs w:val="18"/>
                <w:lang w:val="en-GB" w:eastAsia="zh-CN"/>
              </w:rPr>
              <w:t xml:space="preserve">Sync accuracy: timing estimation error smaller than T us for P=90 % of the time for at least SNR=-3dB and SNR=-6dB (lower priority), </w:t>
            </w:r>
          </w:p>
          <w:p w14:paraId="0D784309" w14:textId="77777777" w:rsidR="003022AC" w:rsidRPr="006E31D2" w:rsidRDefault="003022AC" w:rsidP="00ED3AB3">
            <w:pPr>
              <w:numPr>
                <w:ilvl w:val="1"/>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6E31D2">
              <w:rPr>
                <w:rFonts w:ascii="Times New Roman" w:eastAsia="Microsoft YaHei" w:hAnsi="Times New Roman" w:cs="Times New Roman"/>
                <w:sz w:val="18"/>
                <w:szCs w:val="18"/>
                <w:lang w:val="en-GB" w:eastAsia="zh-CN"/>
              </w:rPr>
              <w:t>T=2us(optional), 5us for OOK-1</w:t>
            </w:r>
          </w:p>
          <w:p w14:paraId="59B06877" w14:textId="77777777" w:rsidR="003022AC" w:rsidRPr="006E31D2" w:rsidRDefault="003022AC" w:rsidP="00ED3AB3">
            <w:pPr>
              <w:numPr>
                <w:ilvl w:val="1"/>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6E31D2">
              <w:rPr>
                <w:rFonts w:ascii="Times New Roman" w:eastAsia="Microsoft YaHei" w:hAnsi="Times New Roman" w:cs="Times New Roman"/>
                <w:sz w:val="18"/>
                <w:szCs w:val="18"/>
                <w:lang w:val="en-GB" w:eastAsia="zh-CN"/>
              </w:rPr>
              <w:t>T=1us(optional), 2us for OOK-4 with M=2</w:t>
            </w:r>
          </w:p>
          <w:p w14:paraId="5FA47FE9" w14:textId="77777777" w:rsidR="003022AC" w:rsidRPr="006E31D2" w:rsidRDefault="003022AC" w:rsidP="00ED3AB3">
            <w:pPr>
              <w:numPr>
                <w:ilvl w:val="1"/>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6E31D2">
              <w:rPr>
                <w:rFonts w:ascii="Times New Roman" w:eastAsia="Microsoft YaHei" w:hAnsi="Times New Roman" w:cs="Times New Roman"/>
                <w:sz w:val="18"/>
                <w:szCs w:val="18"/>
                <w:lang w:val="en-GB" w:eastAsia="zh-CN"/>
              </w:rPr>
              <w:t>T=0.5us(optional), 1us for OOK-4 with M=4</w:t>
            </w:r>
          </w:p>
          <w:p w14:paraId="44CBEFF3" w14:textId="77777777" w:rsidR="003022AC" w:rsidRPr="006E31D2" w:rsidRDefault="003022AC" w:rsidP="00ED3AB3">
            <w:pPr>
              <w:numPr>
                <w:ilvl w:val="1"/>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6E31D2">
              <w:rPr>
                <w:rFonts w:ascii="Times New Roman" w:eastAsia="Microsoft YaHei" w:hAnsi="Times New Roman" w:cs="Times New Roman"/>
                <w:sz w:val="18"/>
                <w:szCs w:val="18"/>
                <w:lang w:val="en-GB" w:eastAsia="zh-CN"/>
              </w:rPr>
              <w:t>Other values of SNR, T, M are up to company report.</w:t>
            </w:r>
          </w:p>
          <w:p w14:paraId="5EC1231A" w14:textId="77777777" w:rsidR="003022AC" w:rsidRPr="006E31D2" w:rsidRDefault="003022AC" w:rsidP="00ED3AB3">
            <w:pPr>
              <w:numPr>
                <w:ilvl w:val="1"/>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6E31D2">
              <w:rPr>
                <w:rFonts w:ascii="Times New Roman" w:eastAsia="Microsoft YaHei" w:hAnsi="Times New Roman" w:cs="Times New Roman"/>
                <w:sz w:val="18"/>
                <w:szCs w:val="18"/>
                <w:lang w:val="en-GB" w:eastAsia="zh-CN"/>
              </w:rPr>
              <w:t>Additionally, companies can submit results on SINR with details on how the interference was modelled.</w:t>
            </w:r>
          </w:p>
          <w:p w14:paraId="326C96E1" w14:textId="77777777" w:rsidR="003022AC" w:rsidRPr="006E31D2" w:rsidRDefault="003022AC" w:rsidP="00ED3AB3">
            <w:pPr>
              <w:numPr>
                <w:ilvl w:val="1"/>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6E31D2">
              <w:rPr>
                <w:rFonts w:ascii="Times New Roman" w:eastAsia="Microsoft YaHei" w:hAnsi="Times New Roman" w:cs="Times New Roman"/>
                <w:sz w:val="18"/>
                <w:szCs w:val="18"/>
                <w:lang w:val="en-GB" w:eastAsia="zh-CN"/>
              </w:rPr>
              <w:t>Assume one-shot estimation</w:t>
            </w:r>
          </w:p>
          <w:p w14:paraId="0AE507F0" w14:textId="77777777" w:rsidR="003022AC" w:rsidRPr="006E31D2" w:rsidRDefault="003022AC" w:rsidP="00ED3AB3">
            <w:pPr>
              <w:numPr>
                <w:ilvl w:val="1"/>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6E31D2">
              <w:rPr>
                <w:rFonts w:ascii="Times New Roman" w:eastAsia="Microsoft YaHei" w:hAnsi="Times New Roman" w:cs="Times New Roman"/>
                <w:sz w:val="18"/>
                <w:szCs w:val="18"/>
                <w:lang w:val="en-GB" w:eastAsia="zh-CN"/>
              </w:rPr>
              <w:t>The time error is based on 20ppm maximum frequency error for the detection of the first LP-SS</w:t>
            </w:r>
          </w:p>
          <w:p w14:paraId="0F6E3FA2" w14:textId="77777777" w:rsidR="003022AC" w:rsidRPr="006E31D2" w:rsidRDefault="003022AC" w:rsidP="00ED3AB3">
            <w:pPr>
              <w:widowControl w:val="0"/>
              <w:numPr>
                <w:ilvl w:val="1"/>
                <w:numId w:val="19"/>
              </w:numPr>
              <w:spacing w:after="0" w:line="240" w:lineRule="auto"/>
              <w:jc w:val="both"/>
              <w:rPr>
                <w:rFonts w:ascii="Times" w:eastAsia="Malgun Gothic" w:hAnsi="Times" w:cs="Times New Roman"/>
                <w:bCs/>
                <w:iCs/>
                <w:sz w:val="18"/>
                <w:szCs w:val="18"/>
                <w:lang w:val="en-GB" w:eastAsia="x-none"/>
              </w:rPr>
            </w:pPr>
            <w:r w:rsidRPr="006E31D2">
              <w:rPr>
                <w:rFonts w:ascii="Times" w:eastAsia="Malgun Gothic" w:hAnsi="Times" w:cs="Times New Roman"/>
                <w:bCs/>
                <w:iCs/>
                <w:sz w:val="18"/>
                <w:szCs w:val="18"/>
                <w:lang w:val="en-GB" w:eastAsia="x-none"/>
              </w:rPr>
              <w:t xml:space="preserve">Note: Companies can assume other values inside of </w:t>
            </w:r>
            <w:r w:rsidRPr="006E31D2">
              <w:rPr>
                <w:rFonts w:ascii="Times New Roman" w:eastAsia="Microsoft YaHei" w:hAnsi="Times New Roman" w:cs="Times New Roman"/>
                <w:sz w:val="18"/>
                <w:szCs w:val="18"/>
                <w:lang w:val="en-GB" w:eastAsia="zh-CN"/>
              </w:rPr>
              <w:t xml:space="preserve">20ppm maximum </w:t>
            </w:r>
            <w:r w:rsidRPr="006E31D2">
              <w:rPr>
                <w:rFonts w:ascii="Times" w:eastAsia="Malgun Gothic" w:hAnsi="Times" w:cs="Times New Roman"/>
                <w:bCs/>
                <w:iCs/>
                <w:sz w:val="18"/>
                <w:szCs w:val="18"/>
                <w:lang w:val="en-GB" w:eastAsia="x-none"/>
              </w:rPr>
              <w:t>as long as the values are justified</w:t>
            </w:r>
          </w:p>
          <w:p w14:paraId="138BDB3B" w14:textId="77777777" w:rsidR="003022AC" w:rsidRPr="006E31D2" w:rsidRDefault="003022AC" w:rsidP="00ED3AB3">
            <w:pPr>
              <w:widowControl w:val="0"/>
              <w:numPr>
                <w:ilvl w:val="0"/>
                <w:numId w:val="19"/>
              </w:numPr>
              <w:spacing w:after="0" w:line="240" w:lineRule="auto"/>
              <w:jc w:val="both"/>
              <w:rPr>
                <w:rFonts w:ascii="Times" w:eastAsia="Malgun Gothic" w:hAnsi="Times" w:cs="Times New Roman"/>
                <w:bCs/>
                <w:iCs/>
                <w:sz w:val="18"/>
                <w:szCs w:val="18"/>
                <w:lang w:val="en-GB" w:eastAsia="x-none"/>
              </w:rPr>
            </w:pPr>
            <w:r w:rsidRPr="006E31D2">
              <w:rPr>
                <w:rFonts w:ascii="Times" w:eastAsia="Batang" w:hAnsi="Times" w:cs="Times New Roman"/>
                <w:sz w:val="18"/>
                <w:szCs w:val="18"/>
                <w:lang w:val="en-GB" w:eastAsia="x-none"/>
              </w:rPr>
              <w:t>Sampling rate: 3.84MHz (optional) or 7.68MHz assumed for 30kHz SCS.</w:t>
            </w:r>
          </w:p>
          <w:p w14:paraId="776634CE" w14:textId="77777777" w:rsidR="003022AC" w:rsidRPr="006E31D2" w:rsidRDefault="003022AC" w:rsidP="00ED3AB3">
            <w:pPr>
              <w:widowControl w:val="0"/>
              <w:numPr>
                <w:ilvl w:val="0"/>
                <w:numId w:val="19"/>
              </w:numPr>
              <w:spacing w:after="0" w:line="240" w:lineRule="auto"/>
              <w:jc w:val="both"/>
              <w:rPr>
                <w:rFonts w:ascii="Times" w:eastAsia="Malgun Gothic" w:hAnsi="Times" w:cs="Times New Roman"/>
                <w:bCs/>
                <w:iCs/>
                <w:sz w:val="18"/>
                <w:szCs w:val="18"/>
                <w:lang w:val="en-GB" w:eastAsia="x-none"/>
              </w:rPr>
            </w:pPr>
            <w:r w:rsidRPr="006E31D2">
              <w:rPr>
                <w:rFonts w:ascii="Times" w:eastAsia="Batang" w:hAnsi="Times" w:cs="Times New Roman"/>
                <w:sz w:val="18"/>
                <w:szCs w:val="18"/>
                <w:lang w:val="en-GB" w:eastAsia="x-none"/>
              </w:rPr>
              <w:t>Channel: AWGN and TDL-C 300ns is assumed.</w:t>
            </w:r>
          </w:p>
          <w:p w14:paraId="2704C2E4" w14:textId="77777777" w:rsidR="003022AC" w:rsidRPr="006E31D2" w:rsidRDefault="003022AC" w:rsidP="00ED3AB3">
            <w:pPr>
              <w:numPr>
                <w:ilvl w:val="0"/>
                <w:numId w:val="19"/>
              </w:numPr>
              <w:overflowPunct w:val="0"/>
              <w:autoSpaceDE w:val="0"/>
              <w:autoSpaceDN w:val="0"/>
              <w:adjustRightInd w:val="0"/>
              <w:spacing w:after="0" w:line="240" w:lineRule="auto"/>
              <w:contextualSpacing/>
              <w:jc w:val="both"/>
              <w:textAlignment w:val="baseline"/>
              <w:rPr>
                <w:rFonts w:ascii="Times New Roman" w:eastAsia="Malgun Gothic" w:hAnsi="Times New Roman" w:cs="Times New Roman"/>
                <w:bCs/>
                <w:iCs/>
                <w:sz w:val="18"/>
                <w:szCs w:val="18"/>
                <w:lang w:val="en-GB" w:eastAsia="zh-CN"/>
              </w:rPr>
            </w:pPr>
            <w:r w:rsidRPr="006E31D2">
              <w:rPr>
                <w:rFonts w:ascii="Times New Roman" w:eastAsia="Microsoft YaHei" w:hAnsi="Times New Roman" w:cs="Times New Roman"/>
                <w:bCs/>
                <w:iCs/>
                <w:sz w:val="18"/>
                <w:szCs w:val="18"/>
                <w:lang w:val="en-GB" w:eastAsia="zh-CN"/>
              </w:rPr>
              <w:t>Consider cross-correlation for 4 binary sequences under time and frequency error</w:t>
            </w:r>
          </w:p>
          <w:p w14:paraId="7CB568A3" w14:textId="77777777" w:rsidR="003022AC" w:rsidRPr="006E31D2" w:rsidRDefault="003022AC" w:rsidP="00ED3AB3">
            <w:pPr>
              <w:numPr>
                <w:ilvl w:val="0"/>
                <w:numId w:val="19"/>
              </w:numPr>
              <w:overflowPunct w:val="0"/>
              <w:autoSpaceDE w:val="0"/>
              <w:autoSpaceDN w:val="0"/>
              <w:adjustRightInd w:val="0"/>
              <w:spacing w:after="0" w:line="240" w:lineRule="auto"/>
              <w:contextualSpacing/>
              <w:jc w:val="both"/>
              <w:textAlignment w:val="baseline"/>
              <w:rPr>
                <w:rFonts w:ascii="Times New Roman" w:eastAsia="Malgun Gothic" w:hAnsi="Times New Roman" w:cs="Times New Roman"/>
                <w:bCs/>
                <w:iCs/>
                <w:sz w:val="18"/>
                <w:szCs w:val="18"/>
                <w:lang w:val="en-GB" w:eastAsia="zh-CN"/>
              </w:rPr>
            </w:pPr>
            <w:r w:rsidRPr="006E31D2">
              <w:rPr>
                <w:rFonts w:ascii="Times New Roman" w:eastAsia="Microsoft YaHei" w:hAnsi="Times New Roman" w:cs="Times New Roman"/>
                <w:bCs/>
                <w:iCs/>
                <w:sz w:val="18"/>
                <w:szCs w:val="18"/>
                <w:lang w:val="en-GB" w:eastAsia="zh-CN"/>
              </w:rPr>
              <w:t>Companies are encouraged to provide details on other additional simulation assumptions, high level description of their receiver algorithm, and assessment on power consumption</w:t>
            </w:r>
          </w:p>
        </w:tc>
      </w:tr>
    </w:tbl>
    <w:p w14:paraId="7290A447" w14:textId="77777777" w:rsidR="003022AC" w:rsidRPr="006E31D2" w:rsidRDefault="003022AC" w:rsidP="003022AC">
      <w:pPr>
        <w:jc w:val="both"/>
      </w:pPr>
    </w:p>
    <w:p w14:paraId="0646E856" w14:textId="6C32B0E3" w:rsidR="00DA67B3" w:rsidRPr="006E31D2" w:rsidRDefault="00844745" w:rsidP="001C7EEC">
      <w:pPr>
        <w:jc w:val="both"/>
      </w:pPr>
      <w:r w:rsidRPr="006E31D2">
        <w:t>The following was agreed in RAN1#11</w:t>
      </w:r>
      <w:r w:rsidR="00DA67B3">
        <w:t>9</w:t>
      </w:r>
      <w:r w:rsidRPr="006E31D2">
        <w:t xml:space="preserve"> regarding LP-SS sequence length:</w:t>
      </w:r>
    </w:p>
    <w:tbl>
      <w:tblPr>
        <w:tblStyle w:val="TableGrid"/>
        <w:tblW w:w="0" w:type="auto"/>
        <w:tblLook w:val="04A0" w:firstRow="1" w:lastRow="0" w:firstColumn="1" w:lastColumn="0" w:noHBand="0" w:noVBand="1"/>
      </w:tblPr>
      <w:tblGrid>
        <w:gridCol w:w="9629"/>
      </w:tblGrid>
      <w:tr w:rsidR="00844745" w:rsidRPr="001C7EEC" w14:paraId="77709C9E" w14:textId="77777777" w:rsidTr="001C7EEC">
        <w:trPr>
          <w:trHeight w:val="1322"/>
        </w:trPr>
        <w:tc>
          <w:tcPr>
            <w:tcW w:w="9629" w:type="dxa"/>
          </w:tcPr>
          <w:p w14:paraId="735DE7A9" w14:textId="77777777" w:rsidR="00DA67B3" w:rsidRPr="001C7EEC" w:rsidRDefault="00DA67B3" w:rsidP="00DA67B3">
            <w:pPr>
              <w:shd w:val="clear" w:color="auto" w:fill="FFFFFF"/>
              <w:snapToGrid w:val="0"/>
              <w:rPr>
                <w:rFonts w:ascii="Times" w:eastAsia="SimSun" w:hAnsi="Times" w:cs="Times"/>
                <w:color w:val="000000"/>
                <w:sz w:val="18"/>
                <w:szCs w:val="18"/>
              </w:rPr>
            </w:pPr>
            <w:r w:rsidRPr="001C7EEC">
              <w:rPr>
                <w:rFonts w:ascii="Times" w:eastAsia="SimSun" w:hAnsi="Times" w:cs="Times"/>
                <w:b/>
                <w:bCs/>
                <w:iCs/>
                <w:color w:val="000000"/>
                <w:sz w:val="18"/>
                <w:szCs w:val="18"/>
                <w:highlight w:val="green"/>
              </w:rPr>
              <w:t>Agreement</w:t>
            </w:r>
          </w:p>
          <w:p w14:paraId="748D22CC" w14:textId="77777777" w:rsidR="00DA67B3" w:rsidRPr="001C7EEC" w:rsidRDefault="00DA67B3" w:rsidP="00DA67B3">
            <w:pPr>
              <w:widowControl w:val="0"/>
              <w:tabs>
                <w:tab w:val="left" w:pos="420"/>
              </w:tabs>
              <w:overflowPunct w:val="0"/>
              <w:autoSpaceDE w:val="0"/>
              <w:autoSpaceDN w:val="0"/>
              <w:adjustRightInd w:val="0"/>
              <w:ind w:right="200"/>
              <w:contextualSpacing/>
              <w:jc w:val="both"/>
              <w:textAlignment w:val="baseline"/>
              <w:rPr>
                <w:rFonts w:ascii="Times" w:hAnsi="Times" w:cs="Times"/>
                <w:noProof/>
                <w:sz w:val="18"/>
                <w:szCs w:val="18"/>
              </w:rPr>
            </w:pPr>
            <w:r w:rsidRPr="001C7EEC">
              <w:rPr>
                <w:rFonts w:ascii="Times" w:hAnsi="Times" w:cs="Times"/>
                <w:noProof/>
                <w:sz w:val="18"/>
                <w:szCs w:val="18"/>
              </w:rPr>
              <w:t>For the length L of LP-SS binary sequence, limit the selection to the following:</w:t>
            </w:r>
          </w:p>
          <w:p w14:paraId="657CD53B" w14:textId="77777777" w:rsidR="00DA67B3" w:rsidRPr="001C7EEC" w:rsidRDefault="00DA67B3" w:rsidP="007E7337">
            <w:pPr>
              <w:numPr>
                <w:ilvl w:val="0"/>
                <w:numId w:val="24"/>
              </w:numPr>
              <w:spacing w:after="0" w:line="240" w:lineRule="auto"/>
              <w:jc w:val="both"/>
              <w:rPr>
                <w:rFonts w:ascii="Times" w:eastAsia="Microsoft YaHei" w:hAnsi="Times" w:cs="Times"/>
                <w:bCs/>
                <w:iCs/>
                <w:color w:val="000000"/>
                <w:sz w:val="18"/>
                <w:szCs w:val="18"/>
                <w:lang w:eastAsia="zh-CN"/>
              </w:rPr>
            </w:pPr>
            <w:r w:rsidRPr="001C7EEC">
              <w:rPr>
                <w:rFonts w:ascii="Times" w:eastAsia="Microsoft YaHei" w:hAnsi="Times" w:cs="Times"/>
                <w:bCs/>
                <w:iCs/>
                <w:color w:val="000000"/>
                <w:sz w:val="18"/>
                <w:szCs w:val="18"/>
                <w:lang w:eastAsia="zh-CN"/>
              </w:rPr>
              <w:t>M=1, L= {4, 6, 8}</w:t>
            </w:r>
          </w:p>
          <w:p w14:paraId="010D32A5" w14:textId="77777777" w:rsidR="00DA67B3" w:rsidRPr="001C7EEC" w:rsidRDefault="00DA67B3" w:rsidP="007E7337">
            <w:pPr>
              <w:numPr>
                <w:ilvl w:val="0"/>
                <w:numId w:val="24"/>
              </w:numPr>
              <w:spacing w:after="0" w:line="240" w:lineRule="auto"/>
              <w:jc w:val="both"/>
              <w:rPr>
                <w:rFonts w:ascii="Times" w:eastAsia="Microsoft YaHei" w:hAnsi="Times" w:cs="Times"/>
                <w:bCs/>
                <w:iCs/>
                <w:color w:val="000000"/>
                <w:sz w:val="18"/>
                <w:szCs w:val="18"/>
                <w:lang w:eastAsia="zh-CN"/>
              </w:rPr>
            </w:pPr>
            <w:r w:rsidRPr="001C7EEC">
              <w:rPr>
                <w:rFonts w:ascii="Times" w:eastAsia="Microsoft YaHei" w:hAnsi="Times" w:cs="Times"/>
                <w:bCs/>
                <w:iCs/>
                <w:color w:val="000000"/>
                <w:sz w:val="18"/>
                <w:szCs w:val="18"/>
                <w:lang w:eastAsia="zh-CN"/>
              </w:rPr>
              <w:t>M=2, L= {8, 12, 16}</w:t>
            </w:r>
          </w:p>
          <w:p w14:paraId="64ADB7CA" w14:textId="04ADB698" w:rsidR="00844745" w:rsidRPr="001C7EEC" w:rsidRDefault="00DA67B3" w:rsidP="007E7337">
            <w:pPr>
              <w:numPr>
                <w:ilvl w:val="0"/>
                <w:numId w:val="24"/>
              </w:numPr>
              <w:spacing w:after="0" w:line="240" w:lineRule="auto"/>
              <w:jc w:val="both"/>
              <w:rPr>
                <w:rFonts w:ascii="Times" w:eastAsia="Microsoft YaHei" w:hAnsi="Times" w:cs="Times"/>
                <w:bCs/>
                <w:iCs/>
                <w:color w:val="000000"/>
                <w:sz w:val="18"/>
                <w:szCs w:val="18"/>
                <w:lang w:eastAsia="zh-CN"/>
              </w:rPr>
            </w:pPr>
            <w:r w:rsidRPr="001C7EEC">
              <w:rPr>
                <w:rFonts w:ascii="Times" w:eastAsia="Microsoft YaHei" w:hAnsi="Times" w:cs="Times"/>
                <w:bCs/>
                <w:iCs/>
                <w:color w:val="000000"/>
                <w:sz w:val="18"/>
                <w:szCs w:val="18"/>
                <w:lang w:eastAsia="zh-CN"/>
              </w:rPr>
              <w:t>M=4, L= {16, 32}</w:t>
            </w:r>
          </w:p>
        </w:tc>
      </w:tr>
    </w:tbl>
    <w:p w14:paraId="4C48A887" w14:textId="77777777" w:rsidR="00844745" w:rsidRPr="006E31D2" w:rsidRDefault="00844745" w:rsidP="003022AC">
      <w:pPr>
        <w:jc w:val="both"/>
      </w:pPr>
    </w:p>
    <w:p w14:paraId="75BBDD98" w14:textId="34E68BF6" w:rsidR="00A0274E" w:rsidRDefault="003022AC" w:rsidP="00EE058E">
      <w:pPr>
        <w:jc w:val="both"/>
      </w:pPr>
      <w:r w:rsidRPr="006E31D2">
        <w:t>The timing synchronization accuracy achieved by the LP-SS depends on the LP-SS duration, SNR condition, and LP-SS waveform. Here we provide results for residual timing error after LP-SS detection.</w:t>
      </w:r>
      <w:r w:rsidR="00A0274E">
        <w:t xml:space="preserve"> </w:t>
      </w:r>
      <w:r w:rsidR="00EE058E">
        <w:t xml:space="preserve"> </w:t>
      </w:r>
      <w:r w:rsidR="00556C01">
        <w:fldChar w:fldCharType="begin"/>
      </w:r>
      <w:r w:rsidR="00556C01">
        <w:instrText xml:space="preserve"> REF _Ref189411880 \h </w:instrText>
      </w:r>
      <w:r w:rsidR="00556C01">
        <w:fldChar w:fldCharType="separate"/>
      </w:r>
      <w:r w:rsidR="009A3743">
        <w:t xml:space="preserve">Figure </w:t>
      </w:r>
      <w:r w:rsidR="009A3743">
        <w:rPr>
          <w:noProof/>
        </w:rPr>
        <w:t>21</w:t>
      </w:r>
      <w:r w:rsidR="00556C01">
        <w:fldChar w:fldCharType="end"/>
      </w:r>
      <w:r w:rsidRPr="0018290D">
        <w:t xml:space="preserve"> show</w:t>
      </w:r>
      <w:r w:rsidR="00556C01">
        <w:t>s</w:t>
      </w:r>
      <w:r w:rsidRPr="0018290D">
        <w:t xml:space="preserve"> </w:t>
      </w:r>
      <w:r w:rsidR="00556C01" w:rsidRPr="003A53EB">
        <w:t xml:space="preserve">LP-SS timing accuracy </w:t>
      </w:r>
      <w:r w:rsidR="00556C01">
        <w:t xml:space="preserve">for OOK1 and OOK4 (M=2) </w:t>
      </w:r>
      <w:r w:rsidR="00556C01" w:rsidRPr="003A53EB">
        <w:t>at -3dB SNR</w:t>
      </w:r>
      <w:r w:rsidRPr="0018290D">
        <w:t xml:space="preserve">. </w:t>
      </w:r>
      <w:r w:rsidR="0018290D">
        <w:t>For receiver, w</w:t>
      </w:r>
      <w:r w:rsidR="00A0274E" w:rsidRPr="0018290D">
        <w:t xml:space="preserve">e </w:t>
      </w:r>
      <w:r w:rsidR="0018290D">
        <w:t xml:space="preserve">assumed </w:t>
      </w:r>
      <w:r w:rsidR="00A0274E" w:rsidRPr="0018290D">
        <w:t>low-detection complexity scheme where</w:t>
      </w:r>
      <w:r w:rsidRPr="0018290D">
        <w:t xml:space="preserve"> </w:t>
      </w:r>
      <w:r w:rsidR="00A0274E" w:rsidRPr="0018290D">
        <w:t>the receiver performs simple correlation with the received signal through a sliding window of +/-25us as per agreements. No additional operation (e.g., regarding CP, etc</w:t>
      </w:r>
      <w:r w:rsidR="0018290D">
        <w:t>.</w:t>
      </w:r>
      <w:r w:rsidR="00A0274E" w:rsidRPr="0018290D">
        <w:t xml:space="preserve">) is considered on the UE side.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EE058E" w14:paraId="7E82F949" w14:textId="77777777" w:rsidTr="0086132B">
        <w:tc>
          <w:tcPr>
            <w:tcW w:w="9629" w:type="dxa"/>
          </w:tcPr>
          <w:p w14:paraId="4303A94E" w14:textId="77777777" w:rsidR="00EE058E" w:rsidRDefault="00EE058E" w:rsidP="0086132B">
            <w:pPr>
              <w:keepNext/>
              <w:rPr>
                <w:lang w:val="en-GB" w:eastAsia="ja-JP"/>
              </w:rPr>
            </w:pPr>
            <w:r w:rsidRPr="00C64BFD">
              <w:rPr>
                <w:noProof/>
                <w:lang w:val="en-GB" w:eastAsia="ja-JP"/>
              </w:rPr>
              <w:lastRenderedPageBreak/>
              <w:drawing>
                <wp:inline distT="0" distB="0" distL="0" distR="0" wp14:anchorId="4FEB6785" wp14:editId="14EF3ABA">
                  <wp:extent cx="2974769" cy="2109890"/>
                  <wp:effectExtent l="0" t="0" r="0" b="5080"/>
                  <wp:docPr id="20044828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84303" cy="2116652"/>
                          </a:xfrm>
                          <a:prstGeom prst="rect">
                            <a:avLst/>
                          </a:prstGeom>
                          <a:noFill/>
                          <a:ln>
                            <a:noFill/>
                          </a:ln>
                        </pic:spPr>
                      </pic:pic>
                    </a:graphicData>
                  </a:graphic>
                </wp:inline>
              </w:drawing>
            </w:r>
            <w:r w:rsidRPr="0065103E">
              <w:rPr>
                <w:noProof/>
                <w:lang w:val="en-GB" w:eastAsia="ja-JP"/>
              </w:rPr>
              <w:drawing>
                <wp:inline distT="0" distB="0" distL="0" distR="0" wp14:anchorId="38ACB59B" wp14:editId="54BFD273">
                  <wp:extent cx="2861953" cy="2103884"/>
                  <wp:effectExtent l="0" t="0" r="0" b="0"/>
                  <wp:docPr id="4803920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83288" cy="2119568"/>
                          </a:xfrm>
                          <a:prstGeom prst="rect">
                            <a:avLst/>
                          </a:prstGeom>
                          <a:noFill/>
                          <a:ln>
                            <a:noFill/>
                          </a:ln>
                        </pic:spPr>
                      </pic:pic>
                    </a:graphicData>
                  </a:graphic>
                </wp:inline>
              </w:drawing>
            </w:r>
          </w:p>
        </w:tc>
      </w:tr>
    </w:tbl>
    <w:p w14:paraId="01A27191" w14:textId="4BEB4F39" w:rsidR="00EE058E" w:rsidRDefault="00EE058E" w:rsidP="00EE058E">
      <w:pPr>
        <w:pStyle w:val="Caption"/>
        <w:rPr>
          <w:lang w:val="en-GB" w:eastAsia="ja-JP"/>
        </w:rPr>
      </w:pPr>
      <w:bookmarkStart w:id="135" w:name="_Ref189411880"/>
      <w:r>
        <w:t xml:space="preserve">Figure </w:t>
      </w:r>
      <w:r>
        <w:fldChar w:fldCharType="begin"/>
      </w:r>
      <w:r>
        <w:instrText xml:space="preserve"> SEQ Figure \* ARABIC </w:instrText>
      </w:r>
      <w:r>
        <w:fldChar w:fldCharType="separate"/>
      </w:r>
      <w:r w:rsidR="009A3743">
        <w:rPr>
          <w:noProof/>
        </w:rPr>
        <w:t>21</w:t>
      </w:r>
      <w:r>
        <w:fldChar w:fldCharType="end"/>
      </w:r>
      <w:bookmarkEnd w:id="135"/>
      <w:r>
        <w:t xml:space="preserve">: </w:t>
      </w:r>
      <w:r w:rsidRPr="003A53EB">
        <w:t xml:space="preserve">LP-SS timing accuracy </w:t>
      </w:r>
      <w:r>
        <w:t xml:space="preserve">for OOK1 and OOK4 (M=2) </w:t>
      </w:r>
      <w:r w:rsidRPr="003A53EB">
        <w:t>at -3dB SNR</w:t>
      </w:r>
      <w:r>
        <w:t>.</w:t>
      </w:r>
    </w:p>
    <w:p w14:paraId="40DEEBAA" w14:textId="77777777" w:rsidR="00EE058E" w:rsidRPr="0018290D" w:rsidRDefault="00EE058E" w:rsidP="00EE058E">
      <w:pPr>
        <w:jc w:val="both"/>
      </w:pPr>
    </w:p>
    <w:p w14:paraId="042EC1FC" w14:textId="73CE598E" w:rsidR="003022AC" w:rsidRPr="006E31D2" w:rsidRDefault="003022AC" w:rsidP="003022AC">
      <w:pPr>
        <w:jc w:val="both"/>
      </w:pPr>
      <w:r w:rsidRPr="0018290D">
        <w:t>The timing accuracy improves by increasing the LP-SS duration due to increased signal energy. Nevertheless,</w:t>
      </w:r>
      <w:r w:rsidRPr="006E31D2">
        <w:t xml:space="preserve"> doubling the LP-SS duration slightly improves the timing accuracy at the cost of increased system overhead and network energy consumption. Given that the number of different LP-SS sequences should be 4, LP-SS duration of 4</w:t>
      </w:r>
      <w:r w:rsidR="00A71E0C" w:rsidRPr="006E31D2">
        <w:t xml:space="preserve"> or </w:t>
      </w:r>
      <w:r w:rsidRPr="006E31D2">
        <w:t>6 OFDM symbols can provide sufficient timing accuracy</w:t>
      </w:r>
      <w:r w:rsidR="00EE058E">
        <w:t xml:space="preserve"> at least for </w:t>
      </w:r>
      <w:r w:rsidR="00117F75">
        <w:t>OOK1 and OOK4</w:t>
      </w:r>
      <w:r w:rsidR="00EE058E">
        <w:t xml:space="preserve"> </w:t>
      </w:r>
      <w:r w:rsidR="00117F75">
        <w:t>(</w:t>
      </w:r>
      <w:r w:rsidR="00EE058E">
        <w:t>M=2</w:t>
      </w:r>
      <w:r w:rsidR="00117F75">
        <w:t>)</w:t>
      </w:r>
      <w:r w:rsidR="00EE058E">
        <w:t>,</w:t>
      </w:r>
      <w:r w:rsidRPr="006E31D2">
        <w:t xml:space="preserve"> and allows </w:t>
      </w:r>
      <w:r w:rsidR="00117F75">
        <w:t xml:space="preserve">having </w:t>
      </w:r>
      <w:r w:rsidRPr="006E31D2">
        <w:t>four distinct sequences.</w:t>
      </w:r>
      <w:r w:rsidR="00800289" w:rsidRPr="006E31D2">
        <w:t xml:space="preserve"> </w:t>
      </w:r>
      <w:r w:rsidR="00F84FB0" w:rsidRPr="006E31D2">
        <w:t>The 4 or 6 symbols</w:t>
      </w:r>
      <w:r w:rsidR="00B913E7" w:rsidRPr="006E31D2">
        <w:t xml:space="preserve"> LP-SS duration corresponds to</w:t>
      </w:r>
      <w:r w:rsidR="003E7B64" w:rsidRPr="006E31D2">
        <w:t xml:space="preserve"> different lengths for different M values:</w:t>
      </w:r>
    </w:p>
    <w:p w14:paraId="18A95F5A" w14:textId="4AF92992" w:rsidR="00532770" w:rsidRPr="006E31D2" w:rsidRDefault="00532770" w:rsidP="007E7337">
      <w:pPr>
        <w:pStyle w:val="ListParagraph"/>
        <w:numPr>
          <w:ilvl w:val="0"/>
          <w:numId w:val="33"/>
        </w:numPr>
        <w:jc w:val="both"/>
      </w:pPr>
      <w:r w:rsidRPr="006E31D2">
        <w:t>M=1, L= {4,6}</w:t>
      </w:r>
    </w:p>
    <w:p w14:paraId="34BBB62B" w14:textId="79296EAA" w:rsidR="00532770" w:rsidRPr="006E31D2" w:rsidRDefault="00532770" w:rsidP="007E7337">
      <w:pPr>
        <w:pStyle w:val="ListParagraph"/>
        <w:numPr>
          <w:ilvl w:val="0"/>
          <w:numId w:val="33"/>
        </w:numPr>
        <w:jc w:val="both"/>
      </w:pPr>
      <w:r w:rsidRPr="006E31D2">
        <w:t>M=2, L= {8,12}</w:t>
      </w:r>
    </w:p>
    <w:p w14:paraId="3FF9E3D0" w14:textId="77777777" w:rsidR="00B04DB8" w:rsidRPr="006E31D2" w:rsidRDefault="00B04DB8" w:rsidP="00B04DB8">
      <w:pPr>
        <w:jc w:val="both"/>
      </w:pPr>
    </w:p>
    <w:p w14:paraId="3B516AB4" w14:textId="181F3485" w:rsidR="00B04DB8" w:rsidRPr="006E31D2" w:rsidRDefault="007C6177" w:rsidP="00B04DB8">
      <w:pPr>
        <w:jc w:val="both"/>
      </w:pPr>
      <w:r w:rsidRPr="006E31D2">
        <w:t>To ensure</w:t>
      </w:r>
      <w:r w:rsidR="00B04DB8" w:rsidRPr="006E31D2">
        <w:t xml:space="preserve"> network flexibility </w:t>
      </w:r>
      <w:r w:rsidR="000634AE" w:rsidRPr="006E31D2">
        <w:t xml:space="preserve">for LP-SS transmissions and </w:t>
      </w:r>
      <w:r w:rsidR="00C47AD0" w:rsidRPr="006E31D2">
        <w:t>balanc</w:t>
      </w:r>
      <w:r w:rsidRPr="006E31D2">
        <w:t>e</w:t>
      </w:r>
      <w:r w:rsidR="00C47AD0" w:rsidRPr="006E31D2">
        <w:t xml:space="preserve"> the tradeoff between </w:t>
      </w:r>
      <w:r w:rsidR="003F67E3" w:rsidRPr="006E31D2">
        <w:t xml:space="preserve">overhead/network energy efficiency and </w:t>
      </w:r>
      <w:r w:rsidR="004C1EE3" w:rsidRPr="006E31D2">
        <w:t xml:space="preserve">timing accuracy </w:t>
      </w:r>
      <w:r w:rsidR="00C245A7" w:rsidRPr="006E31D2">
        <w:t xml:space="preserve">in different SNR conditions, </w:t>
      </w:r>
      <w:r w:rsidR="0086757C" w:rsidRPr="006E31D2">
        <w:t>multiple</w:t>
      </w:r>
      <w:r w:rsidR="008A1F2B" w:rsidRPr="006E31D2">
        <w:t xml:space="preserve"> LP-SS</w:t>
      </w:r>
      <w:r w:rsidR="0086757C" w:rsidRPr="006E31D2">
        <w:t xml:space="preserve"> </w:t>
      </w:r>
      <w:r w:rsidR="008A1F2B" w:rsidRPr="006E31D2">
        <w:t xml:space="preserve">sequence lengths should be supported for each M value. </w:t>
      </w:r>
    </w:p>
    <w:p w14:paraId="629B1569" w14:textId="77777777" w:rsidR="003022AC" w:rsidRPr="006E31D2" w:rsidRDefault="003022AC" w:rsidP="003022AC">
      <w:pPr>
        <w:keepNext/>
        <w:jc w:val="center"/>
      </w:pPr>
    </w:p>
    <w:p w14:paraId="2DB936FB" w14:textId="683AA6C3" w:rsidR="003022AC" w:rsidRPr="006E31D2" w:rsidRDefault="003022AC" w:rsidP="003022AC">
      <w:pPr>
        <w:pStyle w:val="Observation"/>
        <w:rPr>
          <w:lang w:eastAsia="en-US"/>
        </w:rPr>
      </w:pPr>
      <w:bookmarkStart w:id="136" w:name="_Toc181968832"/>
      <w:bookmarkStart w:id="137" w:name="_Toc189835763"/>
      <w:r w:rsidRPr="006E31D2">
        <w:t>LP-SS duration of 4</w:t>
      </w:r>
      <w:r w:rsidR="00BC7D29" w:rsidRPr="006E31D2">
        <w:t xml:space="preserve"> or </w:t>
      </w:r>
      <w:r w:rsidRPr="006E31D2">
        <w:t>6 OFDM symbols is suitable to provide timing accuracy identified in RAN1#118 agreement</w:t>
      </w:r>
      <w:r w:rsidR="003955B9">
        <w:t xml:space="preserve"> for OOK</w:t>
      </w:r>
      <w:r w:rsidR="00B639B9">
        <w:t>1 and OOK4 (M=2)</w:t>
      </w:r>
      <w:r w:rsidRPr="006E31D2">
        <w:t>.</w:t>
      </w:r>
      <w:bookmarkEnd w:id="136"/>
      <w:bookmarkEnd w:id="137"/>
    </w:p>
    <w:p w14:paraId="7E021993" w14:textId="1ADAE0DA" w:rsidR="008F2C75" w:rsidRPr="006E31D2" w:rsidRDefault="008F2C75" w:rsidP="00C04F6C">
      <w:pPr>
        <w:pStyle w:val="Proposal"/>
        <w:rPr>
          <w:lang w:eastAsia="ja-JP"/>
        </w:rPr>
      </w:pPr>
      <w:bookmarkStart w:id="138" w:name="_Toc189833855"/>
      <w:bookmarkStart w:id="139" w:name="_Toc189835803"/>
      <w:r w:rsidRPr="006E31D2">
        <w:t>To ensure network flexibility for LP-SS transmissions and balance the tradeoff between overhead/network energy efficiency and timing accuracy in different SNR conditions, multiple LP-SS sequence lengths should be supported for each M value.</w:t>
      </w:r>
      <w:bookmarkEnd w:id="138"/>
      <w:bookmarkEnd w:id="139"/>
      <w:r w:rsidRPr="006E31D2">
        <w:t xml:space="preserve"> </w:t>
      </w:r>
    </w:p>
    <w:p w14:paraId="357F0570" w14:textId="2C1CE009" w:rsidR="003022AC" w:rsidRPr="006E31D2" w:rsidRDefault="003022AC" w:rsidP="00025560">
      <w:pPr>
        <w:pStyle w:val="Proposal"/>
      </w:pPr>
      <w:bookmarkStart w:id="140" w:name="_Toc189833856"/>
      <w:bookmarkStart w:id="141" w:name="_Toc189835804"/>
      <w:r w:rsidRPr="006E31D2">
        <w:t>LP-SS duration should be 4</w:t>
      </w:r>
      <w:r w:rsidR="00BC7D29" w:rsidRPr="006E31D2">
        <w:t xml:space="preserve"> or </w:t>
      </w:r>
      <w:r w:rsidRPr="006E31D2">
        <w:t>6 OFDM symbols</w:t>
      </w:r>
      <w:r w:rsidR="008F2C75" w:rsidRPr="006E31D2">
        <w:t>, corresponding to the following lengths for different M values: L= {4,6} for M=1</w:t>
      </w:r>
      <w:r w:rsidR="00B639B9">
        <w:t xml:space="preserve"> and </w:t>
      </w:r>
      <w:r w:rsidR="008F2C75" w:rsidRPr="006E31D2">
        <w:t>L= {8,12} for M=2.</w:t>
      </w:r>
      <w:bookmarkEnd w:id="140"/>
      <w:bookmarkEnd w:id="141"/>
    </w:p>
    <w:p w14:paraId="1FA2659B" w14:textId="77777777" w:rsidR="00807936" w:rsidRPr="006E31D2" w:rsidRDefault="00807936" w:rsidP="00807936">
      <w:pPr>
        <w:pStyle w:val="Proposal"/>
        <w:numPr>
          <w:ilvl w:val="0"/>
          <w:numId w:val="0"/>
        </w:numPr>
        <w:ind w:left="1304"/>
      </w:pPr>
    </w:p>
    <w:p w14:paraId="650073C0" w14:textId="1ACBBA3C" w:rsidR="003022AC" w:rsidRPr="006E31D2" w:rsidRDefault="003022AC" w:rsidP="003022AC">
      <w:pPr>
        <w:jc w:val="both"/>
      </w:pPr>
      <w:r w:rsidRPr="006E31D2">
        <w:t>To determine specific sequences, the criteria considered include: balance of 1s and 0s, limited number of consecutive 1s and consecutive 0, and low cross-correlation of multiple sequences, and possibility of reuse with existing signals (e.g., TRS symbols can be used as ON symbols of LP-SS sequences that have a x1xxx1x pattern). Moreover, a scalable solution is useful to determine OOK-4 sequences based on OOK-1 (e.g., OOK-4 sequence can be a repetition of OOK-1 sequence). Based on these criteria, the following sequences can be considered for OOK-1 and OOK-4:</w:t>
      </w:r>
    </w:p>
    <w:p w14:paraId="5D657353" w14:textId="3BB57E79" w:rsidR="003022AC" w:rsidRPr="006E31D2" w:rsidRDefault="003022AC" w:rsidP="003022AC">
      <w:pPr>
        <w:pStyle w:val="Caption"/>
        <w:keepNext/>
      </w:pPr>
      <w:bookmarkStart w:id="142" w:name="_Ref181796186"/>
      <w:r w:rsidRPr="003A53EB">
        <w:t xml:space="preserve">Table </w:t>
      </w:r>
      <w:r w:rsidRPr="003A53EB">
        <w:fldChar w:fldCharType="begin"/>
      </w:r>
      <w:r w:rsidRPr="003A53EB">
        <w:instrText xml:space="preserve"> SEQ Table \* ARABIC </w:instrText>
      </w:r>
      <w:r w:rsidRPr="003A53EB">
        <w:fldChar w:fldCharType="separate"/>
      </w:r>
      <w:r w:rsidR="004D0B5A">
        <w:rPr>
          <w:noProof/>
        </w:rPr>
        <w:t>10</w:t>
      </w:r>
      <w:r w:rsidRPr="003A53EB">
        <w:fldChar w:fldCharType="end"/>
      </w:r>
      <w:bookmarkEnd w:id="142"/>
      <w:r w:rsidRPr="003A53EB">
        <w:t>: LP-SS sequences with duration of four OFDM symbols for OOK-1 and OOK-4.</w:t>
      </w:r>
    </w:p>
    <w:tbl>
      <w:tblPr>
        <w:tblStyle w:val="TableGrid"/>
        <w:tblW w:w="0" w:type="auto"/>
        <w:tblLook w:val="04A0" w:firstRow="1" w:lastRow="0" w:firstColumn="1" w:lastColumn="0" w:noHBand="0" w:noVBand="1"/>
      </w:tblPr>
      <w:tblGrid>
        <w:gridCol w:w="1280"/>
        <w:gridCol w:w="8349"/>
      </w:tblGrid>
      <w:tr w:rsidR="003022AC" w:rsidRPr="008D59BF" w14:paraId="34707705" w14:textId="77777777" w:rsidTr="00712076">
        <w:tc>
          <w:tcPr>
            <w:tcW w:w="1280" w:type="dxa"/>
            <w:shd w:val="clear" w:color="auto" w:fill="E7E6E6" w:themeFill="background2"/>
          </w:tcPr>
          <w:p w14:paraId="18062A8B" w14:textId="77777777" w:rsidR="003022AC" w:rsidRPr="008D59BF" w:rsidRDefault="003022AC" w:rsidP="00712076">
            <w:pPr>
              <w:jc w:val="both"/>
              <w:rPr>
                <w:b/>
                <w:bCs/>
                <w:sz w:val="18"/>
                <w:szCs w:val="18"/>
              </w:rPr>
            </w:pPr>
            <w:r w:rsidRPr="008D59BF">
              <w:rPr>
                <w:b/>
                <w:bCs/>
                <w:sz w:val="18"/>
                <w:szCs w:val="18"/>
              </w:rPr>
              <w:t>Waveform</w:t>
            </w:r>
          </w:p>
        </w:tc>
        <w:tc>
          <w:tcPr>
            <w:tcW w:w="8349" w:type="dxa"/>
          </w:tcPr>
          <w:p w14:paraId="3F9AE5D8" w14:textId="77777777" w:rsidR="003022AC" w:rsidRPr="008D59BF" w:rsidRDefault="003022AC" w:rsidP="00712076">
            <w:pPr>
              <w:jc w:val="both"/>
              <w:rPr>
                <w:b/>
                <w:bCs/>
                <w:sz w:val="18"/>
                <w:szCs w:val="18"/>
              </w:rPr>
            </w:pPr>
            <w:r w:rsidRPr="008D59BF">
              <w:rPr>
                <w:b/>
                <w:bCs/>
                <w:sz w:val="18"/>
                <w:szCs w:val="18"/>
              </w:rPr>
              <w:t xml:space="preserve"> Four LP-SS sequences, LP-SS duration: 4 OFDM symbols</w:t>
            </w:r>
          </w:p>
        </w:tc>
      </w:tr>
      <w:tr w:rsidR="003022AC" w:rsidRPr="008D59BF" w14:paraId="3484471E" w14:textId="77777777" w:rsidTr="00712076">
        <w:tc>
          <w:tcPr>
            <w:tcW w:w="1280" w:type="dxa"/>
            <w:shd w:val="clear" w:color="auto" w:fill="E7E6E6" w:themeFill="background2"/>
          </w:tcPr>
          <w:p w14:paraId="5992D5B4" w14:textId="77777777" w:rsidR="003022AC" w:rsidRPr="008D59BF" w:rsidRDefault="003022AC" w:rsidP="00712076">
            <w:pPr>
              <w:jc w:val="both"/>
              <w:rPr>
                <w:sz w:val="18"/>
                <w:szCs w:val="18"/>
              </w:rPr>
            </w:pPr>
            <w:r w:rsidRPr="008D59BF">
              <w:rPr>
                <w:sz w:val="18"/>
                <w:szCs w:val="18"/>
              </w:rPr>
              <w:t xml:space="preserve">OOK-1 </w:t>
            </w:r>
          </w:p>
        </w:tc>
        <w:tc>
          <w:tcPr>
            <w:tcW w:w="8349" w:type="dxa"/>
          </w:tcPr>
          <w:p w14:paraId="711D40E4" w14:textId="77777777" w:rsidR="003022AC" w:rsidRPr="008D59BF" w:rsidRDefault="003022AC" w:rsidP="00712076">
            <w:pPr>
              <w:jc w:val="both"/>
              <w:rPr>
                <w:sz w:val="18"/>
                <w:szCs w:val="18"/>
              </w:rPr>
            </w:pPr>
            <w:r w:rsidRPr="008D59BF">
              <w:rPr>
                <w:sz w:val="18"/>
                <w:szCs w:val="18"/>
              </w:rPr>
              <w:t>Seq1: [1,0,1,0]</w:t>
            </w:r>
          </w:p>
          <w:p w14:paraId="0A4F5741" w14:textId="77777777" w:rsidR="003022AC" w:rsidRPr="008D59BF" w:rsidRDefault="003022AC" w:rsidP="00712076">
            <w:pPr>
              <w:jc w:val="both"/>
              <w:rPr>
                <w:sz w:val="18"/>
                <w:szCs w:val="18"/>
              </w:rPr>
            </w:pPr>
            <w:r w:rsidRPr="008D59BF">
              <w:rPr>
                <w:sz w:val="18"/>
                <w:szCs w:val="18"/>
              </w:rPr>
              <w:t>Seq2: [0,1,0,1]</w:t>
            </w:r>
          </w:p>
          <w:p w14:paraId="20D305CC" w14:textId="77777777" w:rsidR="003022AC" w:rsidRPr="008D59BF" w:rsidRDefault="003022AC" w:rsidP="00712076">
            <w:pPr>
              <w:jc w:val="both"/>
              <w:rPr>
                <w:sz w:val="18"/>
                <w:szCs w:val="18"/>
              </w:rPr>
            </w:pPr>
            <w:r w:rsidRPr="008D59BF">
              <w:rPr>
                <w:sz w:val="18"/>
                <w:szCs w:val="18"/>
              </w:rPr>
              <w:lastRenderedPageBreak/>
              <w:t>Seq3: [1,0,0,1]</w:t>
            </w:r>
          </w:p>
          <w:p w14:paraId="5A922AE4" w14:textId="77777777" w:rsidR="003022AC" w:rsidRPr="008D59BF" w:rsidRDefault="003022AC" w:rsidP="00712076">
            <w:pPr>
              <w:jc w:val="both"/>
              <w:rPr>
                <w:sz w:val="18"/>
                <w:szCs w:val="18"/>
              </w:rPr>
            </w:pPr>
            <w:r w:rsidRPr="008D59BF">
              <w:rPr>
                <w:sz w:val="18"/>
                <w:szCs w:val="18"/>
              </w:rPr>
              <w:t>Seq4: [0,1,1,0]</w:t>
            </w:r>
          </w:p>
        </w:tc>
      </w:tr>
      <w:tr w:rsidR="003022AC" w:rsidRPr="008D59BF" w14:paraId="237C5FE0" w14:textId="77777777" w:rsidTr="00712076">
        <w:tc>
          <w:tcPr>
            <w:tcW w:w="1280" w:type="dxa"/>
            <w:shd w:val="clear" w:color="auto" w:fill="E7E6E6" w:themeFill="background2"/>
          </w:tcPr>
          <w:p w14:paraId="51A91F04" w14:textId="77777777" w:rsidR="003022AC" w:rsidRPr="008D59BF" w:rsidRDefault="003022AC" w:rsidP="00712076">
            <w:pPr>
              <w:jc w:val="both"/>
              <w:rPr>
                <w:sz w:val="18"/>
                <w:szCs w:val="18"/>
              </w:rPr>
            </w:pPr>
            <w:r w:rsidRPr="008D59BF">
              <w:rPr>
                <w:sz w:val="18"/>
                <w:szCs w:val="18"/>
              </w:rPr>
              <w:lastRenderedPageBreak/>
              <w:t xml:space="preserve">OOK-4 [M=2] </w:t>
            </w:r>
          </w:p>
        </w:tc>
        <w:tc>
          <w:tcPr>
            <w:tcW w:w="8349" w:type="dxa"/>
          </w:tcPr>
          <w:p w14:paraId="6017C37A" w14:textId="77777777" w:rsidR="003022AC" w:rsidRPr="008D59BF" w:rsidRDefault="003022AC" w:rsidP="00712076">
            <w:pPr>
              <w:jc w:val="both"/>
              <w:rPr>
                <w:sz w:val="18"/>
                <w:szCs w:val="18"/>
              </w:rPr>
            </w:pPr>
            <w:r w:rsidRPr="008D59BF">
              <w:rPr>
                <w:sz w:val="18"/>
                <w:szCs w:val="18"/>
              </w:rPr>
              <w:t>Seq1: [1,0,1,0,1,0,1,0]</w:t>
            </w:r>
          </w:p>
          <w:p w14:paraId="0AB31629" w14:textId="77777777" w:rsidR="003022AC" w:rsidRPr="008D59BF" w:rsidRDefault="003022AC" w:rsidP="00712076">
            <w:pPr>
              <w:jc w:val="both"/>
              <w:rPr>
                <w:sz w:val="18"/>
                <w:szCs w:val="18"/>
              </w:rPr>
            </w:pPr>
            <w:r w:rsidRPr="008D59BF">
              <w:rPr>
                <w:sz w:val="18"/>
                <w:szCs w:val="18"/>
              </w:rPr>
              <w:t>Seq2: [0,1,0,1, 0,1,0,1]</w:t>
            </w:r>
          </w:p>
          <w:p w14:paraId="1365D985" w14:textId="77777777" w:rsidR="003022AC" w:rsidRPr="008D59BF" w:rsidRDefault="003022AC" w:rsidP="00712076">
            <w:pPr>
              <w:jc w:val="both"/>
              <w:rPr>
                <w:sz w:val="18"/>
                <w:szCs w:val="18"/>
              </w:rPr>
            </w:pPr>
            <w:r w:rsidRPr="008D59BF">
              <w:rPr>
                <w:sz w:val="18"/>
                <w:szCs w:val="18"/>
              </w:rPr>
              <w:t>Seq3: [1,0,0,1,1,0,0,1]</w:t>
            </w:r>
          </w:p>
          <w:p w14:paraId="455686C0" w14:textId="77777777" w:rsidR="003022AC" w:rsidRPr="008D59BF" w:rsidRDefault="003022AC" w:rsidP="00712076">
            <w:pPr>
              <w:jc w:val="both"/>
              <w:rPr>
                <w:sz w:val="18"/>
                <w:szCs w:val="18"/>
              </w:rPr>
            </w:pPr>
            <w:r w:rsidRPr="008D59BF">
              <w:rPr>
                <w:sz w:val="18"/>
                <w:szCs w:val="18"/>
              </w:rPr>
              <w:t>Seq4: [0,1,1,0, 0,1,1,0]</w:t>
            </w:r>
          </w:p>
        </w:tc>
      </w:tr>
      <w:tr w:rsidR="003022AC" w:rsidRPr="008D59BF" w14:paraId="1887C1E2" w14:textId="77777777" w:rsidTr="00712076">
        <w:tc>
          <w:tcPr>
            <w:tcW w:w="1280" w:type="dxa"/>
            <w:shd w:val="clear" w:color="auto" w:fill="E7E6E6" w:themeFill="background2"/>
          </w:tcPr>
          <w:p w14:paraId="7576CBF8" w14:textId="77777777" w:rsidR="003022AC" w:rsidRPr="008D59BF" w:rsidRDefault="003022AC" w:rsidP="00712076">
            <w:pPr>
              <w:jc w:val="both"/>
              <w:rPr>
                <w:sz w:val="18"/>
                <w:szCs w:val="18"/>
              </w:rPr>
            </w:pPr>
            <w:r w:rsidRPr="008D59BF">
              <w:rPr>
                <w:sz w:val="18"/>
                <w:szCs w:val="18"/>
              </w:rPr>
              <w:t xml:space="preserve">OOK-4 [M=4] </w:t>
            </w:r>
          </w:p>
        </w:tc>
        <w:tc>
          <w:tcPr>
            <w:tcW w:w="8349" w:type="dxa"/>
          </w:tcPr>
          <w:p w14:paraId="697BE0C1" w14:textId="77777777" w:rsidR="003022AC" w:rsidRPr="008D59BF" w:rsidRDefault="003022AC" w:rsidP="00712076">
            <w:pPr>
              <w:jc w:val="both"/>
              <w:rPr>
                <w:sz w:val="18"/>
                <w:szCs w:val="18"/>
              </w:rPr>
            </w:pPr>
            <w:r w:rsidRPr="008D59BF">
              <w:rPr>
                <w:sz w:val="18"/>
                <w:szCs w:val="18"/>
              </w:rPr>
              <w:t>Seq1: [1,0,1,0,1,0,1,0, 1,0,1,0,1,0,1,0]</w:t>
            </w:r>
          </w:p>
          <w:p w14:paraId="506A2919" w14:textId="77777777" w:rsidR="003022AC" w:rsidRPr="008D59BF" w:rsidRDefault="003022AC" w:rsidP="00712076">
            <w:pPr>
              <w:jc w:val="both"/>
              <w:rPr>
                <w:sz w:val="18"/>
                <w:szCs w:val="18"/>
              </w:rPr>
            </w:pPr>
            <w:r w:rsidRPr="008D59BF">
              <w:rPr>
                <w:sz w:val="18"/>
                <w:szCs w:val="18"/>
              </w:rPr>
              <w:t>Seq2: [0,1,0,1, 0,1,0,1, 0,1,0,1, 0,1,0,1]</w:t>
            </w:r>
          </w:p>
          <w:p w14:paraId="13B78DE2" w14:textId="77777777" w:rsidR="003022AC" w:rsidRPr="008D59BF" w:rsidRDefault="003022AC" w:rsidP="00712076">
            <w:pPr>
              <w:jc w:val="both"/>
              <w:rPr>
                <w:sz w:val="18"/>
                <w:szCs w:val="18"/>
              </w:rPr>
            </w:pPr>
            <w:r w:rsidRPr="008D59BF">
              <w:rPr>
                <w:sz w:val="18"/>
                <w:szCs w:val="18"/>
              </w:rPr>
              <w:t>Seq3: [1,0,0,1,1,0,0,1, 1,0,0,1,1,0,0,1]</w:t>
            </w:r>
          </w:p>
          <w:p w14:paraId="03CADCDD" w14:textId="77777777" w:rsidR="003022AC" w:rsidRPr="008D59BF" w:rsidRDefault="003022AC" w:rsidP="00712076">
            <w:pPr>
              <w:jc w:val="both"/>
              <w:rPr>
                <w:sz w:val="18"/>
                <w:szCs w:val="18"/>
              </w:rPr>
            </w:pPr>
            <w:r w:rsidRPr="008D59BF">
              <w:rPr>
                <w:sz w:val="18"/>
                <w:szCs w:val="18"/>
              </w:rPr>
              <w:t>Seq4: [0,1,1,0, 0,1,1,0, 0,1,1,0, 0,1,1,0]</w:t>
            </w:r>
          </w:p>
        </w:tc>
      </w:tr>
    </w:tbl>
    <w:p w14:paraId="2B25CC66" w14:textId="77777777" w:rsidR="003022AC" w:rsidRPr="006E31D2" w:rsidRDefault="003022AC" w:rsidP="003022AC">
      <w:pPr>
        <w:jc w:val="both"/>
      </w:pPr>
    </w:p>
    <w:p w14:paraId="641F41F7" w14:textId="793B81C8" w:rsidR="003022AC" w:rsidRPr="006E31D2" w:rsidRDefault="003022AC" w:rsidP="003022AC">
      <w:pPr>
        <w:pStyle w:val="Caption"/>
        <w:keepNext/>
      </w:pPr>
      <w:bookmarkStart w:id="143" w:name="_Ref181796187"/>
      <w:r w:rsidRPr="003A53EB">
        <w:t xml:space="preserve">Table </w:t>
      </w:r>
      <w:r w:rsidRPr="003A53EB">
        <w:fldChar w:fldCharType="begin"/>
      </w:r>
      <w:r w:rsidRPr="003A53EB">
        <w:instrText xml:space="preserve"> SEQ Table \* ARABIC </w:instrText>
      </w:r>
      <w:r w:rsidRPr="003A53EB">
        <w:fldChar w:fldCharType="separate"/>
      </w:r>
      <w:r w:rsidR="004D0B5A">
        <w:rPr>
          <w:noProof/>
        </w:rPr>
        <w:t>11</w:t>
      </w:r>
      <w:r w:rsidRPr="003A53EB">
        <w:fldChar w:fldCharType="end"/>
      </w:r>
      <w:bookmarkEnd w:id="143"/>
      <w:r w:rsidRPr="003A53EB">
        <w:t>: LP-SS sequences with duration of six OFDM symbols for OOK-1 and OOK-4.</w:t>
      </w:r>
    </w:p>
    <w:tbl>
      <w:tblPr>
        <w:tblStyle w:val="TableGrid"/>
        <w:tblW w:w="0" w:type="auto"/>
        <w:tblLook w:val="04A0" w:firstRow="1" w:lastRow="0" w:firstColumn="1" w:lastColumn="0" w:noHBand="0" w:noVBand="1"/>
      </w:tblPr>
      <w:tblGrid>
        <w:gridCol w:w="1280"/>
        <w:gridCol w:w="8349"/>
      </w:tblGrid>
      <w:tr w:rsidR="003022AC" w:rsidRPr="008D59BF" w14:paraId="4DE43663" w14:textId="77777777" w:rsidTr="00712076">
        <w:tc>
          <w:tcPr>
            <w:tcW w:w="1280" w:type="dxa"/>
            <w:shd w:val="clear" w:color="auto" w:fill="E7E6E6" w:themeFill="background2"/>
          </w:tcPr>
          <w:p w14:paraId="1E328390" w14:textId="77777777" w:rsidR="003022AC" w:rsidRPr="008D59BF" w:rsidRDefault="003022AC" w:rsidP="00712076">
            <w:pPr>
              <w:jc w:val="both"/>
              <w:rPr>
                <w:b/>
                <w:bCs/>
                <w:sz w:val="18"/>
                <w:szCs w:val="18"/>
              </w:rPr>
            </w:pPr>
            <w:r w:rsidRPr="008D59BF">
              <w:rPr>
                <w:b/>
                <w:bCs/>
                <w:sz w:val="18"/>
                <w:szCs w:val="18"/>
              </w:rPr>
              <w:t>Waveform</w:t>
            </w:r>
          </w:p>
        </w:tc>
        <w:tc>
          <w:tcPr>
            <w:tcW w:w="8349" w:type="dxa"/>
          </w:tcPr>
          <w:p w14:paraId="12EDF532" w14:textId="77777777" w:rsidR="003022AC" w:rsidRPr="008D59BF" w:rsidRDefault="003022AC" w:rsidP="00712076">
            <w:pPr>
              <w:jc w:val="both"/>
              <w:rPr>
                <w:b/>
                <w:bCs/>
                <w:sz w:val="18"/>
                <w:szCs w:val="18"/>
              </w:rPr>
            </w:pPr>
            <w:r w:rsidRPr="008D59BF">
              <w:rPr>
                <w:b/>
                <w:bCs/>
                <w:sz w:val="18"/>
                <w:szCs w:val="18"/>
              </w:rPr>
              <w:t xml:space="preserve"> Four LP-SS sequences, LP-SS duration: 6 OFDM symbols</w:t>
            </w:r>
          </w:p>
        </w:tc>
      </w:tr>
      <w:tr w:rsidR="003022AC" w:rsidRPr="008D59BF" w14:paraId="160F95C5" w14:textId="77777777" w:rsidTr="00712076">
        <w:tc>
          <w:tcPr>
            <w:tcW w:w="1280" w:type="dxa"/>
            <w:shd w:val="clear" w:color="auto" w:fill="E7E6E6" w:themeFill="background2"/>
          </w:tcPr>
          <w:p w14:paraId="470748C9" w14:textId="77777777" w:rsidR="003022AC" w:rsidRPr="008D59BF" w:rsidRDefault="003022AC" w:rsidP="00712076">
            <w:pPr>
              <w:jc w:val="both"/>
              <w:rPr>
                <w:sz w:val="18"/>
                <w:szCs w:val="18"/>
              </w:rPr>
            </w:pPr>
            <w:r w:rsidRPr="008D59BF">
              <w:rPr>
                <w:sz w:val="18"/>
                <w:szCs w:val="18"/>
              </w:rPr>
              <w:t xml:space="preserve">OOK-1 </w:t>
            </w:r>
          </w:p>
        </w:tc>
        <w:tc>
          <w:tcPr>
            <w:tcW w:w="8349" w:type="dxa"/>
          </w:tcPr>
          <w:p w14:paraId="7D80122B" w14:textId="77777777" w:rsidR="003022AC" w:rsidRPr="008D59BF" w:rsidRDefault="003022AC" w:rsidP="00712076">
            <w:pPr>
              <w:jc w:val="both"/>
              <w:rPr>
                <w:sz w:val="18"/>
                <w:szCs w:val="18"/>
              </w:rPr>
            </w:pPr>
            <w:r w:rsidRPr="008D59BF">
              <w:rPr>
                <w:sz w:val="18"/>
                <w:szCs w:val="18"/>
              </w:rPr>
              <w:t>Seq1: [1, 0, 1, 0, 1, 0]</w:t>
            </w:r>
          </w:p>
          <w:p w14:paraId="354602F1" w14:textId="77777777" w:rsidR="003022AC" w:rsidRPr="008D59BF" w:rsidRDefault="003022AC" w:rsidP="00712076">
            <w:pPr>
              <w:jc w:val="both"/>
              <w:rPr>
                <w:sz w:val="18"/>
                <w:szCs w:val="18"/>
              </w:rPr>
            </w:pPr>
            <w:r w:rsidRPr="008D59BF">
              <w:rPr>
                <w:sz w:val="18"/>
                <w:szCs w:val="18"/>
              </w:rPr>
              <w:t>Seq2: [1, 0, 0, 1, 1, 0]</w:t>
            </w:r>
          </w:p>
          <w:p w14:paraId="59EBB330" w14:textId="77777777" w:rsidR="003022AC" w:rsidRPr="008D59BF" w:rsidRDefault="003022AC" w:rsidP="00712076">
            <w:pPr>
              <w:jc w:val="both"/>
              <w:rPr>
                <w:sz w:val="18"/>
                <w:szCs w:val="18"/>
              </w:rPr>
            </w:pPr>
            <w:r w:rsidRPr="008D59BF">
              <w:rPr>
                <w:sz w:val="18"/>
                <w:szCs w:val="18"/>
              </w:rPr>
              <w:t>Seq3: [0, 1, 1, 0, 0, 1]</w:t>
            </w:r>
          </w:p>
          <w:p w14:paraId="424617E5" w14:textId="77777777" w:rsidR="003022AC" w:rsidRPr="008D59BF" w:rsidRDefault="003022AC" w:rsidP="00712076">
            <w:pPr>
              <w:jc w:val="both"/>
              <w:rPr>
                <w:sz w:val="18"/>
                <w:szCs w:val="18"/>
              </w:rPr>
            </w:pPr>
            <w:r w:rsidRPr="008D59BF">
              <w:rPr>
                <w:sz w:val="18"/>
                <w:szCs w:val="18"/>
              </w:rPr>
              <w:t>Seq4: [0, 1, 0, 1, 0, 1]</w:t>
            </w:r>
          </w:p>
        </w:tc>
      </w:tr>
      <w:tr w:rsidR="003022AC" w:rsidRPr="008D59BF" w14:paraId="6CBD4F68" w14:textId="77777777" w:rsidTr="00712076">
        <w:tc>
          <w:tcPr>
            <w:tcW w:w="1280" w:type="dxa"/>
            <w:shd w:val="clear" w:color="auto" w:fill="E7E6E6" w:themeFill="background2"/>
          </w:tcPr>
          <w:p w14:paraId="6EF1576B" w14:textId="77777777" w:rsidR="003022AC" w:rsidRPr="008D59BF" w:rsidRDefault="003022AC" w:rsidP="00712076">
            <w:pPr>
              <w:jc w:val="both"/>
              <w:rPr>
                <w:sz w:val="18"/>
                <w:szCs w:val="18"/>
              </w:rPr>
            </w:pPr>
            <w:r w:rsidRPr="008D59BF">
              <w:rPr>
                <w:sz w:val="18"/>
                <w:szCs w:val="18"/>
              </w:rPr>
              <w:t xml:space="preserve">OOK-4 [M=2] </w:t>
            </w:r>
          </w:p>
        </w:tc>
        <w:tc>
          <w:tcPr>
            <w:tcW w:w="8349" w:type="dxa"/>
          </w:tcPr>
          <w:p w14:paraId="3BB38E32" w14:textId="77777777" w:rsidR="003022AC" w:rsidRPr="008D59BF" w:rsidRDefault="003022AC" w:rsidP="00712076">
            <w:pPr>
              <w:jc w:val="both"/>
              <w:rPr>
                <w:sz w:val="18"/>
                <w:szCs w:val="18"/>
              </w:rPr>
            </w:pPr>
            <w:r w:rsidRPr="008D59BF">
              <w:rPr>
                <w:sz w:val="18"/>
                <w:szCs w:val="18"/>
              </w:rPr>
              <w:t>Seq1: [1, 0, 1, 0, 1, 0, 1, 0, 1, 0, 1, 0]</w:t>
            </w:r>
          </w:p>
          <w:p w14:paraId="7262E469" w14:textId="77777777" w:rsidR="003022AC" w:rsidRPr="008D59BF" w:rsidRDefault="003022AC" w:rsidP="00712076">
            <w:pPr>
              <w:jc w:val="both"/>
              <w:rPr>
                <w:sz w:val="18"/>
                <w:szCs w:val="18"/>
              </w:rPr>
            </w:pPr>
            <w:r w:rsidRPr="008D59BF">
              <w:rPr>
                <w:sz w:val="18"/>
                <w:szCs w:val="18"/>
              </w:rPr>
              <w:t>Seq2: [1, 0, 0, 1, 1, 0, 1, 0, 0, 1, 1, 0]</w:t>
            </w:r>
          </w:p>
          <w:p w14:paraId="56E17E96" w14:textId="77777777" w:rsidR="003022AC" w:rsidRPr="008D59BF" w:rsidRDefault="003022AC" w:rsidP="00712076">
            <w:pPr>
              <w:jc w:val="both"/>
              <w:rPr>
                <w:sz w:val="18"/>
                <w:szCs w:val="18"/>
              </w:rPr>
            </w:pPr>
            <w:r w:rsidRPr="008D59BF">
              <w:rPr>
                <w:sz w:val="18"/>
                <w:szCs w:val="18"/>
              </w:rPr>
              <w:t>Seq3: [0, 1, 1, 0, 0, 1, 0, 1, 1, 0, 0, 1]</w:t>
            </w:r>
          </w:p>
          <w:p w14:paraId="23C236CE" w14:textId="77777777" w:rsidR="003022AC" w:rsidRPr="008D59BF" w:rsidRDefault="003022AC" w:rsidP="00712076">
            <w:pPr>
              <w:jc w:val="both"/>
              <w:rPr>
                <w:sz w:val="18"/>
                <w:szCs w:val="18"/>
              </w:rPr>
            </w:pPr>
            <w:r w:rsidRPr="008D59BF">
              <w:rPr>
                <w:sz w:val="18"/>
                <w:szCs w:val="18"/>
              </w:rPr>
              <w:t>Seq4: [0, 1, 0, 1, 0, 1, 0, 1, 0, 1, 0, 1]</w:t>
            </w:r>
          </w:p>
        </w:tc>
      </w:tr>
      <w:tr w:rsidR="003022AC" w:rsidRPr="008D59BF" w14:paraId="68621786" w14:textId="77777777" w:rsidTr="00712076">
        <w:tc>
          <w:tcPr>
            <w:tcW w:w="1280" w:type="dxa"/>
            <w:shd w:val="clear" w:color="auto" w:fill="E7E6E6" w:themeFill="background2"/>
          </w:tcPr>
          <w:p w14:paraId="359C2911" w14:textId="77777777" w:rsidR="003022AC" w:rsidRPr="008D59BF" w:rsidRDefault="003022AC" w:rsidP="00712076">
            <w:pPr>
              <w:jc w:val="both"/>
              <w:rPr>
                <w:sz w:val="18"/>
                <w:szCs w:val="18"/>
              </w:rPr>
            </w:pPr>
            <w:r w:rsidRPr="008D59BF">
              <w:rPr>
                <w:sz w:val="18"/>
                <w:szCs w:val="18"/>
              </w:rPr>
              <w:t xml:space="preserve">OOK-4 [M=4] </w:t>
            </w:r>
          </w:p>
        </w:tc>
        <w:tc>
          <w:tcPr>
            <w:tcW w:w="8349" w:type="dxa"/>
          </w:tcPr>
          <w:p w14:paraId="42E03463" w14:textId="77777777" w:rsidR="003022AC" w:rsidRPr="008D59BF" w:rsidRDefault="003022AC" w:rsidP="00712076">
            <w:pPr>
              <w:jc w:val="both"/>
              <w:rPr>
                <w:sz w:val="18"/>
                <w:szCs w:val="18"/>
              </w:rPr>
            </w:pPr>
            <w:r w:rsidRPr="008D59BF">
              <w:rPr>
                <w:sz w:val="18"/>
                <w:szCs w:val="18"/>
              </w:rPr>
              <w:t>Seq1: [1, 0, 1, 0, 1, 0, 1, 0, 1, 0, 1, 0, 1, 0, 1, 0, 1, 0, 1, 0, 1, 0, 1, 0]</w:t>
            </w:r>
          </w:p>
          <w:p w14:paraId="2E46912F" w14:textId="77777777" w:rsidR="003022AC" w:rsidRPr="008D59BF" w:rsidRDefault="003022AC" w:rsidP="00712076">
            <w:pPr>
              <w:jc w:val="both"/>
              <w:rPr>
                <w:sz w:val="18"/>
                <w:szCs w:val="18"/>
              </w:rPr>
            </w:pPr>
            <w:r w:rsidRPr="008D59BF">
              <w:rPr>
                <w:sz w:val="18"/>
                <w:szCs w:val="18"/>
              </w:rPr>
              <w:t>Seq2: [1, 0, 0, 1, 1, 0, 1, 0, 0, 1, 1, 0, 1, 0, 0, 1, 1, 0, 1, 0, 0, 1, 1, 0]</w:t>
            </w:r>
          </w:p>
          <w:p w14:paraId="643C7C08" w14:textId="77777777" w:rsidR="003022AC" w:rsidRPr="008D59BF" w:rsidRDefault="003022AC" w:rsidP="00712076">
            <w:pPr>
              <w:jc w:val="both"/>
              <w:rPr>
                <w:sz w:val="18"/>
                <w:szCs w:val="18"/>
              </w:rPr>
            </w:pPr>
            <w:r w:rsidRPr="008D59BF">
              <w:rPr>
                <w:sz w:val="18"/>
                <w:szCs w:val="18"/>
              </w:rPr>
              <w:t>Seq3: [0, 1, 1, 0, 0, 1, 0, 1, 1, 0, 0, 1, 0, 1, 1, 0, 0, 1, 0, 1, 1, 0, 0, 1]</w:t>
            </w:r>
          </w:p>
          <w:p w14:paraId="7F6F3570" w14:textId="77777777" w:rsidR="003022AC" w:rsidRPr="008D59BF" w:rsidRDefault="003022AC" w:rsidP="00712076">
            <w:pPr>
              <w:jc w:val="both"/>
              <w:rPr>
                <w:sz w:val="18"/>
                <w:szCs w:val="18"/>
              </w:rPr>
            </w:pPr>
            <w:r w:rsidRPr="008D59BF">
              <w:rPr>
                <w:sz w:val="18"/>
                <w:szCs w:val="18"/>
              </w:rPr>
              <w:t>Seq4: [0, 1, 0, 1, 0, 1, 0, 1, 0, 1, 0, 1, 0, 1, 0, 1, 0, 1, 0, 1, 0, 1, 0, 1]</w:t>
            </w:r>
          </w:p>
        </w:tc>
      </w:tr>
    </w:tbl>
    <w:p w14:paraId="0F3774EA" w14:textId="77777777" w:rsidR="003022AC" w:rsidRPr="006E31D2" w:rsidRDefault="003022AC" w:rsidP="003022AC">
      <w:pPr>
        <w:keepNext/>
        <w:rPr>
          <w:noProof/>
        </w:rPr>
      </w:pPr>
    </w:p>
    <w:p w14:paraId="2679E858" w14:textId="77777777" w:rsidR="00426E74" w:rsidRDefault="00426E74" w:rsidP="00426E74"/>
    <w:p w14:paraId="395AD294" w14:textId="4ABE8F9B" w:rsidR="00426E74" w:rsidRDefault="00426E74" w:rsidP="00426E74">
      <w:pPr>
        <w:pStyle w:val="Caption"/>
        <w:keepNext/>
      </w:pPr>
      <w:r>
        <w:t xml:space="preserve">Table </w:t>
      </w:r>
      <w:r>
        <w:fldChar w:fldCharType="begin"/>
      </w:r>
      <w:r>
        <w:instrText xml:space="preserve"> SEQ Table \* ARABIC </w:instrText>
      </w:r>
      <w:r>
        <w:fldChar w:fldCharType="separate"/>
      </w:r>
      <w:r w:rsidR="004D0B5A">
        <w:rPr>
          <w:noProof/>
        </w:rPr>
        <w:t>12</w:t>
      </w:r>
      <w:r>
        <w:fldChar w:fldCharType="end"/>
      </w:r>
      <w:r>
        <w:t xml:space="preserve">: </w:t>
      </w:r>
      <w:r w:rsidRPr="00F94CAC">
        <w:t xml:space="preserve">LP-SS sequences with duration of </w:t>
      </w:r>
      <w:r>
        <w:t>eight</w:t>
      </w:r>
      <w:r w:rsidRPr="00F94CAC">
        <w:t xml:space="preserve"> OFDM symbols for OOK-1 and OOK-4.</w:t>
      </w:r>
    </w:p>
    <w:tbl>
      <w:tblPr>
        <w:tblStyle w:val="TableGrid"/>
        <w:tblW w:w="9895" w:type="dxa"/>
        <w:tblLook w:val="04A0" w:firstRow="1" w:lastRow="0" w:firstColumn="1" w:lastColumn="0" w:noHBand="0" w:noVBand="1"/>
      </w:tblPr>
      <w:tblGrid>
        <w:gridCol w:w="1280"/>
        <w:gridCol w:w="8615"/>
      </w:tblGrid>
      <w:tr w:rsidR="00426E74" w:rsidRPr="008D59BF" w14:paraId="76634C46" w14:textId="77777777" w:rsidTr="003715B3">
        <w:tc>
          <w:tcPr>
            <w:tcW w:w="1280" w:type="dxa"/>
            <w:shd w:val="clear" w:color="auto" w:fill="E7E6E6" w:themeFill="background2"/>
          </w:tcPr>
          <w:p w14:paraId="2DD35136" w14:textId="77777777" w:rsidR="00426E74" w:rsidRPr="008D59BF" w:rsidRDefault="00426E74" w:rsidP="003715B3">
            <w:pPr>
              <w:jc w:val="both"/>
              <w:rPr>
                <w:b/>
                <w:bCs/>
                <w:sz w:val="18"/>
                <w:szCs w:val="18"/>
              </w:rPr>
            </w:pPr>
            <w:r w:rsidRPr="008D59BF">
              <w:rPr>
                <w:b/>
                <w:bCs/>
                <w:sz w:val="18"/>
                <w:szCs w:val="18"/>
              </w:rPr>
              <w:t>Waveform</w:t>
            </w:r>
          </w:p>
        </w:tc>
        <w:tc>
          <w:tcPr>
            <w:tcW w:w="8615" w:type="dxa"/>
          </w:tcPr>
          <w:p w14:paraId="1EDF44E8" w14:textId="77777777" w:rsidR="00426E74" w:rsidRPr="008D59BF" w:rsidRDefault="00426E74" w:rsidP="003715B3">
            <w:pPr>
              <w:jc w:val="both"/>
              <w:rPr>
                <w:b/>
                <w:bCs/>
                <w:sz w:val="18"/>
                <w:szCs w:val="18"/>
              </w:rPr>
            </w:pPr>
            <w:r w:rsidRPr="008D59BF">
              <w:rPr>
                <w:b/>
                <w:bCs/>
                <w:sz w:val="18"/>
                <w:szCs w:val="18"/>
              </w:rPr>
              <w:t xml:space="preserve"> Four LP-SS sequences, LP-SS duration: 8 OFDM symbols</w:t>
            </w:r>
          </w:p>
        </w:tc>
      </w:tr>
      <w:tr w:rsidR="00426E74" w:rsidRPr="008D59BF" w14:paraId="4C07B13A" w14:textId="77777777" w:rsidTr="003715B3">
        <w:tc>
          <w:tcPr>
            <w:tcW w:w="1280" w:type="dxa"/>
            <w:shd w:val="clear" w:color="auto" w:fill="E7E6E6" w:themeFill="background2"/>
          </w:tcPr>
          <w:p w14:paraId="5A720B05" w14:textId="77777777" w:rsidR="00426E74" w:rsidRPr="008D59BF" w:rsidRDefault="00426E74" w:rsidP="003715B3">
            <w:pPr>
              <w:jc w:val="both"/>
              <w:rPr>
                <w:sz w:val="18"/>
                <w:szCs w:val="18"/>
              </w:rPr>
            </w:pPr>
            <w:r w:rsidRPr="008D59BF">
              <w:rPr>
                <w:sz w:val="18"/>
                <w:szCs w:val="18"/>
              </w:rPr>
              <w:t xml:space="preserve">OOK-1 </w:t>
            </w:r>
          </w:p>
        </w:tc>
        <w:tc>
          <w:tcPr>
            <w:tcW w:w="8615" w:type="dxa"/>
          </w:tcPr>
          <w:p w14:paraId="641DA6BD" w14:textId="174C8C3F" w:rsidR="00426E74" w:rsidRPr="008D59BF" w:rsidRDefault="00426E74" w:rsidP="003715B3">
            <w:pPr>
              <w:jc w:val="both"/>
              <w:rPr>
                <w:sz w:val="18"/>
                <w:szCs w:val="18"/>
              </w:rPr>
            </w:pPr>
            <w:r w:rsidRPr="008D59BF">
              <w:rPr>
                <w:sz w:val="18"/>
                <w:szCs w:val="18"/>
              </w:rPr>
              <w:t xml:space="preserve">Seq1: </w:t>
            </w:r>
            <w:r w:rsidR="00485DCD" w:rsidRPr="008D59BF">
              <w:rPr>
                <w:sz w:val="18"/>
                <w:szCs w:val="18"/>
              </w:rPr>
              <w:t>[0</w:t>
            </w:r>
            <w:r w:rsidR="00AB75CC" w:rsidRPr="008D59BF">
              <w:rPr>
                <w:sz w:val="18"/>
                <w:szCs w:val="18"/>
              </w:rPr>
              <w:t xml:space="preserve">, </w:t>
            </w:r>
            <w:r w:rsidR="00485DCD" w:rsidRPr="008D59BF">
              <w:rPr>
                <w:sz w:val="18"/>
                <w:szCs w:val="18"/>
              </w:rPr>
              <w:t>1</w:t>
            </w:r>
            <w:r w:rsidR="00AB75CC" w:rsidRPr="008D59BF">
              <w:rPr>
                <w:sz w:val="18"/>
                <w:szCs w:val="18"/>
              </w:rPr>
              <w:t xml:space="preserve">, </w:t>
            </w:r>
            <w:r w:rsidR="00485DCD" w:rsidRPr="008D59BF">
              <w:rPr>
                <w:sz w:val="18"/>
                <w:szCs w:val="18"/>
              </w:rPr>
              <w:t>0</w:t>
            </w:r>
            <w:r w:rsidR="00AB75CC" w:rsidRPr="008D59BF">
              <w:rPr>
                <w:sz w:val="18"/>
                <w:szCs w:val="18"/>
              </w:rPr>
              <w:t xml:space="preserve">, </w:t>
            </w:r>
            <w:r w:rsidR="00485DCD" w:rsidRPr="008D59BF">
              <w:rPr>
                <w:sz w:val="18"/>
                <w:szCs w:val="18"/>
              </w:rPr>
              <w:t>1</w:t>
            </w:r>
            <w:r w:rsidR="00AB75CC" w:rsidRPr="008D59BF">
              <w:rPr>
                <w:sz w:val="18"/>
                <w:szCs w:val="18"/>
              </w:rPr>
              <w:t xml:space="preserve">, </w:t>
            </w:r>
            <w:r w:rsidR="00485DCD" w:rsidRPr="008D59BF">
              <w:rPr>
                <w:sz w:val="18"/>
                <w:szCs w:val="18"/>
              </w:rPr>
              <w:t>0</w:t>
            </w:r>
            <w:r w:rsidR="00AB75CC" w:rsidRPr="008D59BF">
              <w:rPr>
                <w:sz w:val="18"/>
                <w:szCs w:val="18"/>
              </w:rPr>
              <w:t xml:space="preserve">, </w:t>
            </w:r>
            <w:r w:rsidR="00485DCD" w:rsidRPr="008D59BF">
              <w:rPr>
                <w:sz w:val="18"/>
                <w:szCs w:val="18"/>
              </w:rPr>
              <w:t>1</w:t>
            </w:r>
            <w:r w:rsidR="00AB75CC" w:rsidRPr="008D59BF">
              <w:rPr>
                <w:sz w:val="18"/>
                <w:szCs w:val="18"/>
              </w:rPr>
              <w:t xml:space="preserve">, </w:t>
            </w:r>
            <w:r w:rsidR="00485DCD" w:rsidRPr="008D59BF">
              <w:rPr>
                <w:sz w:val="18"/>
                <w:szCs w:val="18"/>
              </w:rPr>
              <w:t>1</w:t>
            </w:r>
            <w:r w:rsidR="00AB75CC" w:rsidRPr="008D59BF">
              <w:rPr>
                <w:sz w:val="18"/>
                <w:szCs w:val="18"/>
              </w:rPr>
              <w:t xml:space="preserve">, </w:t>
            </w:r>
            <w:r w:rsidR="00485DCD" w:rsidRPr="008D59BF">
              <w:rPr>
                <w:sz w:val="18"/>
                <w:szCs w:val="18"/>
              </w:rPr>
              <w:t>0]</w:t>
            </w:r>
          </w:p>
          <w:p w14:paraId="60929E63" w14:textId="2BCBE17A" w:rsidR="00426E74" w:rsidRPr="008D59BF" w:rsidRDefault="00426E74" w:rsidP="003715B3">
            <w:pPr>
              <w:jc w:val="both"/>
              <w:rPr>
                <w:sz w:val="18"/>
                <w:szCs w:val="18"/>
              </w:rPr>
            </w:pPr>
            <w:r w:rsidRPr="008D59BF">
              <w:rPr>
                <w:sz w:val="18"/>
                <w:szCs w:val="18"/>
              </w:rPr>
              <w:t>Seq2: [</w:t>
            </w:r>
            <w:r w:rsidR="00E871C0" w:rsidRPr="008D59BF">
              <w:rPr>
                <w:sz w:val="18"/>
                <w:szCs w:val="18"/>
              </w:rPr>
              <w:t>0, 1, 0, 1, 1, 0, 0, 1</w:t>
            </w:r>
            <w:r w:rsidRPr="008D59BF">
              <w:rPr>
                <w:sz w:val="18"/>
                <w:szCs w:val="18"/>
              </w:rPr>
              <w:t>]</w:t>
            </w:r>
          </w:p>
          <w:p w14:paraId="73D33439" w14:textId="0F19428B" w:rsidR="00426E74" w:rsidRPr="008D59BF" w:rsidRDefault="00426E74" w:rsidP="003715B3">
            <w:pPr>
              <w:jc w:val="both"/>
              <w:rPr>
                <w:sz w:val="18"/>
                <w:szCs w:val="18"/>
              </w:rPr>
            </w:pPr>
            <w:r w:rsidRPr="008D59BF">
              <w:rPr>
                <w:sz w:val="18"/>
                <w:szCs w:val="18"/>
              </w:rPr>
              <w:t xml:space="preserve">Seq3: </w:t>
            </w:r>
            <w:r w:rsidR="00305DE7" w:rsidRPr="008D59BF">
              <w:rPr>
                <w:sz w:val="18"/>
                <w:szCs w:val="18"/>
              </w:rPr>
              <w:t>[1</w:t>
            </w:r>
            <w:r w:rsidR="00783A7D" w:rsidRPr="008D59BF">
              <w:rPr>
                <w:sz w:val="18"/>
                <w:szCs w:val="18"/>
              </w:rPr>
              <w:t xml:space="preserve">, </w:t>
            </w:r>
            <w:r w:rsidR="00305DE7" w:rsidRPr="008D59BF">
              <w:rPr>
                <w:sz w:val="18"/>
                <w:szCs w:val="18"/>
              </w:rPr>
              <w:t>0</w:t>
            </w:r>
            <w:r w:rsidR="00783A7D" w:rsidRPr="008D59BF">
              <w:rPr>
                <w:sz w:val="18"/>
                <w:szCs w:val="18"/>
              </w:rPr>
              <w:t xml:space="preserve">, </w:t>
            </w:r>
            <w:r w:rsidR="00305DE7" w:rsidRPr="008D59BF">
              <w:rPr>
                <w:sz w:val="18"/>
                <w:szCs w:val="18"/>
              </w:rPr>
              <w:t>1</w:t>
            </w:r>
            <w:r w:rsidR="00783A7D" w:rsidRPr="008D59BF">
              <w:rPr>
                <w:sz w:val="18"/>
                <w:szCs w:val="18"/>
              </w:rPr>
              <w:t xml:space="preserve">, </w:t>
            </w:r>
            <w:r w:rsidR="00305DE7" w:rsidRPr="008D59BF">
              <w:rPr>
                <w:sz w:val="18"/>
                <w:szCs w:val="18"/>
              </w:rPr>
              <w:t>0</w:t>
            </w:r>
            <w:r w:rsidR="00783A7D" w:rsidRPr="008D59BF">
              <w:rPr>
                <w:sz w:val="18"/>
                <w:szCs w:val="18"/>
              </w:rPr>
              <w:t xml:space="preserve">, </w:t>
            </w:r>
            <w:r w:rsidR="00305DE7" w:rsidRPr="008D59BF">
              <w:rPr>
                <w:sz w:val="18"/>
                <w:szCs w:val="18"/>
              </w:rPr>
              <w:t>0</w:t>
            </w:r>
            <w:r w:rsidR="00783A7D" w:rsidRPr="008D59BF">
              <w:rPr>
                <w:sz w:val="18"/>
                <w:szCs w:val="18"/>
              </w:rPr>
              <w:t xml:space="preserve">, </w:t>
            </w:r>
            <w:r w:rsidR="00305DE7" w:rsidRPr="008D59BF">
              <w:rPr>
                <w:sz w:val="18"/>
                <w:szCs w:val="18"/>
              </w:rPr>
              <w:t>1</w:t>
            </w:r>
            <w:r w:rsidR="00783A7D" w:rsidRPr="008D59BF">
              <w:rPr>
                <w:sz w:val="18"/>
                <w:szCs w:val="18"/>
              </w:rPr>
              <w:t xml:space="preserve">, </w:t>
            </w:r>
            <w:r w:rsidR="00305DE7" w:rsidRPr="008D59BF">
              <w:rPr>
                <w:sz w:val="18"/>
                <w:szCs w:val="18"/>
              </w:rPr>
              <w:t>1</w:t>
            </w:r>
            <w:r w:rsidR="00783A7D" w:rsidRPr="008D59BF">
              <w:rPr>
                <w:sz w:val="18"/>
                <w:szCs w:val="18"/>
              </w:rPr>
              <w:t xml:space="preserve">, </w:t>
            </w:r>
            <w:r w:rsidR="00305DE7" w:rsidRPr="008D59BF">
              <w:rPr>
                <w:sz w:val="18"/>
                <w:szCs w:val="18"/>
              </w:rPr>
              <w:t>0]</w:t>
            </w:r>
          </w:p>
          <w:p w14:paraId="08875D01" w14:textId="40487A6A" w:rsidR="00426E74" w:rsidRPr="008D59BF" w:rsidRDefault="00426E74" w:rsidP="003715B3">
            <w:pPr>
              <w:jc w:val="both"/>
              <w:rPr>
                <w:sz w:val="18"/>
                <w:szCs w:val="18"/>
              </w:rPr>
            </w:pPr>
            <w:r w:rsidRPr="008D59BF">
              <w:rPr>
                <w:sz w:val="18"/>
                <w:szCs w:val="18"/>
              </w:rPr>
              <w:t xml:space="preserve">Seq4: </w:t>
            </w:r>
            <w:r w:rsidR="00143979" w:rsidRPr="008D59BF">
              <w:rPr>
                <w:sz w:val="18"/>
                <w:szCs w:val="18"/>
              </w:rPr>
              <w:t>[1, 0, 1, 0, 1, 0, 0, 1]</w:t>
            </w:r>
          </w:p>
        </w:tc>
      </w:tr>
      <w:tr w:rsidR="00426E74" w:rsidRPr="008D59BF" w14:paraId="0A23BCE7" w14:textId="77777777" w:rsidTr="003715B3">
        <w:tc>
          <w:tcPr>
            <w:tcW w:w="1280" w:type="dxa"/>
            <w:shd w:val="clear" w:color="auto" w:fill="E7E6E6" w:themeFill="background2"/>
          </w:tcPr>
          <w:p w14:paraId="5E26CAF2" w14:textId="77777777" w:rsidR="00426E74" w:rsidRPr="008D59BF" w:rsidRDefault="00426E74" w:rsidP="003715B3">
            <w:pPr>
              <w:jc w:val="both"/>
              <w:rPr>
                <w:sz w:val="18"/>
                <w:szCs w:val="18"/>
              </w:rPr>
            </w:pPr>
            <w:r w:rsidRPr="008D59BF">
              <w:rPr>
                <w:sz w:val="18"/>
                <w:szCs w:val="18"/>
              </w:rPr>
              <w:t xml:space="preserve">OOK-4 [M=2] </w:t>
            </w:r>
          </w:p>
        </w:tc>
        <w:tc>
          <w:tcPr>
            <w:tcW w:w="8615" w:type="dxa"/>
          </w:tcPr>
          <w:p w14:paraId="11448DB1" w14:textId="77777777" w:rsidR="00426E74" w:rsidRPr="008D59BF" w:rsidRDefault="00426E74" w:rsidP="003715B3">
            <w:pPr>
              <w:jc w:val="both"/>
              <w:rPr>
                <w:sz w:val="18"/>
                <w:szCs w:val="18"/>
              </w:rPr>
            </w:pPr>
            <w:r w:rsidRPr="008D59BF">
              <w:rPr>
                <w:sz w:val="18"/>
                <w:szCs w:val="18"/>
              </w:rPr>
              <w:t>Seq1: [0, 1, 0, 1, 0, 1, 0, 1, 0, 1, 0, 1, 0, 1, 0, 1]</w:t>
            </w:r>
          </w:p>
          <w:p w14:paraId="0DFC88BC" w14:textId="77777777" w:rsidR="00426E74" w:rsidRPr="008D59BF" w:rsidRDefault="00426E74" w:rsidP="003715B3">
            <w:pPr>
              <w:jc w:val="both"/>
              <w:rPr>
                <w:sz w:val="18"/>
                <w:szCs w:val="18"/>
              </w:rPr>
            </w:pPr>
            <w:r w:rsidRPr="008D59BF">
              <w:rPr>
                <w:sz w:val="18"/>
                <w:szCs w:val="18"/>
              </w:rPr>
              <w:t>Seq2: [0, 1, 1, 0, 0, 1, 1, 0, 0, 1, 1, 0, 0, 1, 1, 0]</w:t>
            </w:r>
          </w:p>
          <w:p w14:paraId="2C164813" w14:textId="77777777" w:rsidR="00426E74" w:rsidRPr="008D59BF" w:rsidRDefault="00426E74" w:rsidP="003715B3">
            <w:pPr>
              <w:jc w:val="both"/>
              <w:rPr>
                <w:sz w:val="18"/>
                <w:szCs w:val="18"/>
              </w:rPr>
            </w:pPr>
            <w:r w:rsidRPr="008D59BF">
              <w:rPr>
                <w:sz w:val="18"/>
                <w:szCs w:val="18"/>
              </w:rPr>
              <w:t>Seq3: [1, 0, 0, 1, 1, 0, 0, 1, 1, 0, 0, 1, 1, 0, 0, 1]</w:t>
            </w:r>
          </w:p>
          <w:p w14:paraId="6DD7C815" w14:textId="77777777" w:rsidR="00426E74" w:rsidRPr="008D59BF" w:rsidRDefault="00426E74" w:rsidP="003715B3">
            <w:pPr>
              <w:jc w:val="both"/>
              <w:rPr>
                <w:sz w:val="18"/>
                <w:szCs w:val="18"/>
              </w:rPr>
            </w:pPr>
            <w:r w:rsidRPr="008D59BF">
              <w:rPr>
                <w:sz w:val="18"/>
                <w:szCs w:val="18"/>
              </w:rPr>
              <w:lastRenderedPageBreak/>
              <w:t>Seq4: [1, 0, 1, 0, 1, 0, 1, 0, 1, 0, 1, 0, 1, 0, 1, 0]</w:t>
            </w:r>
          </w:p>
        </w:tc>
      </w:tr>
      <w:tr w:rsidR="00426E74" w:rsidRPr="008D59BF" w14:paraId="0C4CD20D" w14:textId="77777777" w:rsidTr="003715B3">
        <w:tc>
          <w:tcPr>
            <w:tcW w:w="1280" w:type="dxa"/>
            <w:shd w:val="clear" w:color="auto" w:fill="E7E6E6" w:themeFill="background2"/>
          </w:tcPr>
          <w:p w14:paraId="1812935B" w14:textId="77777777" w:rsidR="00426E74" w:rsidRPr="008D59BF" w:rsidRDefault="00426E74" w:rsidP="003715B3">
            <w:pPr>
              <w:jc w:val="both"/>
              <w:rPr>
                <w:sz w:val="18"/>
                <w:szCs w:val="18"/>
              </w:rPr>
            </w:pPr>
            <w:r w:rsidRPr="008D59BF">
              <w:rPr>
                <w:sz w:val="18"/>
                <w:szCs w:val="18"/>
              </w:rPr>
              <w:lastRenderedPageBreak/>
              <w:t xml:space="preserve">OOK-4 [M=4] </w:t>
            </w:r>
          </w:p>
        </w:tc>
        <w:tc>
          <w:tcPr>
            <w:tcW w:w="8615" w:type="dxa"/>
          </w:tcPr>
          <w:p w14:paraId="1BABCEB2" w14:textId="77777777" w:rsidR="00426E74" w:rsidRPr="008D59BF" w:rsidRDefault="00426E74" w:rsidP="003715B3">
            <w:pPr>
              <w:jc w:val="both"/>
              <w:rPr>
                <w:sz w:val="18"/>
                <w:szCs w:val="18"/>
              </w:rPr>
            </w:pPr>
            <w:r w:rsidRPr="008D59BF">
              <w:rPr>
                <w:sz w:val="18"/>
                <w:szCs w:val="18"/>
              </w:rPr>
              <w:t>Seq1: [0, 1, 0, 1, 0, 1, 0, 1, 0, 1, 0, 1, 0, 1, 0, 1, 0, 1, 0, 1, 0, 1, 0, 1, 0, 1, 0, 1, 0, 1, 0, 1]</w:t>
            </w:r>
          </w:p>
          <w:p w14:paraId="292544D4" w14:textId="77777777" w:rsidR="00426E74" w:rsidRPr="008D59BF" w:rsidRDefault="00426E74" w:rsidP="003715B3">
            <w:pPr>
              <w:jc w:val="both"/>
              <w:rPr>
                <w:sz w:val="18"/>
                <w:szCs w:val="18"/>
              </w:rPr>
            </w:pPr>
            <w:r w:rsidRPr="008D59BF">
              <w:rPr>
                <w:sz w:val="18"/>
                <w:szCs w:val="18"/>
              </w:rPr>
              <w:t>Seq2: [0, 1, 1, 0, 0, 1, 1, 0, 0, 1, 1, 0, 0, 1, 1, 0, 0, 1, 1, 0, 0, 1, 1, 0, 0, 1, 1, 0, 0, 1, 1, 0]</w:t>
            </w:r>
          </w:p>
          <w:p w14:paraId="15CE3B68" w14:textId="77777777" w:rsidR="00426E74" w:rsidRPr="008D59BF" w:rsidRDefault="00426E74" w:rsidP="003715B3">
            <w:pPr>
              <w:jc w:val="both"/>
              <w:rPr>
                <w:sz w:val="18"/>
                <w:szCs w:val="18"/>
              </w:rPr>
            </w:pPr>
            <w:r w:rsidRPr="008D59BF">
              <w:rPr>
                <w:sz w:val="18"/>
                <w:szCs w:val="18"/>
              </w:rPr>
              <w:t>Seq3: [1, 0, 0, 1, 1, 0, 0, 1, 1, 0, 0, 1, 1, 0, 0, 1, 1, 0, 0, 1, 1, 0, 0, 1, 1, 0, 0, 1, 1, 0, 0, 1]</w:t>
            </w:r>
          </w:p>
          <w:p w14:paraId="23C9B5B6" w14:textId="77777777" w:rsidR="00426E74" w:rsidRPr="008D59BF" w:rsidRDefault="00426E74" w:rsidP="003715B3">
            <w:pPr>
              <w:jc w:val="both"/>
              <w:rPr>
                <w:sz w:val="18"/>
                <w:szCs w:val="18"/>
              </w:rPr>
            </w:pPr>
            <w:r w:rsidRPr="008D59BF">
              <w:rPr>
                <w:sz w:val="18"/>
                <w:szCs w:val="18"/>
              </w:rPr>
              <w:t>Seq4: [1, 0, 1, 0, 1, 0, 1, 0, 1, 0, 1, 0, 1, 0, 1, 0, 1, 0, 1, 0, 1, 0, 1, 0, 1, 0, 1, 0, 1, 0, 1, 0]</w:t>
            </w:r>
          </w:p>
        </w:tc>
      </w:tr>
    </w:tbl>
    <w:p w14:paraId="63CF47F5" w14:textId="77777777" w:rsidR="00426E74" w:rsidRDefault="00426E74" w:rsidP="003022AC">
      <w:pPr>
        <w:keepNext/>
        <w:rPr>
          <w:noProof/>
        </w:rPr>
      </w:pPr>
    </w:p>
    <w:p w14:paraId="3154EB56" w14:textId="77777777" w:rsidR="00426E74" w:rsidRDefault="00426E74" w:rsidP="003022AC">
      <w:pPr>
        <w:keepNext/>
        <w:rPr>
          <w:noProof/>
        </w:rPr>
      </w:pPr>
    </w:p>
    <w:p w14:paraId="6749CCDC" w14:textId="679C9C1E" w:rsidR="003022AC" w:rsidRPr="006E31D2" w:rsidRDefault="003022AC" w:rsidP="003022AC">
      <w:pPr>
        <w:pStyle w:val="Proposal"/>
        <w:rPr>
          <w:noProof/>
        </w:rPr>
      </w:pPr>
      <w:bookmarkStart w:id="144" w:name="_Toc189833857"/>
      <w:bookmarkStart w:id="145" w:name="_Toc189835805"/>
      <w:r w:rsidRPr="006E31D2">
        <w:rPr>
          <w:noProof/>
        </w:rPr>
        <w:t>For LP-SS durations of 4 or 6 OFDM symbols, consider binary sequences provided in</w:t>
      </w:r>
      <w:r w:rsidR="004B78B1" w:rsidRPr="006E31D2">
        <w:rPr>
          <w:noProof/>
        </w:rPr>
        <w:t xml:space="preserve"> </w:t>
      </w:r>
      <w:r w:rsidR="004B78B1" w:rsidRPr="006E31D2">
        <w:rPr>
          <w:noProof/>
        </w:rPr>
        <w:fldChar w:fldCharType="begin"/>
      </w:r>
      <w:r w:rsidR="004B78B1" w:rsidRPr="00955B76">
        <w:rPr>
          <w:highlight w:val="yellow"/>
        </w:rPr>
        <w:instrText xml:space="preserve"> REF _Ref181796186 \h </w:instrText>
      </w:r>
      <w:r w:rsidR="00955B76">
        <w:rPr>
          <w:highlight w:val="yellow"/>
        </w:rPr>
        <w:instrText xml:space="preserve"> \* MERGEFORMAT </w:instrText>
      </w:r>
      <w:r w:rsidR="004B78B1" w:rsidRPr="006E31D2">
        <w:rPr>
          <w:noProof/>
        </w:rPr>
      </w:r>
      <w:r w:rsidR="004B78B1" w:rsidRPr="006E31D2">
        <w:rPr>
          <w:noProof/>
        </w:rPr>
        <w:fldChar w:fldCharType="separate"/>
      </w:r>
      <w:r w:rsidR="006D6A12" w:rsidRPr="003A53EB">
        <w:t xml:space="preserve">Table </w:t>
      </w:r>
      <w:r w:rsidR="006D6A12">
        <w:rPr>
          <w:noProof/>
        </w:rPr>
        <w:t>10</w:t>
      </w:r>
      <w:r w:rsidR="004B78B1" w:rsidRPr="006E31D2">
        <w:rPr>
          <w:noProof/>
        </w:rPr>
        <w:fldChar w:fldCharType="end"/>
      </w:r>
      <w:r w:rsidRPr="006E31D2">
        <w:rPr>
          <w:noProof/>
        </w:rPr>
        <w:t xml:space="preserve"> or </w:t>
      </w:r>
      <w:r w:rsidR="004B78B1" w:rsidRPr="006E31D2">
        <w:rPr>
          <w:noProof/>
        </w:rPr>
        <w:fldChar w:fldCharType="begin"/>
      </w:r>
      <w:r w:rsidR="004B78B1" w:rsidRPr="00955B76">
        <w:rPr>
          <w:highlight w:val="yellow"/>
        </w:rPr>
        <w:instrText xml:space="preserve"> REF _Ref181796187 \h </w:instrText>
      </w:r>
      <w:r w:rsidR="00955B76">
        <w:rPr>
          <w:highlight w:val="yellow"/>
        </w:rPr>
        <w:instrText xml:space="preserve"> \* MERGEFORMAT </w:instrText>
      </w:r>
      <w:r w:rsidR="004B78B1" w:rsidRPr="006E31D2">
        <w:rPr>
          <w:noProof/>
        </w:rPr>
      </w:r>
      <w:r w:rsidR="004B78B1" w:rsidRPr="006E31D2">
        <w:rPr>
          <w:noProof/>
        </w:rPr>
        <w:fldChar w:fldCharType="separate"/>
      </w:r>
      <w:r w:rsidR="006D6A12" w:rsidRPr="003A53EB">
        <w:t xml:space="preserve">Table </w:t>
      </w:r>
      <w:r w:rsidR="006D6A12">
        <w:rPr>
          <w:noProof/>
        </w:rPr>
        <w:t>11</w:t>
      </w:r>
      <w:r w:rsidR="004B78B1" w:rsidRPr="006E31D2">
        <w:rPr>
          <w:noProof/>
        </w:rPr>
        <w:fldChar w:fldCharType="end"/>
      </w:r>
      <w:r w:rsidR="004B78B1" w:rsidRPr="006E31D2">
        <w:rPr>
          <w:noProof/>
        </w:rPr>
        <w:t xml:space="preserve"> </w:t>
      </w:r>
      <w:r w:rsidRPr="006E31D2">
        <w:rPr>
          <w:noProof/>
        </w:rPr>
        <w:t>of this document.</w:t>
      </w:r>
      <w:r w:rsidR="002F1F3E">
        <w:rPr>
          <w:noProof/>
        </w:rPr>
        <w:t xml:space="preserve"> </w:t>
      </w:r>
      <w:r w:rsidR="007502F6" w:rsidRPr="008738C3">
        <w:t>If</w:t>
      </w:r>
      <w:r w:rsidR="00007FC5" w:rsidRPr="008738C3">
        <w:t xml:space="preserve"> LP-SS duration of 8 OFDM symbols </w:t>
      </w:r>
      <w:r w:rsidR="007502F6" w:rsidRPr="008738C3">
        <w:t>is supported</w:t>
      </w:r>
      <w:r w:rsidR="00007FC5" w:rsidRPr="008738C3">
        <w:t xml:space="preserve">, consider binary sequences provided in Table </w:t>
      </w:r>
      <w:r w:rsidR="00007FC5" w:rsidRPr="008738C3">
        <w:rPr>
          <w:noProof/>
        </w:rPr>
        <w:t>1</w:t>
      </w:r>
      <w:r w:rsidR="00693532" w:rsidRPr="008738C3">
        <w:rPr>
          <w:noProof/>
        </w:rPr>
        <w:t>2</w:t>
      </w:r>
      <w:r w:rsidR="00007FC5" w:rsidRPr="008738C3">
        <w:rPr>
          <w:noProof/>
        </w:rPr>
        <w:t>.</w:t>
      </w:r>
      <w:bookmarkEnd w:id="144"/>
      <w:bookmarkEnd w:id="145"/>
    </w:p>
    <w:p w14:paraId="775A2D26" w14:textId="77777777" w:rsidR="00DC3B69" w:rsidRDefault="00DC3B69" w:rsidP="00DC3B69">
      <w:pPr>
        <w:pStyle w:val="Proposal"/>
        <w:numPr>
          <w:ilvl w:val="0"/>
          <w:numId w:val="0"/>
        </w:numPr>
        <w:ind w:left="1304"/>
        <w:rPr>
          <w:noProof/>
        </w:rPr>
      </w:pPr>
    </w:p>
    <w:p w14:paraId="1544FBDA" w14:textId="0FD45BE5" w:rsidR="003022AC" w:rsidRPr="006E31D2" w:rsidRDefault="003022AC" w:rsidP="003022AC">
      <w:pPr>
        <w:pStyle w:val="Heading2"/>
      </w:pPr>
      <w:r w:rsidRPr="006E31D2">
        <w:t>Evaluation of RRM using LP-SS</w:t>
      </w:r>
      <w:bookmarkEnd w:id="134"/>
    </w:p>
    <w:p w14:paraId="127E8B34" w14:textId="77777777" w:rsidR="003022AC" w:rsidRPr="006E31D2" w:rsidRDefault="003022AC" w:rsidP="003022AC">
      <w:pPr>
        <w:pStyle w:val="ArialText"/>
      </w:pPr>
      <w:r w:rsidRPr="006E31D2">
        <w:t>Table 12 below shows initial evaluation of RSRP and RSRQ accuracy for different LP-SS waveform candidates and for SSS. Detailed evaluation assumptions are given in Annex. Results in the table indicate that at least for the evaluated scenarios (AWGN, TDL-C300_3 with no timing or frequency error) 2-6 OFDM symbols of LP-SS transmission duration is needed to achieve comparable RSRP/RSRQ accuracy as 1 symbol SSS.</w:t>
      </w:r>
    </w:p>
    <w:p w14:paraId="1BAEF56D" w14:textId="77777777" w:rsidR="003022AC" w:rsidRPr="006E31D2" w:rsidRDefault="003022AC" w:rsidP="003022AC">
      <w:pPr>
        <w:pStyle w:val="Caption"/>
        <w:keepNext/>
      </w:pPr>
      <w:r w:rsidRPr="006E31D2">
        <w:t>Table 12: Evaluation for RSRP and RSRQ accuracy.</w:t>
      </w:r>
    </w:p>
    <w:tbl>
      <w:tblPr>
        <w:tblStyle w:val="TableGrid2"/>
        <w:tblW w:w="0" w:type="auto"/>
        <w:tblLook w:val="04A0" w:firstRow="1" w:lastRow="0" w:firstColumn="1" w:lastColumn="0" w:noHBand="0" w:noVBand="1"/>
      </w:tblPr>
      <w:tblGrid>
        <w:gridCol w:w="1993"/>
        <w:gridCol w:w="1991"/>
        <w:gridCol w:w="1992"/>
        <w:gridCol w:w="1807"/>
        <w:gridCol w:w="1567"/>
      </w:tblGrid>
      <w:tr w:rsidR="003022AC" w:rsidRPr="006E31D2" w14:paraId="7D9449B4" w14:textId="77777777" w:rsidTr="00712076">
        <w:tc>
          <w:tcPr>
            <w:tcW w:w="1993" w:type="dxa"/>
            <w:tcBorders>
              <w:top w:val="single" w:sz="4" w:space="0" w:color="auto"/>
              <w:left w:val="single" w:sz="4" w:space="0" w:color="auto"/>
              <w:bottom w:val="single" w:sz="4" w:space="0" w:color="auto"/>
              <w:right w:val="single" w:sz="4" w:space="0" w:color="auto"/>
            </w:tcBorders>
            <w:hideMark/>
          </w:tcPr>
          <w:p w14:paraId="220A1E88" w14:textId="77777777" w:rsidR="003022AC" w:rsidRPr="006E31D2" w:rsidRDefault="003022AC" w:rsidP="00712076">
            <w:pPr>
              <w:spacing w:after="0" w:line="240" w:lineRule="auto"/>
              <w:rPr>
                <w:rFonts w:asciiTheme="minorHAnsi" w:hAnsiTheme="minorHAnsi"/>
              </w:rPr>
            </w:pPr>
            <w:r w:rsidRPr="006E31D2">
              <w:rPr>
                <w:rFonts w:asciiTheme="minorHAnsi" w:hAnsiTheme="minorHAnsi"/>
              </w:rPr>
              <w:t>Waveform used for RSRP measurement</w:t>
            </w:r>
          </w:p>
        </w:tc>
        <w:tc>
          <w:tcPr>
            <w:tcW w:w="1991" w:type="dxa"/>
            <w:tcBorders>
              <w:top w:val="single" w:sz="4" w:space="0" w:color="auto"/>
              <w:left w:val="single" w:sz="4" w:space="0" w:color="auto"/>
              <w:bottom w:val="single" w:sz="4" w:space="0" w:color="auto"/>
              <w:right w:val="single" w:sz="4" w:space="0" w:color="auto"/>
            </w:tcBorders>
            <w:hideMark/>
          </w:tcPr>
          <w:p w14:paraId="79420944" w14:textId="77777777" w:rsidR="003022AC" w:rsidRPr="006E31D2" w:rsidRDefault="003022AC" w:rsidP="00712076">
            <w:pPr>
              <w:spacing w:after="0" w:line="240" w:lineRule="auto"/>
              <w:rPr>
                <w:rFonts w:asciiTheme="minorHAnsi" w:hAnsiTheme="minorHAnsi"/>
              </w:rPr>
            </w:pPr>
            <w:r w:rsidRPr="006E31D2">
              <w:rPr>
                <w:rFonts w:asciiTheme="minorHAnsi" w:hAnsiTheme="minorHAnsi"/>
              </w:rPr>
              <w:t>#OFDM symbols used for RSRP measurement</w:t>
            </w:r>
          </w:p>
        </w:tc>
        <w:tc>
          <w:tcPr>
            <w:tcW w:w="1992" w:type="dxa"/>
            <w:tcBorders>
              <w:top w:val="single" w:sz="4" w:space="0" w:color="auto"/>
              <w:left w:val="single" w:sz="4" w:space="0" w:color="auto"/>
              <w:bottom w:val="single" w:sz="4" w:space="0" w:color="auto"/>
              <w:right w:val="single" w:sz="4" w:space="0" w:color="auto"/>
            </w:tcBorders>
            <w:hideMark/>
          </w:tcPr>
          <w:p w14:paraId="756A68F1" w14:textId="77777777" w:rsidR="003022AC" w:rsidRPr="006E31D2" w:rsidRDefault="003022AC" w:rsidP="00712076">
            <w:pPr>
              <w:spacing w:after="0" w:line="240" w:lineRule="auto"/>
              <w:rPr>
                <w:rFonts w:asciiTheme="minorHAnsi" w:hAnsiTheme="minorHAnsi"/>
              </w:rPr>
            </w:pPr>
            <w:r w:rsidRPr="006E31D2">
              <w:rPr>
                <w:rFonts w:asciiTheme="minorHAnsi" w:hAnsiTheme="minorHAnsi"/>
              </w:rPr>
              <w:t>SNR, channel assumed for RSRP measurement</w:t>
            </w:r>
          </w:p>
        </w:tc>
        <w:tc>
          <w:tcPr>
            <w:tcW w:w="1807" w:type="dxa"/>
            <w:tcBorders>
              <w:top w:val="single" w:sz="4" w:space="0" w:color="auto"/>
              <w:left w:val="single" w:sz="4" w:space="0" w:color="auto"/>
              <w:bottom w:val="single" w:sz="4" w:space="0" w:color="auto"/>
              <w:right w:val="single" w:sz="4" w:space="0" w:color="auto"/>
            </w:tcBorders>
            <w:hideMark/>
          </w:tcPr>
          <w:p w14:paraId="0E48CD7B" w14:textId="1A8572C5" w:rsidR="003022AC" w:rsidRPr="006E31D2" w:rsidRDefault="003022AC" w:rsidP="00712076">
            <w:pPr>
              <w:spacing w:after="0" w:line="240" w:lineRule="auto"/>
              <w:rPr>
                <w:rFonts w:asciiTheme="minorHAnsi" w:hAnsiTheme="minorHAnsi"/>
              </w:rPr>
            </w:pPr>
            <w:r w:rsidRPr="006E31D2">
              <w:rPr>
                <w:rFonts w:asciiTheme="minorHAnsi" w:hAnsiTheme="minorHAnsi"/>
              </w:rPr>
              <w:t>RSRP accuracy (±XdB @ 90%</w:t>
            </w:r>
            <w:r w:rsidR="00BD1414">
              <w:rPr>
                <w:rFonts w:asciiTheme="minorHAnsi" w:eastAsia="DengXian" w:hAnsiTheme="minorHAnsi" w:hint="eastAsia"/>
                <w:lang w:eastAsia="zh-CN"/>
              </w:rPr>
              <w:t xml:space="preserve">, no </w:t>
            </w:r>
            <w:r w:rsidR="00472942">
              <w:rPr>
                <w:rFonts w:asciiTheme="minorHAnsi" w:eastAsia="DengXian" w:hAnsiTheme="minorHAnsi" w:hint="eastAsia"/>
                <w:lang w:eastAsia="zh-CN"/>
              </w:rPr>
              <w:t>Te</w:t>
            </w:r>
            <w:r w:rsidRPr="006E31D2">
              <w:rPr>
                <w:rFonts w:asciiTheme="minorHAnsi" w:hAnsiTheme="minorHAnsi"/>
              </w:rPr>
              <w:t>)</w:t>
            </w:r>
          </w:p>
        </w:tc>
        <w:tc>
          <w:tcPr>
            <w:tcW w:w="1567" w:type="dxa"/>
            <w:tcBorders>
              <w:top w:val="single" w:sz="4" w:space="0" w:color="auto"/>
              <w:left w:val="single" w:sz="4" w:space="0" w:color="auto"/>
              <w:bottom w:val="single" w:sz="4" w:space="0" w:color="auto"/>
              <w:right w:val="single" w:sz="4" w:space="0" w:color="auto"/>
            </w:tcBorders>
            <w:hideMark/>
          </w:tcPr>
          <w:p w14:paraId="19FF98C4" w14:textId="1A786F7A" w:rsidR="003022AC" w:rsidRPr="006E31D2" w:rsidRDefault="004D5130" w:rsidP="00712076">
            <w:pPr>
              <w:spacing w:after="0" w:line="240" w:lineRule="auto"/>
              <w:rPr>
                <w:rFonts w:asciiTheme="minorHAnsi" w:hAnsiTheme="minorHAnsi"/>
              </w:rPr>
            </w:pPr>
            <w:r w:rsidRPr="006E31D2">
              <w:rPr>
                <w:rFonts w:asciiTheme="minorHAnsi" w:hAnsiTheme="minorHAnsi"/>
              </w:rPr>
              <w:t>RSR</w:t>
            </w:r>
            <w:r>
              <w:rPr>
                <w:rFonts w:asciiTheme="minorHAnsi" w:eastAsia="DengXian" w:hAnsiTheme="minorHAnsi" w:hint="eastAsia"/>
                <w:lang w:eastAsia="zh-CN"/>
              </w:rPr>
              <w:t>P</w:t>
            </w:r>
            <w:r w:rsidRPr="006E31D2">
              <w:rPr>
                <w:rFonts w:asciiTheme="minorHAnsi" w:hAnsiTheme="minorHAnsi"/>
              </w:rPr>
              <w:t xml:space="preserve"> </w:t>
            </w:r>
            <w:r w:rsidR="003022AC" w:rsidRPr="006E31D2">
              <w:rPr>
                <w:rFonts w:asciiTheme="minorHAnsi" w:hAnsiTheme="minorHAnsi"/>
              </w:rPr>
              <w:t>accuracy (±XdB @ 90%</w:t>
            </w:r>
            <w:r w:rsidR="00472942">
              <w:rPr>
                <w:rFonts w:asciiTheme="minorHAnsi" w:eastAsia="DengXian" w:hAnsiTheme="minorHAnsi" w:hint="eastAsia"/>
                <w:lang w:eastAsia="zh-CN"/>
              </w:rPr>
              <w:t>,</w:t>
            </w:r>
            <w:r>
              <w:rPr>
                <w:rFonts w:asciiTheme="minorHAnsi" w:eastAsia="DengXian" w:hAnsiTheme="minorHAnsi" w:hint="eastAsia"/>
                <w:lang w:eastAsia="zh-CN"/>
              </w:rPr>
              <w:t>±</w:t>
            </w:r>
            <w:r>
              <w:rPr>
                <w:rFonts w:asciiTheme="minorHAnsi" w:eastAsia="DengXian" w:hAnsiTheme="minorHAnsi" w:hint="eastAsia"/>
                <w:lang w:eastAsia="zh-CN"/>
              </w:rPr>
              <w:t>2us Te</w:t>
            </w:r>
            <w:r w:rsidR="00472942">
              <w:rPr>
                <w:rFonts w:asciiTheme="minorHAnsi" w:eastAsia="DengXian" w:hAnsiTheme="minorHAnsi" w:hint="eastAsia"/>
                <w:lang w:eastAsia="zh-CN"/>
              </w:rPr>
              <w:t xml:space="preserve"> </w:t>
            </w:r>
            <w:r w:rsidR="003022AC" w:rsidRPr="006E31D2">
              <w:rPr>
                <w:rFonts w:asciiTheme="minorHAnsi" w:hAnsiTheme="minorHAnsi"/>
              </w:rPr>
              <w:t>)</w:t>
            </w:r>
          </w:p>
        </w:tc>
      </w:tr>
      <w:tr w:rsidR="003022AC" w:rsidRPr="006E31D2" w14:paraId="26F4C89A" w14:textId="77777777" w:rsidTr="00712076">
        <w:tc>
          <w:tcPr>
            <w:tcW w:w="1993" w:type="dxa"/>
            <w:tcBorders>
              <w:top w:val="single" w:sz="4" w:space="0" w:color="auto"/>
              <w:left w:val="single" w:sz="4" w:space="0" w:color="auto"/>
              <w:bottom w:val="single" w:sz="4" w:space="0" w:color="auto"/>
              <w:right w:val="single" w:sz="4" w:space="0" w:color="auto"/>
            </w:tcBorders>
            <w:hideMark/>
          </w:tcPr>
          <w:p w14:paraId="3CDC6891"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SSS</w:t>
            </w:r>
          </w:p>
        </w:tc>
        <w:tc>
          <w:tcPr>
            <w:tcW w:w="1991" w:type="dxa"/>
            <w:tcBorders>
              <w:top w:val="single" w:sz="4" w:space="0" w:color="auto"/>
              <w:left w:val="single" w:sz="4" w:space="0" w:color="auto"/>
              <w:bottom w:val="single" w:sz="4" w:space="0" w:color="auto"/>
              <w:right w:val="single" w:sz="4" w:space="0" w:color="auto"/>
            </w:tcBorders>
            <w:hideMark/>
          </w:tcPr>
          <w:p w14:paraId="6EA444FC"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w:t>
            </w:r>
          </w:p>
        </w:tc>
        <w:tc>
          <w:tcPr>
            <w:tcW w:w="1992" w:type="dxa"/>
            <w:tcBorders>
              <w:top w:val="single" w:sz="4" w:space="0" w:color="auto"/>
              <w:left w:val="single" w:sz="4" w:space="0" w:color="auto"/>
              <w:bottom w:val="single" w:sz="4" w:space="0" w:color="auto"/>
              <w:right w:val="single" w:sz="4" w:space="0" w:color="auto"/>
            </w:tcBorders>
            <w:hideMark/>
          </w:tcPr>
          <w:p w14:paraId="2EF76E3C"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-3dB, AWGN</w:t>
            </w:r>
          </w:p>
        </w:tc>
        <w:tc>
          <w:tcPr>
            <w:tcW w:w="1807" w:type="dxa"/>
            <w:tcBorders>
              <w:top w:val="single" w:sz="4" w:space="0" w:color="auto"/>
              <w:left w:val="single" w:sz="4" w:space="0" w:color="auto"/>
              <w:bottom w:val="single" w:sz="4" w:space="0" w:color="auto"/>
              <w:right w:val="single" w:sz="4" w:space="0" w:color="auto"/>
            </w:tcBorders>
            <w:hideMark/>
          </w:tcPr>
          <w:p w14:paraId="654CC2D8"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1.13</w:t>
            </w:r>
          </w:p>
        </w:tc>
        <w:tc>
          <w:tcPr>
            <w:tcW w:w="1567" w:type="dxa"/>
            <w:tcBorders>
              <w:top w:val="single" w:sz="4" w:space="0" w:color="auto"/>
              <w:left w:val="single" w:sz="4" w:space="0" w:color="auto"/>
              <w:bottom w:val="single" w:sz="4" w:space="0" w:color="auto"/>
              <w:right w:val="single" w:sz="4" w:space="0" w:color="auto"/>
            </w:tcBorders>
          </w:tcPr>
          <w:p w14:paraId="4CDBCA82" w14:textId="77777777" w:rsidR="003022AC" w:rsidRPr="006E31D2" w:rsidRDefault="003022AC" w:rsidP="00712076">
            <w:pPr>
              <w:spacing w:after="0" w:line="240" w:lineRule="auto"/>
              <w:jc w:val="center"/>
              <w:rPr>
                <w:rFonts w:asciiTheme="minorHAnsi" w:hAnsiTheme="minorHAnsi"/>
                <w:color w:val="000000" w:themeColor="text1"/>
              </w:rPr>
            </w:pPr>
          </w:p>
        </w:tc>
      </w:tr>
      <w:tr w:rsidR="003022AC" w:rsidRPr="006E31D2" w14:paraId="77463CFE" w14:textId="77777777" w:rsidTr="0007337D">
        <w:tc>
          <w:tcPr>
            <w:tcW w:w="1993" w:type="dxa"/>
            <w:tcBorders>
              <w:top w:val="single" w:sz="4" w:space="0" w:color="auto"/>
              <w:left w:val="single" w:sz="4" w:space="0" w:color="auto"/>
              <w:bottom w:val="single" w:sz="4" w:space="0" w:color="auto"/>
              <w:right w:val="single" w:sz="4" w:space="0" w:color="auto"/>
            </w:tcBorders>
            <w:hideMark/>
          </w:tcPr>
          <w:p w14:paraId="17C07A97"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(OOK-1)</w:t>
            </w:r>
          </w:p>
        </w:tc>
        <w:tc>
          <w:tcPr>
            <w:tcW w:w="1991" w:type="dxa"/>
            <w:tcBorders>
              <w:top w:val="single" w:sz="4" w:space="0" w:color="auto"/>
              <w:left w:val="single" w:sz="4" w:space="0" w:color="auto"/>
              <w:bottom w:val="single" w:sz="4" w:space="0" w:color="auto"/>
              <w:right w:val="single" w:sz="4" w:space="0" w:color="auto"/>
            </w:tcBorders>
            <w:hideMark/>
          </w:tcPr>
          <w:p w14:paraId="4E2BA0A3"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7ABE6660"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-3dB, AWGN</w:t>
            </w:r>
          </w:p>
        </w:tc>
        <w:tc>
          <w:tcPr>
            <w:tcW w:w="1807" w:type="dxa"/>
            <w:tcBorders>
              <w:top w:val="single" w:sz="4" w:space="0" w:color="auto"/>
              <w:left w:val="single" w:sz="4" w:space="0" w:color="auto"/>
              <w:bottom w:val="single" w:sz="4" w:space="0" w:color="auto"/>
              <w:right w:val="single" w:sz="4" w:space="0" w:color="auto"/>
            </w:tcBorders>
            <w:hideMark/>
          </w:tcPr>
          <w:p w14:paraId="756A76EB"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1.15</w:t>
            </w:r>
          </w:p>
        </w:tc>
        <w:tc>
          <w:tcPr>
            <w:tcW w:w="1567" w:type="dxa"/>
            <w:tcBorders>
              <w:top w:val="single" w:sz="4" w:space="0" w:color="auto"/>
              <w:left w:val="single" w:sz="4" w:space="0" w:color="auto"/>
              <w:bottom w:val="single" w:sz="4" w:space="0" w:color="auto"/>
              <w:right w:val="single" w:sz="4" w:space="0" w:color="auto"/>
            </w:tcBorders>
          </w:tcPr>
          <w:p w14:paraId="106113EE" w14:textId="19595E16" w:rsidR="003022AC" w:rsidRPr="0007337D" w:rsidRDefault="00354F49" w:rsidP="00712076">
            <w:pPr>
              <w:spacing w:after="0" w:line="240" w:lineRule="auto"/>
              <w:jc w:val="center"/>
              <w:rPr>
                <w:rFonts w:asciiTheme="minorHAnsi" w:eastAsia="DengXian" w:hAnsiTheme="minorHAnsi"/>
                <w:color w:val="000000" w:themeColor="text1"/>
                <w:lang w:eastAsia="zh-CN"/>
              </w:rPr>
            </w:pPr>
            <w:r>
              <w:rPr>
                <w:rFonts w:asciiTheme="minorHAnsi" w:eastAsia="DengXian" w:hAnsiTheme="minorHAnsi" w:hint="eastAsia"/>
                <w:color w:val="000000" w:themeColor="text1"/>
                <w:lang w:eastAsia="zh-CN"/>
              </w:rPr>
              <w:t>1.8</w:t>
            </w:r>
          </w:p>
        </w:tc>
      </w:tr>
      <w:tr w:rsidR="003022AC" w:rsidRPr="006E31D2" w14:paraId="03CB3351" w14:textId="77777777" w:rsidTr="0007337D">
        <w:tc>
          <w:tcPr>
            <w:tcW w:w="1993" w:type="dxa"/>
            <w:tcBorders>
              <w:top w:val="single" w:sz="4" w:space="0" w:color="auto"/>
              <w:left w:val="single" w:sz="4" w:space="0" w:color="auto"/>
              <w:bottom w:val="single" w:sz="4" w:space="0" w:color="auto"/>
              <w:right w:val="single" w:sz="4" w:space="0" w:color="auto"/>
            </w:tcBorders>
            <w:hideMark/>
          </w:tcPr>
          <w:p w14:paraId="5C9ECA91"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(OOK-4, M=2)</w:t>
            </w:r>
          </w:p>
        </w:tc>
        <w:tc>
          <w:tcPr>
            <w:tcW w:w="1991" w:type="dxa"/>
            <w:tcBorders>
              <w:top w:val="single" w:sz="4" w:space="0" w:color="auto"/>
              <w:left w:val="single" w:sz="4" w:space="0" w:color="auto"/>
              <w:bottom w:val="single" w:sz="4" w:space="0" w:color="auto"/>
              <w:right w:val="single" w:sz="4" w:space="0" w:color="auto"/>
            </w:tcBorders>
            <w:hideMark/>
          </w:tcPr>
          <w:p w14:paraId="52CE04E6"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449EDECB"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-3dB, AWGN</w:t>
            </w:r>
          </w:p>
        </w:tc>
        <w:tc>
          <w:tcPr>
            <w:tcW w:w="1807" w:type="dxa"/>
            <w:tcBorders>
              <w:top w:val="single" w:sz="4" w:space="0" w:color="auto"/>
              <w:left w:val="single" w:sz="4" w:space="0" w:color="auto"/>
              <w:bottom w:val="single" w:sz="4" w:space="0" w:color="auto"/>
              <w:right w:val="single" w:sz="4" w:space="0" w:color="auto"/>
            </w:tcBorders>
            <w:hideMark/>
          </w:tcPr>
          <w:p w14:paraId="1DD5F986"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1.2</w:t>
            </w:r>
          </w:p>
        </w:tc>
        <w:tc>
          <w:tcPr>
            <w:tcW w:w="1567" w:type="dxa"/>
            <w:tcBorders>
              <w:top w:val="single" w:sz="4" w:space="0" w:color="auto"/>
              <w:left w:val="single" w:sz="4" w:space="0" w:color="auto"/>
              <w:bottom w:val="single" w:sz="4" w:space="0" w:color="auto"/>
              <w:right w:val="single" w:sz="4" w:space="0" w:color="auto"/>
            </w:tcBorders>
          </w:tcPr>
          <w:p w14:paraId="34D2531C" w14:textId="147B1F67" w:rsidR="003022AC" w:rsidRPr="0007337D" w:rsidRDefault="0065563E" w:rsidP="00712076">
            <w:pPr>
              <w:spacing w:after="0" w:line="240" w:lineRule="auto"/>
              <w:jc w:val="center"/>
              <w:rPr>
                <w:rFonts w:asciiTheme="minorHAnsi" w:eastAsia="DengXian" w:hAnsiTheme="minorHAnsi"/>
                <w:color w:val="000000" w:themeColor="text1"/>
                <w:lang w:eastAsia="zh-CN"/>
              </w:rPr>
            </w:pPr>
            <w:r>
              <w:rPr>
                <w:rFonts w:asciiTheme="minorHAnsi" w:eastAsia="DengXian" w:hAnsiTheme="minorHAnsi" w:hint="eastAsia"/>
                <w:color w:val="000000" w:themeColor="text1"/>
                <w:lang w:eastAsia="zh-CN"/>
              </w:rPr>
              <w:t>1.</w:t>
            </w:r>
            <w:r w:rsidR="00883614">
              <w:rPr>
                <w:rFonts w:asciiTheme="minorHAnsi" w:eastAsia="DengXian" w:hAnsiTheme="minorHAnsi" w:hint="eastAsia"/>
                <w:color w:val="000000" w:themeColor="text1"/>
                <w:lang w:eastAsia="zh-CN"/>
              </w:rPr>
              <w:t>74</w:t>
            </w:r>
          </w:p>
        </w:tc>
      </w:tr>
      <w:tr w:rsidR="003022AC" w:rsidRPr="006E31D2" w14:paraId="74FF7427" w14:textId="77777777" w:rsidTr="0007337D">
        <w:tc>
          <w:tcPr>
            <w:tcW w:w="1993" w:type="dxa"/>
            <w:tcBorders>
              <w:top w:val="single" w:sz="4" w:space="0" w:color="auto"/>
              <w:left w:val="single" w:sz="4" w:space="0" w:color="auto"/>
              <w:bottom w:val="single" w:sz="4" w:space="0" w:color="auto"/>
              <w:right w:val="single" w:sz="4" w:space="0" w:color="auto"/>
            </w:tcBorders>
            <w:hideMark/>
          </w:tcPr>
          <w:p w14:paraId="257C4B3F"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(OOK-4, M=4)</w:t>
            </w:r>
          </w:p>
        </w:tc>
        <w:tc>
          <w:tcPr>
            <w:tcW w:w="1991" w:type="dxa"/>
            <w:tcBorders>
              <w:top w:val="single" w:sz="4" w:space="0" w:color="auto"/>
              <w:left w:val="single" w:sz="4" w:space="0" w:color="auto"/>
              <w:bottom w:val="single" w:sz="4" w:space="0" w:color="auto"/>
              <w:right w:val="single" w:sz="4" w:space="0" w:color="auto"/>
            </w:tcBorders>
            <w:hideMark/>
          </w:tcPr>
          <w:p w14:paraId="2C5F78CB"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65A9D378"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-3dB, AWGN</w:t>
            </w:r>
          </w:p>
        </w:tc>
        <w:tc>
          <w:tcPr>
            <w:tcW w:w="1807" w:type="dxa"/>
            <w:tcBorders>
              <w:top w:val="single" w:sz="4" w:space="0" w:color="auto"/>
              <w:left w:val="single" w:sz="4" w:space="0" w:color="auto"/>
              <w:bottom w:val="single" w:sz="4" w:space="0" w:color="auto"/>
              <w:right w:val="single" w:sz="4" w:space="0" w:color="auto"/>
            </w:tcBorders>
            <w:hideMark/>
          </w:tcPr>
          <w:p w14:paraId="3F2286A0"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1.84</w:t>
            </w:r>
          </w:p>
        </w:tc>
        <w:tc>
          <w:tcPr>
            <w:tcW w:w="1567" w:type="dxa"/>
            <w:tcBorders>
              <w:top w:val="single" w:sz="4" w:space="0" w:color="auto"/>
              <w:left w:val="single" w:sz="4" w:space="0" w:color="auto"/>
              <w:bottom w:val="single" w:sz="4" w:space="0" w:color="auto"/>
              <w:right w:val="single" w:sz="4" w:space="0" w:color="auto"/>
            </w:tcBorders>
          </w:tcPr>
          <w:p w14:paraId="2A936E69" w14:textId="527068BD" w:rsidR="003022AC" w:rsidRPr="0007337D" w:rsidRDefault="00B54D90" w:rsidP="00712076">
            <w:pPr>
              <w:spacing w:after="0" w:line="240" w:lineRule="auto"/>
              <w:jc w:val="center"/>
              <w:rPr>
                <w:rFonts w:asciiTheme="minorHAnsi" w:eastAsia="DengXian" w:hAnsiTheme="minorHAnsi"/>
                <w:color w:val="000000" w:themeColor="text1"/>
                <w:lang w:eastAsia="zh-CN"/>
              </w:rPr>
            </w:pPr>
            <w:r>
              <w:rPr>
                <w:rFonts w:asciiTheme="minorHAnsi" w:eastAsia="DengXian" w:hAnsiTheme="minorHAnsi" w:hint="eastAsia"/>
                <w:color w:val="000000" w:themeColor="text1"/>
                <w:lang w:eastAsia="zh-CN"/>
              </w:rPr>
              <w:t>2.6</w:t>
            </w:r>
            <w:r w:rsidR="00E3105F">
              <w:rPr>
                <w:rFonts w:asciiTheme="minorHAnsi" w:eastAsia="DengXian" w:hAnsiTheme="minorHAnsi" w:hint="eastAsia"/>
                <w:color w:val="000000" w:themeColor="text1"/>
                <w:lang w:eastAsia="zh-CN"/>
              </w:rPr>
              <w:t>2</w:t>
            </w:r>
          </w:p>
        </w:tc>
      </w:tr>
      <w:tr w:rsidR="003022AC" w:rsidRPr="006E31D2" w14:paraId="60A9C2BC" w14:textId="77777777" w:rsidTr="00712076">
        <w:tc>
          <w:tcPr>
            <w:tcW w:w="1993" w:type="dxa"/>
            <w:tcBorders>
              <w:top w:val="single" w:sz="4" w:space="0" w:color="auto"/>
              <w:left w:val="single" w:sz="4" w:space="0" w:color="auto"/>
              <w:bottom w:val="single" w:sz="4" w:space="0" w:color="auto"/>
              <w:right w:val="single" w:sz="4" w:space="0" w:color="auto"/>
            </w:tcBorders>
            <w:shd w:val="clear" w:color="auto" w:fill="E7E6E6" w:themeFill="background2"/>
          </w:tcPr>
          <w:p w14:paraId="0717FD59" w14:textId="77777777" w:rsidR="003022AC" w:rsidRPr="006E31D2" w:rsidRDefault="003022AC" w:rsidP="00712076">
            <w:pPr>
              <w:spacing w:after="0" w:line="240" w:lineRule="auto"/>
              <w:jc w:val="center"/>
              <w:rPr>
                <w:rFonts w:asciiTheme="minorHAnsi" w:hAnsiTheme="minorHAnsi"/>
                <w:color w:val="000000" w:themeColor="text1"/>
              </w:rPr>
            </w:pPr>
          </w:p>
        </w:tc>
        <w:tc>
          <w:tcPr>
            <w:tcW w:w="1991" w:type="dxa"/>
            <w:tcBorders>
              <w:top w:val="single" w:sz="4" w:space="0" w:color="auto"/>
              <w:left w:val="single" w:sz="4" w:space="0" w:color="auto"/>
              <w:bottom w:val="single" w:sz="4" w:space="0" w:color="auto"/>
              <w:right w:val="single" w:sz="4" w:space="0" w:color="auto"/>
            </w:tcBorders>
            <w:shd w:val="clear" w:color="auto" w:fill="E7E6E6" w:themeFill="background2"/>
          </w:tcPr>
          <w:p w14:paraId="3E5EF881" w14:textId="77777777" w:rsidR="003022AC" w:rsidRPr="006E31D2" w:rsidRDefault="003022AC" w:rsidP="00712076">
            <w:pPr>
              <w:spacing w:after="0" w:line="240" w:lineRule="auto"/>
              <w:jc w:val="center"/>
              <w:rPr>
                <w:rFonts w:asciiTheme="minorHAnsi" w:hAnsiTheme="minorHAnsi"/>
                <w:color w:val="000000" w:themeColor="text1"/>
              </w:rPr>
            </w:pPr>
          </w:p>
        </w:tc>
        <w:tc>
          <w:tcPr>
            <w:tcW w:w="1992" w:type="dxa"/>
            <w:tcBorders>
              <w:top w:val="single" w:sz="4" w:space="0" w:color="auto"/>
              <w:left w:val="single" w:sz="4" w:space="0" w:color="auto"/>
              <w:bottom w:val="single" w:sz="4" w:space="0" w:color="auto"/>
              <w:right w:val="single" w:sz="4" w:space="0" w:color="auto"/>
            </w:tcBorders>
            <w:shd w:val="clear" w:color="auto" w:fill="E7E6E6" w:themeFill="background2"/>
          </w:tcPr>
          <w:p w14:paraId="5C70370A" w14:textId="77777777" w:rsidR="003022AC" w:rsidRPr="006E31D2" w:rsidRDefault="003022AC" w:rsidP="00712076">
            <w:pPr>
              <w:spacing w:after="0" w:line="240" w:lineRule="auto"/>
              <w:jc w:val="center"/>
              <w:rPr>
                <w:rFonts w:asciiTheme="minorHAnsi" w:hAnsiTheme="minorHAnsi"/>
                <w:color w:val="000000" w:themeColor="text1"/>
              </w:rPr>
            </w:pPr>
          </w:p>
        </w:tc>
        <w:tc>
          <w:tcPr>
            <w:tcW w:w="1807" w:type="dxa"/>
            <w:tcBorders>
              <w:top w:val="single" w:sz="4" w:space="0" w:color="auto"/>
              <w:left w:val="single" w:sz="4" w:space="0" w:color="auto"/>
              <w:bottom w:val="single" w:sz="4" w:space="0" w:color="auto"/>
              <w:right w:val="single" w:sz="4" w:space="0" w:color="auto"/>
            </w:tcBorders>
            <w:shd w:val="clear" w:color="auto" w:fill="E7E6E6" w:themeFill="background2"/>
          </w:tcPr>
          <w:p w14:paraId="57FC7417" w14:textId="77777777" w:rsidR="003022AC" w:rsidRPr="006E31D2" w:rsidRDefault="003022AC" w:rsidP="00712076">
            <w:pPr>
              <w:spacing w:after="0" w:line="240" w:lineRule="auto"/>
              <w:jc w:val="center"/>
              <w:rPr>
                <w:rFonts w:asciiTheme="minorHAnsi" w:hAnsiTheme="minorHAnsi"/>
                <w:color w:val="000000" w:themeColor="text1"/>
              </w:rPr>
            </w:pPr>
          </w:p>
        </w:tc>
        <w:tc>
          <w:tcPr>
            <w:tcW w:w="1567" w:type="dxa"/>
            <w:tcBorders>
              <w:top w:val="single" w:sz="4" w:space="0" w:color="auto"/>
              <w:left w:val="single" w:sz="4" w:space="0" w:color="auto"/>
              <w:bottom w:val="single" w:sz="4" w:space="0" w:color="auto"/>
              <w:right w:val="single" w:sz="4" w:space="0" w:color="auto"/>
            </w:tcBorders>
            <w:shd w:val="clear" w:color="auto" w:fill="E7E6E6" w:themeFill="background2"/>
          </w:tcPr>
          <w:p w14:paraId="0AFE810F" w14:textId="77777777" w:rsidR="003022AC" w:rsidRPr="006E31D2" w:rsidRDefault="003022AC" w:rsidP="00712076">
            <w:pPr>
              <w:spacing w:after="0" w:line="240" w:lineRule="auto"/>
              <w:jc w:val="center"/>
              <w:rPr>
                <w:rFonts w:asciiTheme="minorHAnsi" w:hAnsiTheme="minorHAnsi"/>
                <w:color w:val="000000" w:themeColor="text1"/>
              </w:rPr>
            </w:pPr>
          </w:p>
        </w:tc>
      </w:tr>
      <w:tr w:rsidR="003022AC" w:rsidRPr="006E31D2" w14:paraId="5C821B7B" w14:textId="77777777" w:rsidTr="00712076">
        <w:tc>
          <w:tcPr>
            <w:tcW w:w="1993" w:type="dxa"/>
            <w:tcBorders>
              <w:top w:val="single" w:sz="4" w:space="0" w:color="auto"/>
              <w:left w:val="single" w:sz="4" w:space="0" w:color="auto"/>
              <w:bottom w:val="single" w:sz="4" w:space="0" w:color="auto"/>
              <w:right w:val="single" w:sz="4" w:space="0" w:color="auto"/>
            </w:tcBorders>
            <w:hideMark/>
          </w:tcPr>
          <w:p w14:paraId="6BA09F87"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SSS</w:t>
            </w:r>
          </w:p>
        </w:tc>
        <w:tc>
          <w:tcPr>
            <w:tcW w:w="1991" w:type="dxa"/>
            <w:tcBorders>
              <w:top w:val="single" w:sz="4" w:space="0" w:color="auto"/>
              <w:left w:val="single" w:sz="4" w:space="0" w:color="auto"/>
              <w:bottom w:val="single" w:sz="4" w:space="0" w:color="auto"/>
              <w:right w:val="single" w:sz="4" w:space="0" w:color="auto"/>
            </w:tcBorders>
            <w:hideMark/>
          </w:tcPr>
          <w:p w14:paraId="0C14FA34"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w:t>
            </w:r>
          </w:p>
        </w:tc>
        <w:tc>
          <w:tcPr>
            <w:tcW w:w="1992" w:type="dxa"/>
            <w:tcBorders>
              <w:top w:val="single" w:sz="4" w:space="0" w:color="auto"/>
              <w:left w:val="single" w:sz="4" w:space="0" w:color="auto"/>
              <w:bottom w:val="single" w:sz="4" w:space="0" w:color="auto"/>
              <w:right w:val="single" w:sz="4" w:space="0" w:color="auto"/>
            </w:tcBorders>
            <w:hideMark/>
          </w:tcPr>
          <w:p w14:paraId="1BCF4F9F"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-6dB, AWGN</w:t>
            </w:r>
          </w:p>
        </w:tc>
        <w:tc>
          <w:tcPr>
            <w:tcW w:w="1807" w:type="dxa"/>
            <w:tcBorders>
              <w:top w:val="single" w:sz="4" w:space="0" w:color="auto"/>
              <w:left w:val="single" w:sz="4" w:space="0" w:color="auto"/>
              <w:bottom w:val="single" w:sz="4" w:space="0" w:color="auto"/>
              <w:right w:val="single" w:sz="4" w:space="0" w:color="auto"/>
            </w:tcBorders>
            <w:hideMark/>
          </w:tcPr>
          <w:p w14:paraId="7B2E391C"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0.58</w:t>
            </w:r>
          </w:p>
        </w:tc>
        <w:tc>
          <w:tcPr>
            <w:tcW w:w="1567" w:type="dxa"/>
            <w:tcBorders>
              <w:top w:val="single" w:sz="4" w:space="0" w:color="auto"/>
              <w:left w:val="single" w:sz="4" w:space="0" w:color="auto"/>
              <w:bottom w:val="single" w:sz="4" w:space="0" w:color="auto"/>
              <w:right w:val="single" w:sz="4" w:space="0" w:color="auto"/>
            </w:tcBorders>
          </w:tcPr>
          <w:p w14:paraId="3751E9C6" w14:textId="77777777" w:rsidR="003022AC" w:rsidRPr="006E31D2" w:rsidRDefault="003022AC" w:rsidP="00712076">
            <w:pPr>
              <w:spacing w:after="0" w:line="240" w:lineRule="auto"/>
              <w:jc w:val="center"/>
              <w:rPr>
                <w:rFonts w:asciiTheme="minorHAnsi" w:hAnsiTheme="minorHAnsi"/>
                <w:color w:val="000000" w:themeColor="text1"/>
              </w:rPr>
            </w:pPr>
          </w:p>
        </w:tc>
      </w:tr>
      <w:tr w:rsidR="003022AC" w:rsidRPr="006E31D2" w14:paraId="17192621" w14:textId="77777777" w:rsidTr="00DD6417">
        <w:tc>
          <w:tcPr>
            <w:tcW w:w="1993" w:type="dxa"/>
            <w:tcBorders>
              <w:top w:val="single" w:sz="4" w:space="0" w:color="auto"/>
              <w:left w:val="single" w:sz="4" w:space="0" w:color="auto"/>
              <w:bottom w:val="single" w:sz="4" w:space="0" w:color="auto"/>
              <w:right w:val="single" w:sz="4" w:space="0" w:color="auto"/>
            </w:tcBorders>
            <w:hideMark/>
          </w:tcPr>
          <w:p w14:paraId="066533A0"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(OOK-1)</w:t>
            </w:r>
          </w:p>
        </w:tc>
        <w:tc>
          <w:tcPr>
            <w:tcW w:w="1991" w:type="dxa"/>
            <w:tcBorders>
              <w:top w:val="single" w:sz="4" w:space="0" w:color="auto"/>
              <w:left w:val="single" w:sz="4" w:space="0" w:color="auto"/>
              <w:bottom w:val="single" w:sz="4" w:space="0" w:color="auto"/>
              <w:right w:val="single" w:sz="4" w:space="0" w:color="auto"/>
            </w:tcBorders>
            <w:hideMark/>
          </w:tcPr>
          <w:p w14:paraId="737A30DA"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31B11016"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-6dB, AWGN</w:t>
            </w:r>
          </w:p>
        </w:tc>
        <w:tc>
          <w:tcPr>
            <w:tcW w:w="1807" w:type="dxa"/>
            <w:tcBorders>
              <w:top w:val="single" w:sz="4" w:space="0" w:color="auto"/>
              <w:left w:val="single" w:sz="4" w:space="0" w:color="auto"/>
              <w:bottom w:val="single" w:sz="4" w:space="0" w:color="auto"/>
              <w:right w:val="single" w:sz="4" w:space="0" w:color="auto"/>
            </w:tcBorders>
            <w:hideMark/>
          </w:tcPr>
          <w:p w14:paraId="70C2DD41"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2.33</w:t>
            </w:r>
          </w:p>
        </w:tc>
        <w:tc>
          <w:tcPr>
            <w:tcW w:w="1567" w:type="dxa"/>
            <w:tcBorders>
              <w:top w:val="single" w:sz="4" w:space="0" w:color="auto"/>
              <w:left w:val="single" w:sz="4" w:space="0" w:color="auto"/>
              <w:bottom w:val="single" w:sz="4" w:space="0" w:color="auto"/>
              <w:right w:val="single" w:sz="4" w:space="0" w:color="auto"/>
            </w:tcBorders>
          </w:tcPr>
          <w:p w14:paraId="7EAEE877" w14:textId="3D6F0EF3" w:rsidR="003022AC" w:rsidRPr="0007337D" w:rsidRDefault="00924245" w:rsidP="00712076">
            <w:pPr>
              <w:spacing w:after="0" w:line="240" w:lineRule="auto"/>
              <w:jc w:val="center"/>
              <w:rPr>
                <w:rFonts w:asciiTheme="minorHAnsi" w:eastAsia="DengXian" w:hAnsiTheme="minorHAnsi"/>
                <w:color w:val="000000" w:themeColor="text1"/>
                <w:lang w:eastAsia="zh-CN"/>
              </w:rPr>
            </w:pPr>
            <w:r>
              <w:rPr>
                <w:rFonts w:asciiTheme="minorHAnsi" w:eastAsia="DengXian" w:hAnsiTheme="minorHAnsi" w:hint="eastAsia"/>
                <w:color w:val="000000" w:themeColor="text1"/>
                <w:lang w:eastAsia="zh-CN"/>
              </w:rPr>
              <w:t>3.</w:t>
            </w:r>
            <w:r w:rsidR="004941CA">
              <w:rPr>
                <w:rFonts w:asciiTheme="minorHAnsi" w:eastAsia="DengXian" w:hAnsiTheme="minorHAnsi" w:hint="eastAsia"/>
                <w:color w:val="000000" w:themeColor="text1"/>
                <w:lang w:eastAsia="zh-CN"/>
              </w:rPr>
              <w:t>12</w:t>
            </w:r>
          </w:p>
        </w:tc>
      </w:tr>
      <w:tr w:rsidR="003022AC" w:rsidRPr="006E31D2" w14:paraId="21A96CE9" w14:textId="77777777" w:rsidTr="00DD6417">
        <w:tc>
          <w:tcPr>
            <w:tcW w:w="1993" w:type="dxa"/>
            <w:tcBorders>
              <w:top w:val="single" w:sz="4" w:space="0" w:color="auto"/>
              <w:left w:val="single" w:sz="4" w:space="0" w:color="auto"/>
              <w:bottom w:val="single" w:sz="4" w:space="0" w:color="auto"/>
              <w:right w:val="single" w:sz="4" w:space="0" w:color="auto"/>
            </w:tcBorders>
            <w:hideMark/>
          </w:tcPr>
          <w:p w14:paraId="3AD86E12"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(OOK-4, M=2)</w:t>
            </w:r>
          </w:p>
        </w:tc>
        <w:tc>
          <w:tcPr>
            <w:tcW w:w="1991" w:type="dxa"/>
            <w:tcBorders>
              <w:top w:val="single" w:sz="4" w:space="0" w:color="auto"/>
              <w:left w:val="single" w:sz="4" w:space="0" w:color="auto"/>
              <w:bottom w:val="single" w:sz="4" w:space="0" w:color="auto"/>
              <w:right w:val="single" w:sz="4" w:space="0" w:color="auto"/>
            </w:tcBorders>
            <w:hideMark/>
          </w:tcPr>
          <w:p w14:paraId="1C037737"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4C01482E"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-6dB, AWGN</w:t>
            </w:r>
          </w:p>
        </w:tc>
        <w:tc>
          <w:tcPr>
            <w:tcW w:w="1807" w:type="dxa"/>
            <w:tcBorders>
              <w:top w:val="single" w:sz="4" w:space="0" w:color="auto"/>
              <w:left w:val="single" w:sz="4" w:space="0" w:color="auto"/>
              <w:bottom w:val="single" w:sz="4" w:space="0" w:color="auto"/>
              <w:right w:val="single" w:sz="4" w:space="0" w:color="auto"/>
            </w:tcBorders>
            <w:hideMark/>
          </w:tcPr>
          <w:p w14:paraId="683AE653"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2.01</w:t>
            </w:r>
          </w:p>
        </w:tc>
        <w:tc>
          <w:tcPr>
            <w:tcW w:w="1567" w:type="dxa"/>
            <w:tcBorders>
              <w:top w:val="single" w:sz="4" w:space="0" w:color="auto"/>
              <w:left w:val="single" w:sz="4" w:space="0" w:color="auto"/>
              <w:bottom w:val="single" w:sz="4" w:space="0" w:color="auto"/>
              <w:right w:val="single" w:sz="4" w:space="0" w:color="auto"/>
            </w:tcBorders>
          </w:tcPr>
          <w:p w14:paraId="36A2E149" w14:textId="689D5685" w:rsidR="003022AC" w:rsidRPr="0007337D" w:rsidRDefault="00A85BFD" w:rsidP="00712076">
            <w:pPr>
              <w:spacing w:after="0" w:line="240" w:lineRule="auto"/>
              <w:jc w:val="center"/>
              <w:rPr>
                <w:rFonts w:asciiTheme="minorHAnsi" w:eastAsia="DengXian" w:hAnsiTheme="minorHAnsi"/>
                <w:color w:val="000000" w:themeColor="text1"/>
                <w:lang w:eastAsia="zh-CN"/>
              </w:rPr>
            </w:pPr>
            <w:r>
              <w:rPr>
                <w:rFonts w:ascii="Calibri" w:eastAsia="DengXian" w:hAnsi="Calibri" w:cs="Calibri" w:hint="eastAsia"/>
                <w:color w:val="000000" w:themeColor="text1"/>
                <w:lang w:eastAsia="zh-CN"/>
              </w:rPr>
              <w:t>2.8</w:t>
            </w:r>
          </w:p>
        </w:tc>
      </w:tr>
      <w:tr w:rsidR="003022AC" w:rsidRPr="006E31D2" w14:paraId="1E8B09B5" w14:textId="77777777" w:rsidTr="00DD6417">
        <w:tc>
          <w:tcPr>
            <w:tcW w:w="1993" w:type="dxa"/>
            <w:tcBorders>
              <w:top w:val="single" w:sz="4" w:space="0" w:color="auto"/>
              <w:left w:val="single" w:sz="4" w:space="0" w:color="auto"/>
              <w:bottom w:val="single" w:sz="4" w:space="0" w:color="auto"/>
              <w:right w:val="single" w:sz="4" w:space="0" w:color="auto"/>
            </w:tcBorders>
            <w:hideMark/>
          </w:tcPr>
          <w:p w14:paraId="7BC3F3BE"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(OOK-4, M=4)</w:t>
            </w:r>
          </w:p>
        </w:tc>
        <w:tc>
          <w:tcPr>
            <w:tcW w:w="1991" w:type="dxa"/>
            <w:tcBorders>
              <w:top w:val="single" w:sz="4" w:space="0" w:color="auto"/>
              <w:left w:val="single" w:sz="4" w:space="0" w:color="auto"/>
              <w:bottom w:val="single" w:sz="4" w:space="0" w:color="auto"/>
              <w:right w:val="single" w:sz="4" w:space="0" w:color="auto"/>
            </w:tcBorders>
            <w:hideMark/>
          </w:tcPr>
          <w:p w14:paraId="276ABCB5"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44D628D2"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-6dB, AWGN</w:t>
            </w:r>
          </w:p>
        </w:tc>
        <w:tc>
          <w:tcPr>
            <w:tcW w:w="1807" w:type="dxa"/>
            <w:tcBorders>
              <w:top w:val="single" w:sz="4" w:space="0" w:color="auto"/>
              <w:left w:val="single" w:sz="4" w:space="0" w:color="auto"/>
              <w:bottom w:val="single" w:sz="4" w:space="0" w:color="auto"/>
              <w:right w:val="single" w:sz="4" w:space="0" w:color="auto"/>
            </w:tcBorders>
            <w:hideMark/>
          </w:tcPr>
          <w:p w14:paraId="66E8DB8D"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2.13</w:t>
            </w:r>
          </w:p>
        </w:tc>
        <w:tc>
          <w:tcPr>
            <w:tcW w:w="1567" w:type="dxa"/>
            <w:tcBorders>
              <w:top w:val="single" w:sz="4" w:space="0" w:color="auto"/>
              <w:left w:val="single" w:sz="4" w:space="0" w:color="auto"/>
              <w:bottom w:val="single" w:sz="4" w:space="0" w:color="auto"/>
              <w:right w:val="single" w:sz="4" w:space="0" w:color="auto"/>
            </w:tcBorders>
          </w:tcPr>
          <w:p w14:paraId="0E3B9335" w14:textId="770D08C6" w:rsidR="003022AC" w:rsidRPr="0007337D" w:rsidRDefault="00990BF5" w:rsidP="00712076">
            <w:pPr>
              <w:spacing w:after="0" w:line="240" w:lineRule="auto"/>
              <w:jc w:val="center"/>
              <w:rPr>
                <w:rFonts w:asciiTheme="minorHAnsi" w:eastAsia="DengXian" w:hAnsiTheme="minorHAnsi"/>
                <w:color w:val="000000" w:themeColor="text1"/>
                <w:lang w:eastAsia="zh-CN"/>
              </w:rPr>
            </w:pPr>
            <w:r>
              <w:rPr>
                <w:rFonts w:asciiTheme="minorHAnsi" w:eastAsia="DengXian" w:hAnsiTheme="minorHAnsi" w:hint="eastAsia"/>
                <w:color w:val="000000" w:themeColor="text1"/>
                <w:lang w:eastAsia="zh-CN"/>
              </w:rPr>
              <w:t>2.</w:t>
            </w:r>
            <w:r w:rsidR="005572F2">
              <w:rPr>
                <w:rFonts w:asciiTheme="minorHAnsi" w:eastAsia="DengXian" w:hAnsiTheme="minorHAnsi" w:hint="eastAsia"/>
                <w:color w:val="000000" w:themeColor="text1"/>
                <w:lang w:eastAsia="zh-CN"/>
              </w:rPr>
              <w:t>94</w:t>
            </w:r>
          </w:p>
        </w:tc>
      </w:tr>
      <w:tr w:rsidR="003022AC" w:rsidRPr="006E31D2" w14:paraId="41E5D956" w14:textId="77777777" w:rsidTr="00712076">
        <w:tc>
          <w:tcPr>
            <w:tcW w:w="1993" w:type="dxa"/>
            <w:tcBorders>
              <w:top w:val="single" w:sz="4" w:space="0" w:color="auto"/>
              <w:left w:val="single" w:sz="4" w:space="0" w:color="auto"/>
              <w:bottom w:val="single" w:sz="4" w:space="0" w:color="auto"/>
              <w:right w:val="single" w:sz="4" w:space="0" w:color="auto"/>
            </w:tcBorders>
            <w:shd w:val="clear" w:color="auto" w:fill="E7E6E6" w:themeFill="background2"/>
          </w:tcPr>
          <w:p w14:paraId="57003A19" w14:textId="77777777" w:rsidR="003022AC" w:rsidRPr="006E31D2" w:rsidRDefault="003022AC" w:rsidP="00712076">
            <w:pPr>
              <w:spacing w:after="0" w:line="240" w:lineRule="auto"/>
              <w:jc w:val="center"/>
              <w:rPr>
                <w:rFonts w:asciiTheme="minorHAnsi" w:hAnsiTheme="minorHAnsi"/>
                <w:color w:val="000000" w:themeColor="text1"/>
              </w:rPr>
            </w:pPr>
          </w:p>
        </w:tc>
        <w:tc>
          <w:tcPr>
            <w:tcW w:w="1991" w:type="dxa"/>
            <w:tcBorders>
              <w:top w:val="single" w:sz="4" w:space="0" w:color="auto"/>
              <w:left w:val="single" w:sz="4" w:space="0" w:color="auto"/>
              <w:bottom w:val="single" w:sz="4" w:space="0" w:color="auto"/>
              <w:right w:val="single" w:sz="4" w:space="0" w:color="auto"/>
            </w:tcBorders>
            <w:shd w:val="clear" w:color="auto" w:fill="E7E6E6" w:themeFill="background2"/>
          </w:tcPr>
          <w:p w14:paraId="3EC1A6A7" w14:textId="77777777" w:rsidR="003022AC" w:rsidRPr="006E31D2" w:rsidRDefault="003022AC" w:rsidP="00712076">
            <w:pPr>
              <w:spacing w:after="0" w:line="240" w:lineRule="auto"/>
              <w:rPr>
                <w:rFonts w:asciiTheme="minorHAnsi" w:hAnsiTheme="minorHAnsi"/>
                <w:color w:val="000000" w:themeColor="text1"/>
              </w:rPr>
            </w:pPr>
          </w:p>
        </w:tc>
        <w:tc>
          <w:tcPr>
            <w:tcW w:w="1992" w:type="dxa"/>
            <w:tcBorders>
              <w:top w:val="single" w:sz="4" w:space="0" w:color="auto"/>
              <w:left w:val="single" w:sz="4" w:space="0" w:color="auto"/>
              <w:bottom w:val="single" w:sz="4" w:space="0" w:color="auto"/>
              <w:right w:val="single" w:sz="4" w:space="0" w:color="auto"/>
            </w:tcBorders>
            <w:shd w:val="clear" w:color="auto" w:fill="E7E6E6" w:themeFill="background2"/>
          </w:tcPr>
          <w:p w14:paraId="262318C8" w14:textId="77777777" w:rsidR="003022AC" w:rsidRPr="006E31D2" w:rsidRDefault="003022AC" w:rsidP="00712076">
            <w:pPr>
              <w:spacing w:after="0" w:line="240" w:lineRule="auto"/>
              <w:rPr>
                <w:rFonts w:asciiTheme="minorHAnsi" w:hAnsiTheme="minorHAnsi"/>
                <w:color w:val="000000" w:themeColor="text1"/>
              </w:rPr>
            </w:pPr>
          </w:p>
        </w:tc>
        <w:tc>
          <w:tcPr>
            <w:tcW w:w="1807" w:type="dxa"/>
            <w:tcBorders>
              <w:top w:val="single" w:sz="4" w:space="0" w:color="auto"/>
              <w:left w:val="single" w:sz="4" w:space="0" w:color="auto"/>
              <w:bottom w:val="single" w:sz="4" w:space="0" w:color="auto"/>
              <w:right w:val="single" w:sz="4" w:space="0" w:color="auto"/>
            </w:tcBorders>
            <w:shd w:val="clear" w:color="auto" w:fill="E7E6E6" w:themeFill="background2"/>
          </w:tcPr>
          <w:p w14:paraId="2B7A6868" w14:textId="77777777" w:rsidR="003022AC" w:rsidRPr="006E31D2" w:rsidRDefault="003022AC" w:rsidP="00712076">
            <w:pPr>
              <w:spacing w:after="0" w:line="240" w:lineRule="auto"/>
              <w:rPr>
                <w:rFonts w:asciiTheme="minorHAnsi" w:hAnsiTheme="minorHAnsi"/>
                <w:color w:val="000000" w:themeColor="text1"/>
              </w:rPr>
            </w:pPr>
          </w:p>
        </w:tc>
        <w:tc>
          <w:tcPr>
            <w:tcW w:w="1567" w:type="dxa"/>
            <w:tcBorders>
              <w:top w:val="single" w:sz="4" w:space="0" w:color="auto"/>
              <w:left w:val="single" w:sz="4" w:space="0" w:color="auto"/>
              <w:bottom w:val="single" w:sz="4" w:space="0" w:color="auto"/>
              <w:right w:val="single" w:sz="4" w:space="0" w:color="auto"/>
            </w:tcBorders>
            <w:shd w:val="clear" w:color="auto" w:fill="E7E6E6" w:themeFill="background2"/>
          </w:tcPr>
          <w:p w14:paraId="120416A8" w14:textId="77777777" w:rsidR="003022AC" w:rsidRPr="006E31D2" w:rsidRDefault="003022AC" w:rsidP="00712076">
            <w:pPr>
              <w:spacing w:after="0" w:line="240" w:lineRule="auto"/>
              <w:rPr>
                <w:rFonts w:asciiTheme="minorHAnsi" w:hAnsiTheme="minorHAnsi"/>
                <w:color w:val="000000" w:themeColor="text1"/>
              </w:rPr>
            </w:pPr>
          </w:p>
        </w:tc>
      </w:tr>
      <w:tr w:rsidR="003022AC" w:rsidRPr="006E31D2" w14:paraId="65019848" w14:textId="77777777" w:rsidTr="00712076">
        <w:tc>
          <w:tcPr>
            <w:tcW w:w="1993" w:type="dxa"/>
            <w:tcBorders>
              <w:top w:val="single" w:sz="4" w:space="0" w:color="auto"/>
              <w:left w:val="single" w:sz="4" w:space="0" w:color="auto"/>
              <w:bottom w:val="single" w:sz="4" w:space="0" w:color="auto"/>
              <w:right w:val="single" w:sz="4" w:space="0" w:color="auto"/>
            </w:tcBorders>
            <w:hideMark/>
          </w:tcPr>
          <w:p w14:paraId="29CF9BD3"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SSS</w:t>
            </w:r>
          </w:p>
        </w:tc>
        <w:tc>
          <w:tcPr>
            <w:tcW w:w="1991" w:type="dxa"/>
            <w:tcBorders>
              <w:top w:val="single" w:sz="4" w:space="0" w:color="auto"/>
              <w:left w:val="single" w:sz="4" w:space="0" w:color="auto"/>
              <w:bottom w:val="single" w:sz="4" w:space="0" w:color="auto"/>
              <w:right w:val="single" w:sz="4" w:space="0" w:color="auto"/>
            </w:tcBorders>
            <w:hideMark/>
          </w:tcPr>
          <w:p w14:paraId="1C99B07E"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w:t>
            </w:r>
          </w:p>
        </w:tc>
        <w:tc>
          <w:tcPr>
            <w:tcW w:w="1992" w:type="dxa"/>
            <w:tcBorders>
              <w:top w:val="single" w:sz="4" w:space="0" w:color="auto"/>
              <w:left w:val="single" w:sz="4" w:space="0" w:color="auto"/>
              <w:bottom w:val="single" w:sz="4" w:space="0" w:color="auto"/>
              <w:right w:val="single" w:sz="4" w:space="0" w:color="auto"/>
            </w:tcBorders>
            <w:hideMark/>
          </w:tcPr>
          <w:p w14:paraId="4F148626"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-3dB, TDLC300_3</w:t>
            </w:r>
          </w:p>
        </w:tc>
        <w:tc>
          <w:tcPr>
            <w:tcW w:w="1807" w:type="dxa"/>
            <w:tcBorders>
              <w:top w:val="single" w:sz="4" w:space="0" w:color="auto"/>
              <w:left w:val="single" w:sz="4" w:space="0" w:color="auto"/>
              <w:bottom w:val="single" w:sz="4" w:space="0" w:color="auto"/>
              <w:right w:val="single" w:sz="4" w:space="0" w:color="auto"/>
            </w:tcBorders>
          </w:tcPr>
          <w:p w14:paraId="616B385E" w14:textId="77777777" w:rsidR="003022AC" w:rsidRPr="006E31D2" w:rsidRDefault="003022AC" w:rsidP="00712076">
            <w:pPr>
              <w:spacing w:after="0" w:line="240" w:lineRule="auto"/>
              <w:jc w:val="center"/>
              <w:rPr>
                <w:rFonts w:asciiTheme="minorHAnsi" w:hAnsiTheme="minorHAnsi"/>
                <w:color w:val="000000" w:themeColor="text1"/>
              </w:rPr>
            </w:pPr>
          </w:p>
        </w:tc>
        <w:tc>
          <w:tcPr>
            <w:tcW w:w="1567" w:type="dxa"/>
            <w:tcBorders>
              <w:top w:val="single" w:sz="4" w:space="0" w:color="auto"/>
              <w:left w:val="single" w:sz="4" w:space="0" w:color="auto"/>
              <w:bottom w:val="single" w:sz="4" w:space="0" w:color="auto"/>
              <w:right w:val="single" w:sz="4" w:space="0" w:color="auto"/>
            </w:tcBorders>
          </w:tcPr>
          <w:p w14:paraId="695E62CF" w14:textId="77777777" w:rsidR="003022AC" w:rsidRPr="006E31D2" w:rsidRDefault="003022AC" w:rsidP="00712076">
            <w:pPr>
              <w:spacing w:after="0" w:line="240" w:lineRule="auto"/>
              <w:jc w:val="center"/>
              <w:rPr>
                <w:rFonts w:asciiTheme="minorHAnsi" w:hAnsiTheme="minorHAnsi"/>
                <w:color w:val="000000" w:themeColor="text1"/>
              </w:rPr>
            </w:pPr>
          </w:p>
        </w:tc>
      </w:tr>
      <w:tr w:rsidR="003022AC" w:rsidRPr="006E31D2" w14:paraId="124EFAA2" w14:textId="77777777" w:rsidTr="00DD6417">
        <w:tc>
          <w:tcPr>
            <w:tcW w:w="1993" w:type="dxa"/>
            <w:tcBorders>
              <w:top w:val="single" w:sz="4" w:space="0" w:color="auto"/>
              <w:left w:val="single" w:sz="4" w:space="0" w:color="auto"/>
              <w:bottom w:val="single" w:sz="4" w:space="0" w:color="auto"/>
              <w:right w:val="single" w:sz="4" w:space="0" w:color="auto"/>
            </w:tcBorders>
            <w:hideMark/>
          </w:tcPr>
          <w:p w14:paraId="093BF061"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(OOK-1)</w:t>
            </w:r>
          </w:p>
        </w:tc>
        <w:tc>
          <w:tcPr>
            <w:tcW w:w="1991" w:type="dxa"/>
            <w:tcBorders>
              <w:top w:val="single" w:sz="4" w:space="0" w:color="auto"/>
              <w:left w:val="single" w:sz="4" w:space="0" w:color="auto"/>
              <w:bottom w:val="single" w:sz="4" w:space="0" w:color="auto"/>
              <w:right w:val="single" w:sz="4" w:space="0" w:color="auto"/>
            </w:tcBorders>
            <w:hideMark/>
          </w:tcPr>
          <w:p w14:paraId="5B817421"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10510D5A"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-3dB, TDLC300_3</w:t>
            </w:r>
          </w:p>
        </w:tc>
        <w:tc>
          <w:tcPr>
            <w:tcW w:w="1807" w:type="dxa"/>
            <w:tcBorders>
              <w:top w:val="single" w:sz="4" w:space="0" w:color="auto"/>
              <w:left w:val="single" w:sz="4" w:space="0" w:color="auto"/>
              <w:bottom w:val="single" w:sz="4" w:space="0" w:color="auto"/>
              <w:right w:val="single" w:sz="4" w:space="0" w:color="auto"/>
            </w:tcBorders>
            <w:hideMark/>
          </w:tcPr>
          <w:p w14:paraId="1079F6BC"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1.26</w:t>
            </w:r>
          </w:p>
        </w:tc>
        <w:tc>
          <w:tcPr>
            <w:tcW w:w="1567" w:type="dxa"/>
            <w:tcBorders>
              <w:top w:val="single" w:sz="4" w:space="0" w:color="auto"/>
              <w:left w:val="single" w:sz="4" w:space="0" w:color="auto"/>
              <w:bottom w:val="single" w:sz="4" w:space="0" w:color="auto"/>
              <w:right w:val="single" w:sz="4" w:space="0" w:color="auto"/>
            </w:tcBorders>
          </w:tcPr>
          <w:p w14:paraId="31FB5740" w14:textId="4A1699AD" w:rsidR="003022AC" w:rsidRPr="0007337D" w:rsidRDefault="002C15A7" w:rsidP="00712076">
            <w:pPr>
              <w:spacing w:after="0" w:line="240" w:lineRule="auto"/>
              <w:jc w:val="center"/>
              <w:rPr>
                <w:rFonts w:asciiTheme="minorHAnsi" w:eastAsia="DengXian" w:hAnsiTheme="minorHAnsi"/>
                <w:color w:val="000000" w:themeColor="text1"/>
                <w:lang w:eastAsia="zh-CN"/>
              </w:rPr>
            </w:pPr>
            <w:r>
              <w:rPr>
                <w:rFonts w:asciiTheme="minorHAnsi" w:eastAsia="DengXian" w:hAnsiTheme="minorHAnsi" w:hint="eastAsia"/>
                <w:color w:val="000000" w:themeColor="text1"/>
                <w:lang w:eastAsia="zh-CN"/>
              </w:rPr>
              <w:t xml:space="preserve"> </w:t>
            </w:r>
            <w:r w:rsidR="00220EB0">
              <w:rPr>
                <w:rFonts w:asciiTheme="minorHAnsi" w:eastAsia="DengXian" w:hAnsiTheme="minorHAnsi" w:hint="eastAsia"/>
                <w:color w:val="000000" w:themeColor="text1"/>
                <w:lang w:eastAsia="zh-CN"/>
              </w:rPr>
              <w:t>2.</w:t>
            </w:r>
            <w:r w:rsidR="00EA39F6">
              <w:rPr>
                <w:rFonts w:asciiTheme="minorHAnsi" w:eastAsia="DengXian" w:hAnsiTheme="minorHAnsi" w:hint="eastAsia"/>
                <w:color w:val="000000" w:themeColor="text1"/>
                <w:lang w:eastAsia="zh-CN"/>
              </w:rPr>
              <w:t>1</w:t>
            </w:r>
            <w:r w:rsidR="0034331C">
              <w:rPr>
                <w:rFonts w:asciiTheme="minorHAnsi" w:eastAsia="DengXian" w:hAnsiTheme="minorHAnsi" w:hint="eastAsia"/>
                <w:color w:val="000000" w:themeColor="text1"/>
                <w:lang w:eastAsia="zh-CN"/>
              </w:rPr>
              <w:t>3</w:t>
            </w:r>
          </w:p>
        </w:tc>
      </w:tr>
      <w:tr w:rsidR="003022AC" w:rsidRPr="006E31D2" w14:paraId="4573C23F" w14:textId="77777777" w:rsidTr="00DD6417">
        <w:tc>
          <w:tcPr>
            <w:tcW w:w="1993" w:type="dxa"/>
            <w:tcBorders>
              <w:top w:val="single" w:sz="4" w:space="0" w:color="auto"/>
              <w:left w:val="single" w:sz="4" w:space="0" w:color="auto"/>
              <w:bottom w:val="single" w:sz="4" w:space="0" w:color="auto"/>
              <w:right w:val="single" w:sz="4" w:space="0" w:color="auto"/>
            </w:tcBorders>
            <w:hideMark/>
          </w:tcPr>
          <w:p w14:paraId="7AF1DE28"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(OOK-4, M=2)</w:t>
            </w:r>
          </w:p>
        </w:tc>
        <w:tc>
          <w:tcPr>
            <w:tcW w:w="1991" w:type="dxa"/>
            <w:tcBorders>
              <w:top w:val="single" w:sz="4" w:space="0" w:color="auto"/>
              <w:left w:val="single" w:sz="4" w:space="0" w:color="auto"/>
              <w:bottom w:val="single" w:sz="4" w:space="0" w:color="auto"/>
              <w:right w:val="single" w:sz="4" w:space="0" w:color="auto"/>
            </w:tcBorders>
            <w:hideMark/>
          </w:tcPr>
          <w:p w14:paraId="2BE4A569"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7DAA70CD"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-3dB, TDLC300_3</w:t>
            </w:r>
          </w:p>
        </w:tc>
        <w:tc>
          <w:tcPr>
            <w:tcW w:w="1807" w:type="dxa"/>
            <w:tcBorders>
              <w:top w:val="single" w:sz="4" w:space="0" w:color="auto"/>
              <w:left w:val="single" w:sz="4" w:space="0" w:color="auto"/>
              <w:bottom w:val="single" w:sz="4" w:space="0" w:color="auto"/>
              <w:right w:val="single" w:sz="4" w:space="0" w:color="auto"/>
            </w:tcBorders>
            <w:vAlign w:val="bottom"/>
            <w:hideMark/>
          </w:tcPr>
          <w:p w14:paraId="0EB66981"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Calibri" w:hAnsi="Calibri" w:cs="Calibri"/>
                <w:color w:val="000000" w:themeColor="text1"/>
              </w:rPr>
              <w:t>1.28</w:t>
            </w:r>
          </w:p>
        </w:tc>
        <w:tc>
          <w:tcPr>
            <w:tcW w:w="1567" w:type="dxa"/>
            <w:tcBorders>
              <w:top w:val="single" w:sz="4" w:space="0" w:color="auto"/>
              <w:left w:val="single" w:sz="4" w:space="0" w:color="auto"/>
              <w:bottom w:val="single" w:sz="4" w:space="0" w:color="auto"/>
              <w:right w:val="single" w:sz="4" w:space="0" w:color="auto"/>
            </w:tcBorders>
            <w:vAlign w:val="bottom"/>
          </w:tcPr>
          <w:p w14:paraId="06FA2540" w14:textId="60126487" w:rsidR="003022AC" w:rsidRPr="0007337D" w:rsidRDefault="00B32682" w:rsidP="00712076">
            <w:pPr>
              <w:spacing w:after="0" w:line="240" w:lineRule="auto"/>
              <w:jc w:val="center"/>
              <w:rPr>
                <w:rFonts w:asciiTheme="minorHAnsi" w:eastAsia="DengXian" w:hAnsiTheme="minorHAnsi"/>
                <w:color w:val="000000" w:themeColor="text1"/>
                <w:lang w:eastAsia="zh-CN"/>
              </w:rPr>
            </w:pPr>
            <w:r>
              <w:rPr>
                <w:rFonts w:ascii="Calibri" w:eastAsia="DengXian" w:hAnsi="Calibri" w:cs="Calibri" w:hint="eastAsia"/>
                <w:color w:val="000000" w:themeColor="text1"/>
                <w:lang w:eastAsia="zh-CN"/>
              </w:rPr>
              <w:t>2.</w:t>
            </w:r>
            <w:r w:rsidR="00305D13">
              <w:rPr>
                <w:rFonts w:ascii="Calibri" w:eastAsia="DengXian" w:hAnsi="Calibri" w:cs="Calibri" w:hint="eastAsia"/>
                <w:color w:val="000000" w:themeColor="text1"/>
                <w:lang w:eastAsia="zh-CN"/>
              </w:rPr>
              <w:t>2</w:t>
            </w:r>
          </w:p>
        </w:tc>
      </w:tr>
      <w:tr w:rsidR="003022AC" w:rsidRPr="006E31D2" w14:paraId="7E9D34BC" w14:textId="77777777" w:rsidTr="00DD6417">
        <w:tc>
          <w:tcPr>
            <w:tcW w:w="1993" w:type="dxa"/>
            <w:tcBorders>
              <w:top w:val="single" w:sz="4" w:space="0" w:color="auto"/>
              <w:left w:val="single" w:sz="4" w:space="0" w:color="auto"/>
              <w:bottom w:val="single" w:sz="4" w:space="0" w:color="auto"/>
              <w:right w:val="single" w:sz="4" w:space="0" w:color="auto"/>
            </w:tcBorders>
            <w:hideMark/>
          </w:tcPr>
          <w:p w14:paraId="04EFB4FF"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(OOK-4, M=4)</w:t>
            </w:r>
          </w:p>
        </w:tc>
        <w:tc>
          <w:tcPr>
            <w:tcW w:w="1991" w:type="dxa"/>
            <w:tcBorders>
              <w:top w:val="single" w:sz="4" w:space="0" w:color="auto"/>
              <w:left w:val="single" w:sz="4" w:space="0" w:color="auto"/>
              <w:bottom w:val="single" w:sz="4" w:space="0" w:color="auto"/>
              <w:right w:val="single" w:sz="4" w:space="0" w:color="auto"/>
            </w:tcBorders>
            <w:hideMark/>
          </w:tcPr>
          <w:p w14:paraId="7AFF4066"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2D5677E0"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-3dB, TDLC300_3</w:t>
            </w:r>
          </w:p>
        </w:tc>
        <w:tc>
          <w:tcPr>
            <w:tcW w:w="1807" w:type="dxa"/>
            <w:tcBorders>
              <w:top w:val="single" w:sz="4" w:space="0" w:color="auto"/>
              <w:left w:val="single" w:sz="4" w:space="0" w:color="auto"/>
              <w:bottom w:val="single" w:sz="4" w:space="0" w:color="auto"/>
              <w:right w:val="single" w:sz="4" w:space="0" w:color="auto"/>
            </w:tcBorders>
            <w:vAlign w:val="bottom"/>
            <w:hideMark/>
          </w:tcPr>
          <w:p w14:paraId="694198BA"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Calibri" w:hAnsi="Calibri" w:cs="Calibri"/>
                <w:color w:val="000000" w:themeColor="text1"/>
              </w:rPr>
              <w:t>1.32</w:t>
            </w:r>
          </w:p>
        </w:tc>
        <w:tc>
          <w:tcPr>
            <w:tcW w:w="1567" w:type="dxa"/>
            <w:tcBorders>
              <w:top w:val="single" w:sz="4" w:space="0" w:color="auto"/>
              <w:left w:val="single" w:sz="4" w:space="0" w:color="auto"/>
              <w:bottom w:val="single" w:sz="4" w:space="0" w:color="auto"/>
              <w:right w:val="single" w:sz="4" w:space="0" w:color="auto"/>
            </w:tcBorders>
            <w:vAlign w:val="bottom"/>
          </w:tcPr>
          <w:p w14:paraId="148CF4EF" w14:textId="3CA77159" w:rsidR="003022AC" w:rsidRPr="0007337D" w:rsidRDefault="00305D13" w:rsidP="00712076">
            <w:pPr>
              <w:spacing w:after="0" w:line="240" w:lineRule="auto"/>
              <w:jc w:val="center"/>
              <w:rPr>
                <w:rFonts w:asciiTheme="minorHAnsi" w:eastAsia="DengXian" w:hAnsiTheme="minorHAnsi"/>
                <w:color w:val="000000" w:themeColor="text1"/>
                <w:lang w:eastAsia="zh-CN"/>
              </w:rPr>
            </w:pPr>
            <w:r>
              <w:rPr>
                <w:rFonts w:ascii="Calibri" w:eastAsia="DengXian" w:hAnsi="Calibri" w:cs="Calibri" w:hint="eastAsia"/>
                <w:color w:val="000000" w:themeColor="text1"/>
                <w:lang w:eastAsia="zh-CN"/>
              </w:rPr>
              <w:t>2</w:t>
            </w:r>
            <w:r w:rsidR="00914018">
              <w:rPr>
                <w:rFonts w:ascii="Calibri" w:eastAsia="DengXian" w:hAnsi="Calibri" w:cs="Calibri" w:hint="eastAsia"/>
                <w:color w:val="000000" w:themeColor="text1"/>
                <w:lang w:eastAsia="zh-CN"/>
              </w:rPr>
              <w:t>.37</w:t>
            </w:r>
          </w:p>
        </w:tc>
      </w:tr>
      <w:tr w:rsidR="003022AC" w:rsidRPr="006E31D2" w14:paraId="58AC71AE" w14:textId="77777777" w:rsidTr="00712076">
        <w:tc>
          <w:tcPr>
            <w:tcW w:w="1993" w:type="dxa"/>
            <w:tcBorders>
              <w:top w:val="single" w:sz="4" w:space="0" w:color="auto"/>
              <w:left w:val="single" w:sz="4" w:space="0" w:color="auto"/>
              <w:bottom w:val="single" w:sz="4" w:space="0" w:color="auto"/>
              <w:right w:val="single" w:sz="4" w:space="0" w:color="auto"/>
            </w:tcBorders>
          </w:tcPr>
          <w:p w14:paraId="6FFD0E2C" w14:textId="77777777" w:rsidR="003022AC" w:rsidRPr="006E31D2" w:rsidRDefault="003022AC" w:rsidP="00712076">
            <w:pPr>
              <w:spacing w:after="0" w:line="240" w:lineRule="auto"/>
              <w:jc w:val="center"/>
              <w:rPr>
                <w:rFonts w:asciiTheme="minorHAnsi" w:hAnsiTheme="minorHAnsi"/>
                <w:color w:val="000000" w:themeColor="text1"/>
              </w:rPr>
            </w:pPr>
          </w:p>
        </w:tc>
        <w:tc>
          <w:tcPr>
            <w:tcW w:w="1991" w:type="dxa"/>
            <w:tcBorders>
              <w:top w:val="single" w:sz="4" w:space="0" w:color="auto"/>
              <w:left w:val="single" w:sz="4" w:space="0" w:color="auto"/>
              <w:bottom w:val="single" w:sz="4" w:space="0" w:color="auto"/>
              <w:right w:val="single" w:sz="4" w:space="0" w:color="auto"/>
            </w:tcBorders>
          </w:tcPr>
          <w:p w14:paraId="5A15B42E" w14:textId="77777777" w:rsidR="003022AC" w:rsidRPr="006E31D2" w:rsidRDefault="003022AC" w:rsidP="00712076">
            <w:pPr>
              <w:spacing w:after="0" w:line="240" w:lineRule="auto"/>
              <w:jc w:val="center"/>
              <w:rPr>
                <w:rFonts w:asciiTheme="minorHAnsi" w:hAnsiTheme="minorHAnsi"/>
                <w:color w:val="000000" w:themeColor="text1"/>
              </w:rPr>
            </w:pPr>
          </w:p>
        </w:tc>
        <w:tc>
          <w:tcPr>
            <w:tcW w:w="1992" w:type="dxa"/>
            <w:tcBorders>
              <w:top w:val="single" w:sz="4" w:space="0" w:color="auto"/>
              <w:left w:val="single" w:sz="4" w:space="0" w:color="auto"/>
              <w:bottom w:val="single" w:sz="4" w:space="0" w:color="auto"/>
              <w:right w:val="single" w:sz="4" w:space="0" w:color="auto"/>
            </w:tcBorders>
          </w:tcPr>
          <w:p w14:paraId="0DAE2ED7" w14:textId="77777777" w:rsidR="003022AC" w:rsidRPr="006E31D2" w:rsidRDefault="003022AC" w:rsidP="00712076">
            <w:pPr>
              <w:spacing w:after="0" w:line="240" w:lineRule="auto"/>
              <w:jc w:val="center"/>
              <w:rPr>
                <w:rFonts w:asciiTheme="minorHAnsi" w:hAnsiTheme="minorHAnsi"/>
                <w:color w:val="000000" w:themeColor="text1"/>
              </w:rPr>
            </w:pPr>
          </w:p>
        </w:tc>
        <w:tc>
          <w:tcPr>
            <w:tcW w:w="1807" w:type="dxa"/>
            <w:tcBorders>
              <w:top w:val="single" w:sz="4" w:space="0" w:color="auto"/>
              <w:left w:val="single" w:sz="4" w:space="0" w:color="auto"/>
              <w:bottom w:val="single" w:sz="4" w:space="0" w:color="auto"/>
              <w:right w:val="single" w:sz="4" w:space="0" w:color="auto"/>
            </w:tcBorders>
          </w:tcPr>
          <w:p w14:paraId="6E47B7AF" w14:textId="77777777" w:rsidR="003022AC" w:rsidRPr="006E31D2" w:rsidRDefault="003022AC" w:rsidP="00712076">
            <w:pPr>
              <w:spacing w:after="0" w:line="240" w:lineRule="auto"/>
              <w:jc w:val="center"/>
              <w:rPr>
                <w:rFonts w:asciiTheme="minorHAnsi" w:hAnsiTheme="minorHAnsi"/>
                <w:color w:val="000000" w:themeColor="text1"/>
              </w:rPr>
            </w:pPr>
          </w:p>
        </w:tc>
        <w:tc>
          <w:tcPr>
            <w:tcW w:w="1567" w:type="dxa"/>
            <w:tcBorders>
              <w:top w:val="single" w:sz="4" w:space="0" w:color="auto"/>
              <w:left w:val="single" w:sz="4" w:space="0" w:color="auto"/>
              <w:bottom w:val="single" w:sz="4" w:space="0" w:color="auto"/>
              <w:right w:val="single" w:sz="4" w:space="0" w:color="auto"/>
            </w:tcBorders>
          </w:tcPr>
          <w:p w14:paraId="505E9CA6" w14:textId="77777777" w:rsidR="003022AC" w:rsidRPr="006E31D2" w:rsidRDefault="003022AC" w:rsidP="00712076">
            <w:pPr>
              <w:spacing w:after="0" w:line="240" w:lineRule="auto"/>
              <w:jc w:val="center"/>
              <w:rPr>
                <w:rFonts w:asciiTheme="minorHAnsi" w:hAnsiTheme="minorHAnsi"/>
                <w:color w:val="000000" w:themeColor="text1"/>
              </w:rPr>
            </w:pPr>
          </w:p>
        </w:tc>
      </w:tr>
      <w:tr w:rsidR="003022AC" w:rsidRPr="006E31D2" w14:paraId="0114E5CC" w14:textId="77777777" w:rsidTr="00712076">
        <w:tc>
          <w:tcPr>
            <w:tcW w:w="1993" w:type="dxa"/>
            <w:tcBorders>
              <w:top w:val="single" w:sz="4" w:space="0" w:color="auto"/>
              <w:left w:val="single" w:sz="4" w:space="0" w:color="auto"/>
              <w:bottom w:val="single" w:sz="4" w:space="0" w:color="auto"/>
              <w:right w:val="single" w:sz="4" w:space="0" w:color="auto"/>
            </w:tcBorders>
            <w:hideMark/>
          </w:tcPr>
          <w:p w14:paraId="6A921732"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SSS</w:t>
            </w:r>
          </w:p>
        </w:tc>
        <w:tc>
          <w:tcPr>
            <w:tcW w:w="1991" w:type="dxa"/>
            <w:tcBorders>
              <w:top w:val="single" w:sz="4" w:space="0" w:color="auto"/>
              <w:left w:val="single" w:sz="4" w:space="0" w:color="auto"/>
              <w:bottom w:val="single" w:sz="4" w:space="0" w:color="auto"/>
              <w:right w:val="single" w:sz="4" w:space="0" w:color="auto"/>
            </w:tcBorders>
            <w:hideMark/>
          </w:tcPr>
          <w:p w14:paraId="0190C417"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w:t>
            </w:r>
          </w:p>
        </w:tc>
        <w:tc>
          <w:tcPr>
            <w:tcW w:w="1992" w:type="dxa"/>
            <w:tcBorders>
              <w:top w:val="single" w:sz="4" w:space="0" w:color="auto"/>
              <w:left w:val="single" w:sz="4" w:space="0" w:color="auto"/>
              <w:bottom w:val="single" w:sz="4" w:space="0" w:color="auto"/>
              <w:right w:val="single" w:sz="4" w:space="0" w:color="auto"/>
            </w:tcBorders>
            <w:hideMark/>
          </w:tcPr>
          <w:p w14:paraId="29BF618D"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-6dB, TDLC300_3</w:t>
            </w:r>
          </w:p>
        </w:tc>
        <w:tc>
          <w:tcPr>
            <w:tcW w:w="1807" w:type="dxa"/>
            <w:tcBorders>
              <w:top w:val="single" w:sz="4" w:space="0" w:color="auto"/>
              <w:left w:val="single" w:sz="4" w:space="0" w:color="auto"/>
              <w:bottom w:val="single" w:sz="4" w:space="0" w:color="auto"/>
              <w:right w:val="single" w:sz="4" w:space="0" w:color="auto"/>
            </w:tcBorders>
            <w:hideMark/>
          </w:tcPr>
          <w:p w14:paraId="2E0E24BC"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0.88</w:t>
            </w:r>
          </w:p>
        </w:tc>
        <w:tc>
          <w:tcPr>
            <w:tcW w:w="1567" w:type="dxa"/>
            <w:tcBorders>
              <w:top w:val="single" w:sz="4" w:space="0" w:color="auto"/>
              <w:left w:val="single" w:sz="4" w:space="0" w:color="auto"/>
              <w:bottom w:val="single" w:sz="4" w:space="0" w:color="auto"/>
              <w:right w:val="single" w:sz="4" w:space="0" w:color="auto"/>
            </w:tcBorders>
          </w:tcPr>
          <w:p w14:paraId="6FA3FC59" w14:textId="77777777" w:rsidR="003022AC" w:rsidRPr="006E31D2" w:rsidRDefault="003022AC" w:rsidP="00712076">
            <w:pPr>
              <w:spacing w:after="0" w:line="240" w:lineRule="auto"/>
              <w:jc w:val="center"/>
              <w:rPr>
                <w:rFonts w:asciiTheme="minorHAnsi" w:hAnsiTheme="minorHAnsi"/>
                <w:color w:val="000000" w:themeColor="text1"/>
              </w:rPr>
            </w:pPr>
          </w:p>
        </w:tc>
      </w:tr>
      <w:tr w:rsidR="003022AC" w:rsidRPr="006E31D2" w14:paraId="2CFA29E5" w14:textId="77777777" w:rsidTr="00DD6417">
        <w:tc>
          <w:tcPr>
            <w:tcW w:w="1993" w:type="dxa"/>
            <w:tcBorders>
              <w:top w:val="single" w:sz="4" w:space="0" w:color="auto"/>
              <w:left w:val="single" w:sz="4" w:space="0" w:color="auto"/>
              <w:bottom w:val="single" w:sz="4" w:space="0" w:color="auto"/>
              <w:right w:val="single" w:sz="4" w:space="0" w:color="auto"/>
            </w:tcBorders>
            <w:hideMark/>
          </w:tcPr>
          <w:p w14:paraId="19C07DEE"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(OOK-1)</w:t>
            </w:r>
          </w:p>
        </w:tc>
        <w:tc>
          <w:tcPr>
            <w:tcW w:w="1991" w:type="dxa"/>
            <w:tcBorders>
              <w:top w:val="single" w:sz="4" w:space="0" w:color="auto"/>
              <w:left w:val="single" w:sz="4" w:space="0" w:color="auto"/>
              <w:bottom w:val="single" w:sz="4" w:space="0" w:color="auto"/>
              <w:right w:val="single" w:sz="4" w:space="0" w:color="auto"/>
            </w:tcBorders>
            <w:hideMark/>
          </w:tcPr>
          <w:p w14:paraId="08ABDD7F"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445CFB6F"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-6dB, TDLC300_3</w:t>
            </w:r>
          </w:p>
        </w:tc>
        <w:tc>
          <w:tcPr>
            <w:tcW w:w="1807" w:type="dxa"/>
            <w:tcBorders>
              <w:top w:val="single" w:sz="4" w:space="0" w:color="auto"/>
              <w:left w:val="single" w:sz="4" w:space="0" w:color="auto"/>
              <w:bottom w:val="single" w:sz="4" w:space="0" w:color="auto"/>
              <w:right w:val="single" w:sz="4" w:space="0" w:color="auto"/>
            </w:tcBorders>
            <w:hideMark/>
          </w:tcPr>
          <w:p w14:paraId="3E26AC8D"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2.68</w:t>
            </w:r>
          </w:p>
        </w:tc>
        <w:tc>
          <w:tcPr>
            <w:tcW w:w="1567" w:type="dxa"/>
            <w:tcBorders>
              <w:top w:val="single" w:sz="4" w:space="0" w:color="auto"/>
              <w:left w:val="single" w:sz="4" w:space="0" w:color="auto"/>
              <w:bottom w:val="single" w:sz="4" w:space="0" w:color="auto"/>
              <w:right w:val="single" w:sz="4" w:space="0" w:color="auto"/>
            </w:tcBorders>
          </w:tcPr>
          <w:p w14:paraId="6CB6697F" w14:textId="7EB44928" w:rsidR="003022AC" w:rsidRPr="0007337D" w:rsidRDefault="000E6EDD" w:rsidP="00712076">
            <w:pPr>
              <w:spacing w:after="0" w:line="240" w:lineRule="auto"/>
              <w:jc w:val="center"/>
              <w:rPr>
                <w:rFonts w:asciiTheme="minorHAnsi" w:eastAsia="DengXian" w:hAnsiTheme="minorHAnsi"/>
                <w:color w:val="000000" w:themeColor="text1"/>
                <w:lang w:eastAsia="zh-CN"/>
              </w:rPr>
            </w:pPr>
            <w:r>
              <w:rPr>
                <w:rFonts w:asciiTheme="minorHAnsi" w:eastAsia="DengXian" w:hAnsiTheme="minorHAnsi" w:hint="eastAsia"/>
                <w:color w:val="000000" w:themeColor="text1"/>
                <w:lang w:eastAsia="zh-CN"/>
              </w:rPr>
              <w:t>3.</w:t>
            </w:r>
            <w:r w:rsidR="00DB4C60">
              <w:rPr>
                <w:rFonts w:asciiTheme="minorHAnsi" w:eastAsia="DengXian" w:hAnsiTheme="minorHAnsi" w:hint="eastAsia"/>
                <w:color w:val="000000" w:themeColor="text1"/>
                <w:lang w:eastAsia="zh-CN"/>
              </w:rPr>
              <w:t>4</w:t>
            </w:r>
          </w:p>
        </w:tc>
      </w:tr>
      <w:tr w:rsidR="003022AC" w:rsidRPr="006E31D2" w14:paraId="61FCA148" w14:textId="77777777" w:rsidTr="00DD6417">
        <w:tc>
          <w:tcPr>
            <w:tcW w:w="1993" w:type="dxa"/>
            <w:tcBorders>
              <w:top w:val="single" w:sz="4" w:space="0" w:color="auto"/>
              <w:left w:val="single" w:sz="4" w:space="0" w:color="auto"/>
              <w:bottom w:val="single" w:sz="4" w:space="0" w:color="auto"/>
              <w:right w:val="single" w:sz="4" w:space="0" w:color="auto"/>
            </w:tcBorders>
            <w:hideMark/>
          </w:tcPr>
          <w:p w14:paraId="1425FA4E"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(OOK-4, M=2)</w:t>
            </w:r>
          </w:p>
        </w:tc>
        <w:tc>
          <w:tcPr>
            <w:tcW w:w="1991" w:type="dxa"/>
            <w:tcBorders>
              <w:top w:val="single" w:sz="4" w:space="0" w:color="auto"/>
              <w:left w:val="single" w:sz="4" w:space="0" w:color="auto"/>
              <w:bottom w:val="single" w:sz="4" w:space="0" w:color="auto"/>
              <w:right w:val="single" w:sz="4" w:space="0" w:color="auto"/>
            </w:tcBorders>
            <w:hideMark/>
          </w:tcPr>
          <w:p w14:paraId="10003A16"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73C116DC"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-6dB, TDLC300_3</w:t>
            </w:r>
          </w:p>
        </w:tc>
        <w:tc>
          <w:tcPr>
            <w:tcW w:w="1807" w:type="dxa"/>
            <w:tcBorders>
              <w:top w:val="single" w:sz="4" w:space="0" w:color="auto"/>
              <w:left w:val="single" w:sz="4" w:space="0" w:color="auto"/>
              <w:bottom w:val="single" w:sz="4" w:space="0" w:color="auto"/>
              <w:right w:val="single" w:sz="4" w:space="0" w:color="auto"/>
            </w:tcBorders>
            <w:hideMark/>
          </w:tcPr>
          <w:p w14:paraId="5196F0F4"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2.12</w:t>
            </w:r>
          </w:p>
        </w:tc>
        <w:tc>
          <w:tcPr>
            <w:tcW w:w="1567" w:type="dxa"/>
            <w:tcBorders>
              <w:top w:val="single" w:sz="4" w:space="0" w:color="auto"/>
              <w:left w:val="single" w:sz="4" w:space="0" w:color="auto"/>
              <w:bottom w:val="single" w:sz="4" w:space="0" w:color="auto"/>
              <w:right w:val="single" w:sz="4" w:space="0" w:color="auto"/>
            </w:tcBorders>
          </w:tcPr>
          <w:p w14:paraId="26A6A45F" w14:textId="65677DF6" w:rsidR="003022AC" w:rsidRPr="0007337D" w:rsidRDefault="00EE3050" w:rsidP="00712076">
            <w:pPr>
              <w:spacing w:after="0" w:line="240" w:lineRule="auto"/>
              <w:jc w:val="center"/>
              <w:rPr>
                <w:rFonts w:asciiTheme="minorHAnsi" w:eastAsia="DengXian" w:hAnsiTheme="minorHAnsi"/>
                <w:color w:val="000000" w:themeColor="text1"/>
                <w:lang w:eastAsia="zh-CN"/>
              </w:rPr>
            </w:pPr>
            <w:r>
              <w:rPr>
                <w:rFonts w:asciiTheme="minorHAnsi" w:eastAsia="DengXian" w:hAnsiTheme="minorHAnsi" w:hint="eastAsia"/>
                <w:color w:val="000000" w:themeColor="text1"/>
                <w:lang w:eastAsia="zh-CN"/>
              </w:rPr>
              <w:t>3.</w:t>
            </w:r>
            <w:r w:rsidR="00EF0B0F">
              <w:rPr>
                <w:rFonts w:asciiTheme="minorHAnsi" w:eastAsia="DengXian" w:hAnsiTheme="minorHAnsi" w:hint="eastAsia"/>
                <w:color w:val="000000" w:themeColor="text1"/>
                <w:lang w:eastAsia="zh-CN"/>
              </w:rPr>
              <w:t>14</w:t>
            </w:r>
          </w:p>
        </w:tc>
      </w:tr>
      <w:tr w:rsidR="003022AC" w:rsidRPr="006E31D2" w14:paraId="13DBF859" w14:textId="77777777" w:rsidTr="00DD6417">
        <w:tc>
          <w:tcPr>
            <w:tcW w:w="1993" w:type="dxa"/>
            <w:tcBorders>
              <w:top w:val="single" w:sz="4" w:space="0" w:color="auto"/>
              <w:left w:val="single" w:sz="4" w:space="0" w:color="auto"/>
              <w:bottom w:val="single" w:sz="4" w:space="0" w:color="auto"/>
              <w:right w:val="single" w:sz="4" w:space="0" w:color="auto"/>
            </w:tcBorders>
            <w:hideMark/>
          </w:tcPr>
          <w:p w14:paraId="33C44004"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(OOK-4, M=4)</w:t>
            </w:r>
          </w:p>
        </w:tc>
        <w:tc>
          <w:tcPr>
            <w:tcW w:w="1991" w:type="dxa"/>
            <w:tcBorders>
              <w:top w:val="single" w:sz="4" w:space="0" w:color="auto"/>
              <w:left w:val="single" w:sz="4" w:space="0" w:color="auto"/>
              <w:bottom w:val="single" w:sz="4" w:space="0" w:color="auto"/>
              <w:right w:val="single" w:sz="4" w:space="0" w:color="auto"/>
            </w:tcBorders>
            <w:hideMark/>
          </w:tcPr>
          <w:p w14:paraId="0AD8B2C5"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364EF6D3"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-6dB, TDLC300_3</w:t>
            </w:r>
          </w:p>
        </w:tc>
        <w:tc>
          <w:tcPr>
            <w:tcW w:w="1807" w:type="dxa"/>
            <w:tcBorders>
              <w:top w:val="single" w:sz="4" w:space="0" w:color="auto"/>
              <w:left w:val="single" w:sz="4" w:space="0" w:color="auto"/>
              <w:bottom w:val="single" w:sz="4" w:space="0" w:color="auto"/>
              <w:right w:val="single" w:sz="4" w:space="0" w:color="auto"/>
            </w:tcBorders>
            <w:hideMark/>
          </w:tcPr>
          <w:p w14:paraId="0E5FCC87"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2.15</w:t>
            </w:r>
          </w:p>
        </w:tc>
        <w:tc>
          <w:tcPr>
            <w:tcW w:w="1567" w:type="dxa"/>
            <w:tcBorders>
              <w:top w:val="single" w:sz="4" w:space="0" w:color="auto"/>
              <w:left w:val="single" w:sz="4" w:space="0" w:color="auto"/>
              <w:bottom w:val="single" w:sz="4" w:space="0" w:color="auto"/>
              <w:right w:val="single" w:sz="4" w:space="0" w:color="auto"/>
            </w:tcBorders>
          </w:tcPr>
          <w:p w14:paraId="0C3622A6" w14:textId="4E583F13" w:rsidR="003022AC" w:rsidRPr="0007337D" w:rsidRDefault="00FE3D05" w:rsidP="00712076">
            <w:pPr>
              <w:spacing w:after="0" w:line="240" w:lineRule="auto"/>
              <w:jc w:val="center"/>
              <w:rPr>
                <w:rFonts w:asciiTheme="minorHAnsi" w:eastAsia="DengXian" w:hAnsiTheme="minorHAnsi"/>
                <w:color w:val="000000" w:themeColor="text1"/>
                <w:lang w:eastAsia="zh-CN"/>
              </w:rPr>
            </w:pPr>
            <w:r>
              <w:rPr>
                <w:rFonts w:asciiTheme="minorHAnsi" w:eastAsia="DengXian" w:hAnsiTheme="minorHAnsi" w:hint="eastAsia"/>
                <w:color w:val="000000" w:themeColor="text1"/>
                <w:lang w:eastAsia="zh-CN"/>
              </w:rPr>
              <w:t>3.</w:t>
            </w:r>
            <w:r w:rsidR="00693992">
              <w:rPr>
                <w:rFonts w:asciiTheme="minorHAnsi" w:eastAsia="DengXian" w:hAnsiTheme="minorHAnsi" w:hint="eastAsia"/>
                <w:color w:val="000000" w:themeColor="text1"/>
                <w:lang w:eastAsia="zh-CN"/>
              </w:rPr>
              <w:t>2</w:t>
            </w:r>
          </w:p>
        </w:tc>
      </w:tr>
    </w:tbl>
    <w:p w14:paraId="024CA580" w14:textId="77777777" w:rsidR="0086132B" w:rsidRDefault="0086132B" w:rsidP="0086132B">
      <w:pPr>
        <w:pStyle w:val="Observation"/>
        <w:numPr>
          <w:ilvl w:val="0"/>
          <w:numId w:val="0"/>
        </w:numPr>
        <w:ind w:left="1584" w:hanging="1584"/>
      </w:pPr>
    </w:p>
    <w:p w14:paraId="2B704218" w14:textId="77777777" w:rsidR="0086132B" w:rsidRDefault="0086132B" w:rsidP="0086132B">
      <w:pPr>
        <w:pStyle w:val="Observation"/>
        <w:numPr>
          <w:ilvl w:val="0"/>
          <w:numId w:val="0"/>
        </w:numPr>
        <w:ind w:left="1584" w:hanging="1584"/>
      </w:pPr>
    </w:p>
    <w:p w14:paraId="7EA20AAB" w14:textId="77777777" w:rsidR="0086132B" w:rsidRPr="006E31D2" w:rsidRDefault="0086132B" w:rsidP="0086132B">
      <w:pPr>
        <w:pStyle w:val="Observation"/>
      </w:pPr>
      <w:bookmarkStart w:id="146" w:name="_Toc189835764"/>
      <w:r w:rsidRPr="006E31D2">
        <w:t>For AWGN and TDL-C300_3 channel model with -3dB or -6dB SNR: at least 2-6 OFDM symbols of LP-SS transmission duration is needed to achieve comparable RSRP/RSRQ accuracy (less than ~3dB error) as 1 symbol SSS.</w:t>
      </w:r>
      <w:bookmarkEnd w:id="146"/>
    </w:p>
    <w:p w14:paraId="31F77DCE" w14:textId="77777777" w:rsidR="0086132B" w:rsidRPr="006E31D2" w:rsidRDefault="0086132B" w:rsidP="0086132B">
      <w:pPr>
        <w:pStyle w:val="Observation"/>
        <w:numPr>
          <w:ilvl w:val="0"/>
          <w:numId w:val="0"/>
        </w:numPr>
        <w:ind w:left="1584" w:hanging="1584"/>
      </w:pPr>
    </w:p>
    <w:p w14:paraId="64F4274C" w14:textId="77777777" w:rsidR="00007A42" w:rsidRPr="00BE3618" w:rsidRDefault="00007A42" w:rsidP="00007A42">
      <w:pPr>
        <w:pStyle w:val="Heading1"/>
      </w:pPr>
      <w:r w:rsidRPr="00BE3618">
        <w:t>Preamble</w:t>
      </w:r>
    </w:p>
    <w:p w14:paraId="3EC3A6A5" w14:textId="2FA3D7A2" w:rsidR="006552C5" w:rsidRDefault="006552C5" w:rsidP="006552C5">
      <w:pPr>
        <w:jc w:val="both"/>
        <w:rPr>
          <w:lang w:val="en-GB"/>
        </w:rPr>
      </w:pPr>
      <w:r w:rsidRPr="00BE3618">
        <w:rPr>
          <w:lang w:val="en-GB"/>
        </w:rPr>
        <w:t>The following agreement was reached in RAN1#11</w:t>
      </w:r>
      <w:r w:rsidR="00FC618A" w:rsidRPr="00BE3618">
        <w:rPr>
          <w:lang w:val="en-GB"/>
        </w:rPr>
        <w:t>8</w:t>
      </w:r>
      <w:r w:rsidRPr="00BE3618">
        <w:rPr>
          <w:lang w:val="en-GB"/>
        </w:rPr>
        <w:t xml:space="preserve"> regarding timing error evaluation:</w:t>
      </w:r>
    </w:p>
    <w:tbl>
      <w:tblPr>
        <w:tblStyle w:val="TableGrid"/>
        <w:tblW w:w="0" w:type="auto"/>
        <w:tblLook w:val="04A0" w:firstRow="1" w:lastRow="0" w:firstColumn="1" w:lastColumn="0" w:noHBand="0" w:noVBand="1"/>
      </w:tblPr>
      <w:tblGrid>
        <w:gridCol w:w="9629"/>
      </w:tblGrid>
      <w:tr w:rsidR="00C40B3B" w:rsidRPr="00BE3618" w14:paraId="6308C77A" w14:textId="77777777" w:rsidTr="0086132B">
        <w:tc>
          <w:tcPr>
            <w:tcW w:w="9629" w:type="dxa"/>
          </w:tcPr>
          <w:p w14:paraId="0F467A42" w14:textId="77777777" w:rsidR="00C40B3B" w:rsidRPr="00BE3618" w:rsidRDefault="00C40B3B" w:rsidP="0086132B">
            <w:pPr>
              <w:spacing w:after="0" w:line="240" w:lineRule="auto"/>
              <w:rPr>
                <w:rFonts w:ascii="Times New Roman" w:eastAsia="Batang" w:hAnsi="Times New Roman" w:cs="Times New Roman"/>
                <w:b/>
                <w:bCs/>
                <w:sz w:val="18"/>
                <w:szCs w:val="18"/>
                <w:lang w:val="en-GB" w:eastAsia="x-none"/>
              </w:rPr>
            </w:pPr>
            <w:r w:rsidRPr="00BE3618">
              <w:rPr>
                <w:rFonts w:ascii="Times New Roman" w:eastAsia="Batang" w:hAnsi="Times New Roman" w:cs="Times New Roman"/>
                <w:b/>
                <w:bCs/>
                <w:sz w:val="18"/>
                <w:szCs w:val="18"/>
                <w:lang w:val="en-GB" w:eastAsia="x-none"/>
              </w:rPr>
              <w:t>Agreement</w:t>
            </w:r>
          </w:p>
          <w:p w14:paraId="1DCCE423" w14:textId="77777777" w:rsidR="00C40B3B" w:rsidRPr="00BE3618" w:rsidRDefault="00C40B3B" w:rsidP="0086132B">
            <w:pPr>
              <w:spacing w:after="0" w:line="240" w:lineRule="auto"/>
              <w:rPr>
                <w:rFonts w:ascii="Times" w:eastAsia="Batang" w:hAnsi="Times" w:cs="Times New Roman"/>
                <w:sz w:val="18"/>
                <w:szCs w:val="18"/>
                <w:lang w:val="en-GB" w:eastAsia="x-none"/>
              </w:rPr>
            </w:pPr>
            <w:r w:rsidRPr="00BE3618">
              <w:rPr>
                <w:rFonts w:ascii="Times" w:eastAsia="Batang" w:hAnsi="Times" w:cs="Times New Roman" w:hint="eastAsia"/>
                <w:sz w:val="18"/>
                <w:szCs w:val="18"/>
                <w:lang w:val="en-GB" w:eastAsia="x-none"/>
              </w:rPr>
              <w:t xml:space="preserve">For </w:t>
            </w:r>
            <w:r w:rsidRPr="00BE3618">
              <w:rPr>
                <w:rFonts w:ascii="Times" w:eastAsia="Batang" w:hAnsi="Times" w:cs="Times New Roman"/>
                <w:sz w:val="18"/>
                <w:szCs w:val="18"/>
                <w:lang w:val="en-GB" w:eastAsia="x-none"/>
              </w:rPr>
              <w:t>OOK-based LP-WUR</w:t>
            </w:r>
            <w:r w:rsidRPr="00BE3618">
              <w:rPr>
                <w:rFonts w:ascii="Times" w:eastAsia="Batang" w:hAnsi="Times" w:cs="Times New Roman" w:hint="eastAsia"/>
                <w:sz w:val="18"/>
                <w:szCs w:val="18"/>
                <w:lang w:val="en-GB" w:eastAsia="x-none"/>
              </w:rPr>
              <w:t xml:space="preserve">, the </w:t>
            </w:r>
            <w:r w:rsidRPr="00BE3618">
              <w:rPr>
                <w:rFonts w:ascii="Times" w:eastAsia="Batang" w:hAnsi="Times" w:cs="Times New Roman"/>
                <w:sz w:val="18"/>
                <w:szCs w:val="18"/>
                <w:lang w:val="en-GB" w:eastAsia="x-none"/>
              </w:rPr>
              <w:t>LP-WUS design assumes</w:t>
            </w:r>
            <w:r w:rsidRPr="00BE3618">
              <w:rPr>
                <w:rFonts w:ascii="Times" w:eastAsia="Batang" w:hAnsi="Times" w:cs="Times New Roman" w:hint="eastAsia"/>
                <w:sz w:val="18"/>
                <w:szCs w:val="18"/>
                <w:lang w:val="en-GB" w:eastAsia="x-none"/>
              </w:rPr>
              <w:t xml:space="preserve"> the following:</w:t>
            </w:r>
          </w:p>
          <w:p w14:paraId="5858C1FE" w14:textId="77777777" w:rsidR="00C40B3B" w:rsidRPr="00BE3618" w:rsidRDefault="00C40B3B" w:rsidP="0086132B">
            <w:pPr>
              <w:numPr>
                <w:ilvl w:val="0"/>
                <w:numId w:val="14"/>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bCs/>
                <w:iCs/>
                <w:sz w:val="18"/>
                <w:szCs w:val="18"/>
                <w:lang w:val="en-GB" w:eastAsia="zh-CN"/>
              </w:rPr>
            </w:pPr>
            <w:r w:rsidRPr="00BE3618">
              <w:rPr>
                <w:rFonts w:ascii="Times New Roman" w:eastAsia="Microsoft YaHei" w:hAnsi="Times New Roman" w:cs="Times New Roman"/>
                <w:bCs/>
                <w:iCs/>
                <w:sz w:val="18"/>
                <w:szCs w:val="18"/>
                <w:lang w:val="en-GB" w:eastAsia="zh-CN"/>
              </w:rPr>
              <w:t>As starting point, t</w:t>
            </w:r>
            <w:r w:rsidRPr="00BE3618">
              <w:rPr>
                <w:rFonts w:ascii="Times New Roman" w:eastAsia="Microsoft YaHei" w:hAnsi="Times New Roman" w:cs="Times New Roman" w:hint="eastAsia"/>
                <w:bCs/>
                <w:iCs/>
                <w:sz w:val="18"/>
                <w:szCs w:val="18"/>
                <w:lang w:val="en-GB" w:eastAsia="zh-CN"/>
              </w:rPr>
              <w:t>he t</w:t>
            </w:r>
            <w:r w:rsidRPr="00BE3618">
              <w:rPr>
                <w:rFonts w:ascii="Times New Roman" w:eastAsia="Microsoft YaHei" w:hAnsi="Times New Roman" w:cs="Times New Roman"/>
                <w:bCs/>
                <w:iCs/>
                <w:sz w:val="18"/>
                <w:szCs w:val="18"/>
                <w:lang w:val="en-GB" w:eastAsia="zh-CN"/>
              </w:rPr>
              <w:t>ime error</w:t>
            </w:r>
            <w:r w:rsidRPr="00BE3618">
              <w:rPr>
                <w:rFonts w:ascii="Times New Roman" w:eastAsia="Microsoft YaHei" w:hAnsi="Times New Roman" w:cs="Times New Roman" w:hint="eastAsia"/>
                <w:bCs/>
                <w:iCs/>
                <w:sz w:val="18"/>
                <w:szCs w:val="18"/>
                <w:lang w:val="en-GB" w:eastAsia="zh-CN"/>
              </w:rPr>
              <w:t xml:space="preserve"> is based on </w:t>
            </w:r>
            <w:r w:rsidRPr="00BE3618">
              <w:rPr>
                <w:rFonts w:ascii="Times New Roman" w:eastAsia="Microsoft YaHei" w:hAnsi="Times New Roman" w:cs="Times New Roman"/>
                <w:bCs/>
                <w:iCs/>
                <w:sz w:val="18"/>
                <w:szCs w:val="18"/>
                <w:lang w:val="en-GB" w:eastAsia="zh-CN"/>
              </w:rPr>
              <w:t>the 5</w:t>
            </w:r>
            <w:r w:rsidRPr="00BE3618">
              <w:rPr>
                <w:rFonts w:ascii="Times New Roman" w:eastAsia="Microsoft YaHei" w:hAnsi="Times New Roman" w:cs="Times New Roman" w:hint="eastAsia"/>
                <w:bCs/>
                <w:iCs/>
                <w:sz w:val="18"/>
                <w:szCs w:val="18"/>
                <w:lang w:val="en-GB" w:eastAsia="zh-CN"/>
              </w:rPr>
              <w:t>-10</w:t>
            </w:r>
            <w:r w:rsidRPr="00BE3618">
              <w:rPr>
                <w:rFonts w:ascii="Times New Roman" w:eastAsia="Microsoft YaHei" w:hAnsi="Times New Roman" w:cs="Times New Roman"/>
                <w:bCs/>
                <w:iCs/>
                <w:sz w:val="18"/>
                <w:szCs w:val="18"/>
                <w:lang w:val="en-GB" w:eastAsia="zh-CN"/>
              </w:rPr>
              <w:t>ppm residual frequency error after frequency error correction</w:t>
            </w:r>
            <w:r w:rsidRPr="00BE3618">
              <w:rPr>
                <w:rFonts w:ascii="Times New Roman" w:eastAsia="Microsoft YaHei" w:hAnsi="Times New Roman" w:cs="Times New Roman" w:hint="eastAsia"/>
                <w:bCs/>
                <w:iCs/>
                <w:sz w:val="18"/>
                <w:szCs w:val="18"/>
                <w:lang w:val="en-GB" w:eastAsia="zh-CN"/>
              </w:rPr>
              <w:t xml:space="preserve"> </w:t>
            </w:r>
            <w:r w:rsidRPr="00BE3618">
              <w:rPr>
                <w:rFonts w:ascii="Times New Roman" w:eastAsia="Microsoft YaHei" w:hAnsi="Times New Roman" w:cs="Times New Roman"/>
                <w:bCs/>
                <w:iCs/>
                <w:sz w:val="18"/>
                <w:szCs w:val="18"/>
                <w:lang w:val="en-GB" w:eastAsia="zh-CN"/>
              </w:rPr>
              <w:t xml:space="preserve">without considering impact of drift. </w:t>
            </w:r>
          </w:p>
          <w:p w14:paraId="60171EB7" w14:textId="77777777" w:rsidR="00C40B3B" w:rsidRPr="00BE3618" w:rsidRDefault="00C40B3B" w:rsidP="0086132B">
            <w:pPr>
              <w:spacing w:after="0" w:line="240" w:lineRule="auto"/>
              <w:rPr>
                <w:rFonts w:ascii="Times New Roman" w:eastAsia="Batang" w:hAnsi="Times New Roman" w:cs="Times New Roman"/>
                <w:b/>
                <w:bCs/>
                <w:sz w:val="18"/>
                <w:szCs w:val="18"/>
                <w:lang w:val="en-GB" w:eastAsia="x-none"/>
              </w:rPr>
            </w:pPr>
            <w:r w:rsidRPr="00BE3618">
              <w:rPr>
                <w:rFonts w:ascii="Times New Roman" w:eastAsia="Batang" w:hAnsi="Times New Roman" w:cs="Times New Roman"/>
                <w:b/>
                <w:bCs/>
                <w:sz w:val="18"/>
                <w:szCs w:val="18"/>
                <w:lang w:val="en-GB" w:eastAsia="x-none"/>
              </w:rPr>
              <w:t>Agreement</w:t>
            </w:r>
          </w:p>
          <w:p w14:paraId="72022C77" w14:textId="77777777" w:rsidR="00C40B3B" w:rsidRPr="00BE3618" w:rsidRDefault="00C40B3B" w:rsidP="0086132B">
            <w:pPr>
              <w:spacing w:after="0" w:line="240" w:lineRule="auto"/>
              <w:rPr>
                <w:rFonts w:ascii="Times" w:eastAsia="Batang" w:hAnsi="Times" w:cs="Times New Roman"/>
                <w:sz w:val="18"/>
                <w:szCs w:val="18"/>
                <w:lang w:val="en-GB" w:eastAsia="x-none"/>
              </w:rPr>
            </w:pPr>
            <w:r w:rsidRPr="00BE3618">
              <w:rPr>
                <w:rFonts w:ascii="Times" w:eastAsia="Batang" w:hAnsi="Times" w:cs="Times New Roman"/>
                <w:sz w:val="18"/>
                <w:szCs w:val="18"/>
                <w:lang w:val="en-GB" w:eastAsia="x-none"/>
              </w:rPr>
              <w:t>As a starting point, for both time error and frequency error, the overlaid OFDM sequence design of LP-WUS assumes that the residual frequency error</w:t>
            </w:r>
            <w:r w:rsidRPr="00BE3618">
              <w:rPr>
                <w:rFonts w:ascii="Times" w:eastAsia="Batang" w:hAnsi="Times" w:cs="Times New Roman" w:hint="eastAsia"/>
                <w:sz w:val="18"/>
                <w:szCs w:val="18"/>
                <w:lang w:val="en-GB" w:eastAsia="x-none"/>
              </w:rPr>
              <w:t xml:space="preserve"> is 0.1-5ppm</w:t>
            </w:r>
            <w:r w:rsidRPr="00BE3618">
              <w:rPr>
                <w:rFonts w:ascii="Times" w:eastAsia="Batang" w:hAnsi="Times" w:cs="Times New Roman"/>
                <w:sz w:val="18"/>
                <w:szCs w:val="18"/>
                <w:lang w:val="en-GB" w:eastAsia="x-none"/>
              </w:rPr>
              <w:t xml:space="preserve"> for OFDM-based LP-WUR after frequency error correction without considering impact of drift.</w:t>
            </w:r>
          </w:p>
          <w:p w14:paraId="5870D733" w14:textId="77777777" w:rsidR="00C40B3B" w:rsidRPr="00BE3618" w:rsidRDefault="00C40B3B" w:rsidP="0086132B">
            <w:p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bCs/>
                <w:iCs/>
                <w:sz w:val="18"/>
                <w:szCs w:val="18"/>
                <w:lang w:val="en-GB" w:eastAsia="zh-CN"/>
              </w:rPr>
            </w:pPr>
          </w:p>
          <w:p w14:paraId="7BFCB709" w14:textId="77777777" w:rsidR="00C40B3B" w:rsidRPr="00BE3618" w:rsidRDefault="00C40B3B" w:rsidP="0086132B">
            <w:pPr>
              <w:spacing w:after="0" w:line="240" w:lineRule="auto"/>
              <w:rPr>
                <w:rFonts w:ascii="Times New Roman" w:eastAsia="Batang" w:hAnsi="Times New Roman" w:cs="Times New Roman"/>
                <w:b/>
                <w:bCs/>
                <w:sz w:val="18"/>
                <w:szCs w:val="18"/>
                <w:lang w:val="en-GB" w:eastAsia="x-none"/>
              </w:rPr>
            </w:pPr>
            <w:r w:rsidRPr="00BE3618">
              <w:rPr>
                <w:rFonts w:ascii="Times New Roman" w:eastAsia="Batang" w:hAnsi="Times New Roman" w:cs="Times New Roman"/>
                <w:b/>
                <w:bCs/>
                <w:sz w:val="18"/>
                <w:szCs w:val="18"/>
                <w:lang w:val="en-GB" w:eastAsia="x-none"/>
              </w:rPr>
              <w:t>Agreement</w:t>
            </w:r>
          </w:p>
          <w:p w14:paraId="2906C99C" w14:textId="77777777" w:rsidR="00C40B3B" w:rsidRPr="00BE3618" w:rsidRDefault="00C40B3B" w:rsidP="0086132B">
            <w:pPr>
              <w:spacing w:after="0" w:line="240" w:lineRule="auto"/>
              <w:rPr>
                <w:rFonts w:ascii="Times New Roman" w:eastAsia="Batang" w:hAnsi="Times New Roman" w:cs="Times New Roman"/>
                <w:sz w:val="18"/>
                <w:szCs w:val="18"/>
                <w:lang w:val="en-GB" w:eastAsia="x-none"/>
              </w:rPr>
            </w:pPr>
            <w:r w:rsidRPr="00BE3618">
              <w:rPr>
                <w:rFonts w:ascii="Times New Roman" w:eastAsia="Batang" w:hAnsi="Times New Roman" w:cs="Times New Roman"/>
                <w:sz w:val="18"/>
                <w:szCs w:val="18"/>
                <w:lang w:val="en-GB" w:eastAsia="x-none"/>
              </w:rPr>
              <w:t>To determine the binary sequences for LP-SS, the evaluation assumes the following:</w:t>
            </w:r>
          </w:p>
          <w:p w14:paraId="04712A89" w14:textId="77777777" w:rsidR="00C40B3B" w:rsidRPr="00BE3618" w:rsidRDefault="00C40B3B" w:rsidP="0086132B">
            <w:pPr>
              <w:numPr>
                <w:ilvl w:val="0"/>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BE3618">
              <w:rPr>
                <w:rFonts w:ascii="Times New Roman" w:eastAsia="Microsoft YaHei" w:hAnsi="Times New Roman" w:cs="Times New Roman"/>
                <w:sz w:val="18"/>
                <w:szCs w:val="18"/>
                <w:lang w:val="en-GB" w:eastAsia="zh-CN"/>
              </w:rPr>
              <w:t xml:space="preserve">Sync accuracy: timing estimation error smaller than T us for P=90 % of the time for at least SNR=-3dB and SNR=-6dB (lower priority), </w:t>
            </w:r>
          </w:p>
          <w:p w14:paraId="04797A7A" w14:textId="77777777" w:rsidR="00C40B3B" w:rsidRPr="00BE3618" w:rsidRDefault="00C40B3B" w:rsidP="0086132B">
            <w:pPr>
              <w:numPr>
                <w:ilvl w:val="1"/>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BE3618">
              <w:rPr>
                <w:rFonts w:ascii="Times New Roman" w:eastAsia="Microsoft YaHei" w:hAnsi="Times New Roman" w:cs="Times New Roman"/>
                <w:sz w:val="18"/>
                <w:szCs w:val="18"/>
                <w:lang w:val="en-GB" w:eastAsia="zh-CN"/>
              </w:rPr>
              <w:t>T=2us(optional), 5us for OOK-1</w:t>
            </w:r>
          </w:p>
          <w:p w14:paraId="435C5058" w14:textId="77777777" w:rsidR="00C40B3B" w:rsidRPr="00BE3618" w:rsidRDefault="00C40B3B" w:rsidP="0086132B">
            <w:pPr>
              <w:numPr>
                <w:ilvl w:val="1"/>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BE3618">
              <w:rPr>
                <w:rFonts w:ascii="Times New Roman" w:eastAsia="Microsoft YaHei" w:hAnsi="Times New Roman" w:cs="Times New Roman"/>
                <w:sz w:val="18"/>
                <w:szCs w:val="18"/>
                <w:lang w:val="en-GB" w:eastAsia="zh-CN"/>
              </w:rPr>
              <w:t>T=1us(optional), 2us for OOK-4 with M=2</w:t>
            </w:r>
          </w:p>
          <w:p w14:paraId="47831862" w14:textId="77777777" w:rsidR="00C40B3B" w:rsidRPr="00BE3618" w:rsidRDefault="00C40B3B" w:rsidP="0086132B">
            <w:pPr>
              <w:numPr>
                <w:ilvl w:val="1"/>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BE3618">
              <w:rPr>
                <w:rFonts w:ascii="Times New Roman" w:eastAsia="Microsoft YaHei" w:hAnsi="Times New Roman" w:cs="Times New Roman"/>
                <w:sz w:val="18"/>
                <w:szCs w:val="18"/>
                <w:lang w:val="en-GB" w:eastAsia="zh-CN"/>
              </w:rPr>
              <w:t>T=0.5us(optional), 1us for OOK-4 with M=4</w:t>
            </w:r>
          </w:p>
          <w:p w14:paraId="0B4B4E55" w14:textId="77777777" w:rsidR="00C40B3B" w:rsidRPr="00BE3618" w:rsidRDefault="00C40B3B" w:rsidP="0086132B">
            <w:p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bCs/>
                <w:iCs/>
                <w:sz w:val="18"/>
                <w:szCs w:val="18"/>
                <w:lang w:val="en-GB" w:eastAsia="zh-CN"/>
              </w:rPr>
            </w:pPr>
          </w:p>
        </w:tc>
      </w:tr>
    </w:tbl>
    <w:p w14:paraId="08663F55" w14:textId="77777777" w:rsidR="00C40B3B" w:rsidRDefault="00C40B3B" w:rsidP="006552C5">
      <w:pPr>
        <w:jc w:val="both"/>
        <w:rPr>
          <w:lang w:val="en-GB"/>
        </w:rPr>
      </w:pPr>
    </w:p>
    <w:p w14:paraId="4D2EADAF" w14:textId="7A9FC8A7" w:rsidR="00C40B3B" w:rsidRDefault="00C40B3B" w:rsidP="006552C5">
      <w:pPr>
        <w:jc w:val="both"/>
        <w:rPr>
          <w:lang w:val="en-GB"/>
        </w:rPr>
      </w:pPr>
      <w:r>
        <w:rPr>
          <w:lang w:val="en-GB"/>
        </w:rPr>
        <w:t>In RAN1#119, the following was agreed regarding the need for additional synchronization signal (i.e., preamble):</w:t>
      </w:r>
    </w:p>
    <w:tbl>
      <w:tblPr>
        <w:tblStyle w:val="TableGrid"/>
        <w:tblW w:w="0" w:type="auto"/>
        <w:tblLook w:val="04A0" w:firstRow="1" w:lastRow="0" w:firstColumn="1" w:lastColumn="0" w:noHBand="0" w:noVBand="1"/>
      </w:tblPr>
      <w:tblGrid>
        <w:gridCol w:w="9629"/>
      </w:tblGrid>
      <w:tr w:rsidR="00C40B3B" w:rsidRPr="00E32354" w14:paraId="5922AE8E" w14:textId="77777777" w:rsidTr="00C40B3B">
        <w:tc>
          <w:tcPr>
            <w:tcW w:w="9629" w:type="dxa"/>
          </w:tcPr>
          <w:p w14:paraId="18B33235" w14:textId="77777777" w:rsidR="000434FE" w:rsidRPr="000434FE" w:rsidRDefault="000434FE" w:rsidP="000434FE">
            <w:pPr>
              <w:spacing w:after="0" w:line="240" w:lineRule="auto"/>
              <w:ind w:right="200"/>
              <w:rPr>
                <w:rFonts w:ascii="Times" w:eastAsia="Batang" w:hAnsi="Times" w:cs="Times"/>
                <w:b/>
                <w:bCs/>
                <w:sz w:val="18"/>
                <w:szCs w:val="16"/>
                <w:lang w:val="en-GB" w:bidi="ar"/>
              </w:rPr>
            </w:pPr>
            <w:r w:rsidRPr="000434FE">
              <w:rPr>
                <w:rFonts w:ascii="Times" w:eastAsia="Batang" w:hAnsi="Times" w:cs="Times"/>
                <w:b/>
                <w:bCs/>
                <w:sz w:val="18"/>
                <w:szCs w:val="16"/>
                <w:highlight w:val="green"/>
                <w:lang w:val="en-GB" w:bidi="ar"/>
              </w:rPr>
              <w:t>Agreement</w:t>
            </w:r>
          </w:p>
          <w:p w14:paraId="2D99E163" w14:textId="77777777" w:rsidR="000434FE" w:rsidRPr="000434FE" w:rsidRDefault="000434FE" w:rsidP="000434FE">
            <w:pPr>
              <w:spacing w:after="0" w:line="240" w:lineRule="auto"/>
              <w:rPr>
                <w:rFonts w:ascii="Times" w:eastAsia="Batang" w:hAnsi="Times" w:cs="Times New Roman"/>
                <w:sz w:val="18"/>
                <w:szCs w:val="16"/>
                <w:lang w:val="en-GB" w:eastAsia="x-none"/>
              </w:rPr>
            </w:pPr>
            <w:r w:rsidRPr="000434FE">
              <w:rPr>
                <w:rFonts w:ascii="Times" w:eastAsia="Batang" w:hAnsi="Times" w:cs="Times New Roman" w:hint="eastAsia"/>
                <w:sz w:val="18"/>
                <w:szCs w:val="16"/>
                <w:lang w:val="en-GB" w:eastAsia="x-none"/>
              </w:rPr>
              <w:t>Regarding whether to support additional sync signal to LP-SS, down-selection from the following:</w:t>
            </w:r>
            <w:r w:rsidRPr="000434FE">
              <w:rPr>
                <w:rFonts w:ascii="Times" w:eastAsia="Batang" w:hAnsi="Times" w:cs="Times New Roman"/>
                <w:sz w:val="18"/>
                <w:szCs w:val="16"/>
                <w:lang w:val="en-GB" w:eastAsia="x-none"/>
              </w:rPr>
              <w:t xml:space="preserve"> </w:t>
            </w:r>
          </w:p>
          <w:p w14:paraId="03686D68" w14:textId="77777777" w:rsidR="000434FE" w:rsidRPr="000434FE" w:rsidRDefault="000434FE" w:rsidP="000434FE">
            <w:pPr>
              <w:widowControl w:val="0"/>
              <w:numPr>
                <w:ilvl w:val="0"/>
                <w:numId w:val="19"/>
              </w:numPr>
              <w:tabs>
                <w:tab w:val="left" w:pos="420"/>
              </w:tabs>
              <w:overflowPunct w:val="0"/>
              <w:autoSpaceDE w:val="0"/>
              <w:autoSpaceDN w:val="0"/>
              <w:adjustRightInd w:val="0"/>
              <w:spacing w:after="0" w:line="240" w:lineRule="auto"/>
              <w:contextualSpacing/>
              <w:jc w:val="both"/>
              <w:textAlignment w:val="baseline"/>
              <w:rPr>
                <w:rFonts w:ascii="Times" w:eastAsia="Batang" w:hAnsi="Times" w:cs="Times New Roman"/>
                <w:bCs/>
                <w:iCs/>
                <w:sz w:val="18"/>
                <w:szCs w:val="16"/>
                <w:lang w:eastAsia="x-none"/>
              </w:rPr>
            </w:pPr>
            <w:r w:rsidRPr="000434FE">
              <w:rPr>
                <w:rFonts w:ascii="Times" w:eastAsia="Batang" w:hAnsi="Times" w:cs="Times New Roman"/>
                <w:sz w:val="18"/>
                <w:szCs w:val="16"/>
                <w:lang w:val="en-GB" w:eastAsia="x-none"/>
              </w:rPr>
              <w:t xml:space="preserve">Option 1A: </w:t>
            </w:r>
            <w:r w:rsidRPr="000434FE">
              <w:rPr>
                <w:rFonts w:ascii="Times" w:eastAsia="Batang" w:hAnsi="Times" w:cs="Times New Roman" w:hint="eastAsia"/>
                <w:sz w:val="18"/>
                <w:szCs w:val="16"/>
                <w:lang w:val="en-GB" w:eastAsia="x-none"/>
              </w:rPr>
              <w:t>N</w:t>
            </w:r>
            <w:r w:rsidRPr="000434FE">
              <w:rPr>
                <w:rFonts w:ascii="Times" w:eastAsia="Batang" w:hAnsi="Times" w:cs="Times New Roman"/>
                <w:sz w:val="18"/>
                <w:szCs w:val="16"/>
                <w:lang w:val="en-GB" w:eastAsia="x-none"/>
              </w:rPr>
              <w:t xml:space="preserve">o </w:t>
            </w:r>
            <w:r w:rsidRPr="000434FE">
              <w:rPr>
                <w:rFonts w:ascii="Times" w:eastAsia="Batang" w:hAnsi="Times" w:cs="Times New Roman" w:hint="eastAsia"/>
                <w:sz w:val="18"/>
                <w:szCs w:val="16"/>
                <w:lang w:val="en-GB" w:eastAsia="x-none"/>
              </w:rPr>
              <w:t>additional sync</w:t>
            </w:r>
            <w:r w:rsidRPr="000434FE">
              <w:rPr>
                <w:rFonts w:ascii="Times" w:eastAsia="Batang" w:hAnsi="Times" w:cs="Times New Roman"/>
                <w:sz w:val="18"/>
                <w:szCs w:val="16"/>
                <w:lang w:val="en-GB" w:eastAsia="x-none"/>
              </w:rPr>
              <w:t xml:space="preserve"> signal, </w:t>
            </w:r>
            <w:r w:rsidRPr="000434FE">
              <w:rPr>
                <w:rFonts w:ascii="Times" w:eastAsia="Batang" w:hAnsi="Times" w:cs="Times New Roman"/>
                <w:sz w:val="18"/>
                <w:szCs w:val="16"/>
                <w:lang w:eastAsia="x-none"/>
              </w:rPr>
              <w:t>LP-SS periodicity =320ms</w:t>
            </w:r>
          </w:p>
          <w:p w14:paraId="5839EB79" w14:textId="77777777" w:rsidR="000434FE" w:rsidRPr="000434FE" w:rsidRDefault="000434FE" w:rsidP="000434FE">
            <w:pPr>
              <w:widowControl w:val="0"/>
              <w:numPr>
                <w:ilvl w:val="1"/>
                <w:numId w:val="19"/>
              </w:numPr>
              <w:tabs>
                <w:tab w:val="left" w:pos="420"/>
              </w:tabs>
              <w:overflowPunct w:val="0"/>
              <w:autoSpaceDE w:val="0"/>
              <w:autoSpaceDN w:val="0"/>
              <w:adjustRightInd w:val="0"/>
              <w:spacing w:after="0" w:line="240" w:lineRule="auto"/>
              <w:contextualSpacing/>
              <w:jc w:val="both"/>
              <w:textAlignment w:val="baseline"/>
              <w:rPr>
                <w:rFonts w:ascii="Times" w:eastAsia="Batang" w:hAnsi="Times" w:cs="Times New Roman"/>
                <w:bCs/>
                <w:iCs/>
                <w:sz w:val="18"/>
                <w:szCs w:val="16"/>
                <w:lang w:val="en-GB" w:eastAsia="x-none"/>
              </w:rPr>
            </w:pPr>
            <w:r w:rsidRPr="000434FE">
              <w:rPr>
                <w:rFonts w:ascii="Times" w:eastAsia="Batang" w:hAnsi="Times" w:cs="Times New Roman"/>
                <w:sz w:val="18"/>
                <w:szCs w:val="16"/>
                <w:lang w:val="en-GB" w:eastAsia="x-none"/>
              </w:rPr>
              <w:t>Additionally</w:t>
            </w:r>
            <w:r w:rsidRPr="000434FE">
              <w:rPr>
                <w:rFonts w:ascii="Times" w:eastAsia="Batang" w:hAnsi="Times" w:cs="Times New Roman" w:hint="eastAsia"/>
                <w:sz w:val="18"/>
                <w:szCs w:val="16"/>
                <w:lang w:val="en-GB" w:eastAsia="x-none"/>
              </w:rPr>
              <w:t xml:space="preserve"> support </w:t>
            </w:r>
            <w:r w:rsidRPr="000434FE">
              <w:rPr>
                <w:rFonts w:ascii="Times" w:eastAsia="Batang" w:hAnsi="Times" w:cs="Times New Roman"/>
                <w:sz w:val="18"/>
                <w:szCs w:val="16"/>
                <w:lang w:val="en-GB" w:eastAsia="x-none"/>
              </w:rPr>
              <w:t xml:space="preserve">at least </w:t>
            </w:r>
            <w:r w:rsidRPr="000434FE">
              <w:rPr>
                <w:rFonts w:ascii="Times" w:eastAsia="Batang" w:hAnsi="Times" w:cs="Times New Roman" w:hint="eastAsia"/>
                <w:sz w:val="18"/>
                <w:szCs w:val="16"/>
                <w:lang w:val="en-GB" w:eastAsia="x-none"/>
              </w:rPr>
              <w:t>one of [80ms,160ms]</w:t>
            </w:r>
          </w:p>
          <w:p w14:paraId="410B5FBE" w14:textId="77777777" w:rsidR="000434FE" w:rsidRPr="000434FE" w:rsidRDefault="000434FE" w:rsidP="000434FE">
            <w:pPr>
              <w:widowControl w:val="0"/>
              <w:numPr>
                <w:ilvl w:val="2"/>
                <w:numId w:val="19"/>
              </w:numPr>
              <w:tabs>
                <w:tab w:val="left" w:pos="420"/>
              </w:tabs>
              <w:overflowPunct w:val="0"/>
              <w:autoSpaceDE w:val="0"/>
              <w:autoSpaceDN w:val="0"/>
              <w:adjustRightInd w:val="0"/>
              <w:spacing w:after="0" w:line="240" w:lineRule="auto"/>
              <w:ind w:right="200"/>
              <w:contextualSpacing/>
              <w:jc w:val="both"/>
              <w:textAlignment w:val="baseline"/>
              <w:rPr>
                <w:rFonts w:ascii="Times" w:eastAsia="Batang" w:hAnsi="Times" w:cs="Times New Roman"/>
                <w:bCs/>
                <w:iCs/>
                <w:sz w:val="18"/>
                <w:szCs w:val="16"/>
                <w:lang w:val="en-GB" w:eastAsia="x-none"/>
              </w:rPr>
            </w:pPr>
            <w:r w:rsidRPr="000434FE">
              <w:rPr>
                <w:rFonts w:ascii="Times" w:eastAsia="Batang" w:hAnsi="Times" w:cs="Times New Roman"/>
                <w:sz w:val="18"/>
                <w:szCs w:val="16"/>
                <w:lang w:val="en-GB" w:eastAsia="x-none"/>
              </w:rPr>
              <w:t>FFS: whether different values can be applicable for different M values</w:t>
            </w:r>
          </w:p>
          <w:p w14:paraId="6C64CD3E" w14:textId="77777777" w:rsidR="000434FE" w:rsidRPr="000434FE" w:rsidRDefault="000434FE" w:rsidP="000434FE">
            <w:pPr>
              <w:widowControl w:val="0"/>
              <w:numPr>
                <w:ilvl w:val="0"/>
                <w:numId w:val="19"/>
              </w:numPr>
              <w:tabs>
                <w:tab w:val="left" w:pos="420"/>
              </w:tabs>
              <w:overflowPunct w:val="0"/>
              <w:autoSpaceDE w:val="0"/>
              <w:autoSpaceDN w:val="0"/>
              <w:adjustRightInd w:val="0"/>
              <w:spacing w:after="0" w:line="240" w:lineRule="auto"/>
              <w:contextualSpacing/>
              <w:jc w:val="both"/>
              <w:textAlignment w:val="baseline"/>
              <w:rPr>
                <w:rFonts w:ascii="Times" w:eastAsia="Batang" w:hAnsi="Times" w:cs="Times New Roman"/>
                <w:bCs/>
                <w:iCs/>
                <w:sz w:val="18"/>
                <w:szCs w:val="16"/>
                <w:lang w:eastAsia="x-none"/>
              </w:rPr>
            </w:pPr>
            <w:r w:rsidRPr="000434FE">
              <w:rPr>
                <w:rFonts w:ascii="Times" w:eastAsia="Batang" w:hAnsi="Times" w:cs="Times New Roman"/>
                <w:sz w:val="18"/>
                <w:szCs w:val="16"/>
                <w:lang w:val="en-GB" w:eastAsia="x-none"/>
              </w:rPr>
              <w:t xml:space="preserve">Option 1B: </w:t>
            </w:r>
            <w:r w:rsidRPr="000434FE">
              <w:rPr>
                <w:rFonts w:ascii="Times" w:eastAsia="Batang" w:hAnsi="Times" w:cs="Times New Roman" w:hint="eastAsia"/>
                <w:sz w:val="18"/>
                <w:szCs w:val="16"/>
                <w:lang w:val="en-GB" w:eastAsia="x-none"/>
              </w:rPr>
              <w:t>N</w:t>
            </w:r>
            <w:r w:rsidRPr="000434FE">
              <w:rPr>
                <w:rFonts w:ascii="Times" w:eastAsia="Batang" w:hAnsi="Times" w:cs="Times New Roman"/>
                <w:sz w:val="18"/>
                <w:szCs w:val="16"/>
                <w:lang w:val="en-GB" w:eastAsia="x-none"/>
              </w:rPr>
              <w:t xml:space="preserve">o </w:t>
            </w:r>
            <w:r w:rsidRPr="000434FE">
              <w:rPr>
                <w:rFonts w:ascii="Times" w:eastAsia="Batang" w:hAnsi="Times" w:cs="Times New Roman" w:hint="eastAsia"/>
                <w:sz w:val="18"/>
                <w:szCs w:val="16"/>
                <w:lang w:val="en-GB" w:eastAsia="x-none"/>
              </w:rPr>
              <w:t>additional sync</w:t>
            </w:r>
            <w:r w:rsidRPr="000434FE">
              <w:rPr>
                <w:rFonts w:ascii="Times" w:eastAsia="Batang" w:hAnsi="Times" w:cs="Times New Roman"/>
                <w:sz w:val="18"/>
                <w:szCs w:val="16"/>
                <w:lang w:val="en-GB" w:eastAsia="x-none"/>
              </w:rPr>
              <w:t xml:space="preserve"> signal, </w:t>
            </w:r>
            <w:r w:rsidRPr="000434FE">
              <w:rPr>
                <w:rFonts w:ascii="Times" w:eastAsia="Batang" w:hAnsi="Times" w:cs="Times New Roman"/>
                <w:sz w:val="18"/>
                <w:szCs w:val="16"/>
                <w:lang w:eastAsia="x-none"/>
              </w:rPr>
              <w:t>LP-SS periodicity =320ms</w:t>
            </w:r>
          </w:p>
          <w:p w14:paraId="7222BFD4" w14:textId="77777777" w:rsidR="000434FE" w:rsidRPr="000434FE" w:rsidRDefault="000434FE" w:rsidP="000434FE">
            <w:pPr>
              <w:widowControl w:val="0"/>
              <w:numPr>
                <w:ilvl w:val="1"/>
                <w:numId w:val="19"/>
              </w:numPr>
              <w:tabs>
                <w:tab w:val="left" w:pos="420"/>
              </w:tabs>
              <w:overflowPunct w:val="0"/>
              <w:autoSpaceDE w:val="0"/>
              <w:autoSpaceDN w:val="0"/>
              <w:adjustRightInd w:val="0"/>
              <w:spacing w:after="0" w:line="240" w:lineRule="auto"/>
              <w:contextualSpacing/>
              <w:jc w:val="both"/>
              <w:textAlignment w:val="baseline"/>
              <w:rPr>
                <w:rFonts w:ascii="Times" w:eastAsia="Batang" w:hAnsi="Times" w:cs="Times New Roman"/>
                <w:bCs/>
                <w:iCs/>
                <w:sz w:val="18"/>
                <w:szCs w:val="16"/>
                <w:lang w:eastAsia="x-none"/>
              </w:rPr>
            </w:pPr>
            <w:r w:rsidRPr="000434FE">
              <w:rPr>
                <w:rFonts w:ascii="Times" w:eastAsia="Batang" w:hAnsi="Times" w:cs="Times New Roman"/>
                <w:sz w:val="18"/>
                <w:szCs w:val="16"/>
                <w:lang w:eastAsia="x-none"/>
              </w:rPr>
              <w:t>No additional support of other periodicities</w:t>
            </w:r>
          </w:p>
          <w:p w14:paraId="3A260F0B" w14:textId="55D239C5" w:rsidR="000434FE" w:rsidRPr="00E32354" w:rsidRDefault="000434FE" w:rsidP="00E32354">
            <w:pPr>
              <w:widowControl w:val="0"/>
              <w:numPr>
                <w:ilvl w:val="0"/>
                <w:numId w:val="19"/>
              </w:numPr>
              <w:tabs>
                <w:tab w:val="left" w:pos="420"/>
              </w:tabs>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bCs/>
                <w:iCs/>
                <w:sz w:val="18"/>
                <w:szCs w:val="16"/>
                <w:lang w:val="en-GB" w:eastAsia="zh-CN"/>
              </w:rPr>
            </w:pPr>
            <w:r w:rsidRPr="00E32354">
              <w:rPr>
                <w:rFonts w:ascii="Times New Roman" w:eastAsia="Microsoft YaHei" w:hAnsi="Times New Roman" w:cs="Times New Roman"/>
                <w:bCs/>
                <w:iCs/>
                <w:sz w:val="18"/>
                <w:szCs w:val="16"/>
                <w:lang w:val="en-GB" w:eastAsia="zh-CN"/>
              </w:rPr>
              <w:t xml:space="preserve">Option </w:t>
            </w:r>
            <w:r w:rsidRPr="00E32354">
              <w:rPr>
                <w:rFonts w:ascii="Times New Roman" w:eastAsia="Microsoft YaHei" w:hAnsi="Times New Roman" w:cs="Times New Roman" w:hint="eastAsia"/>
                <w:bCs/>
                <w:iCs/>
                <w:sz w:val="18"/>
                <w:szCs w:val="16"/>
                <w:lang w:val="en-GB" w:eastAsia="zh-CN"/>
              </w:rPr>
              <w:t>2</w:t>
            </w:r>
            <w:r w:rsidRPr="00E32354">
              <w:rPr>
                <w:rFonts w:ascii="Times New Roman" w:eastAsia="Microsoft YaHei" w:hAnsi="Times New Roman" w:cs="Times New Roman"/>
                <w:bCs/>
                <w:iCs/>
                <w:sz w:val="18"/>
                <w:szCs w:val="16"/>
                <w:lang w:val="en-GB" w:eastAsia="zh-CN"/>
              </w:rPr>
              <w:t xml:space="preserve">: </w:t>
            </w:r>
            <w:r w:rsidRPr="00E32354">
              <w:rPr>
                <w:rFonts w:ascii="Times New Roman" w:eastAsia="Microsoft YaHei" w:hAnsi="Times New Roman" w:cs="Times New Roman" w:hint="eastAsia"/>
                <w:bCs/>
                <w:iCs/>
                <w:sz w:val="18"/>
                <w:szCs w:val="16"/>
                <w:lang w:val="en-GB" w:eastAsia="zh-CN"/>
              </w:rPr>
              <w:t>With</w:t>
            </w:r>
            <w:r w:rsidRPr="00E32354">
              <w:rPr>
                <w:rFonts w:ascii="Times New Roman" w:eastAsia="Microsoft YaHei" w:hAnsi="Times New Roman" w:cs="Times New Roman"/>
                <w:bCs/>
                <w:iCs/>
                <w:sz w:val="18"/>
                <w:szCs w:val="16"/>
                <w:lang w:val="en-GB" w:eastAsia="zh-CN"/>
              </w:rPr>
              <w:t xml:space="preserve"> </w:t>
            </w:r>
            <w:r w:rsidRPr="00E32354">
              <w:rPr>
                <w:rFonts w:ascii="Times New Roman" w:eastAsia="Microsoft YaHei" w:hAnsi="Times New Roman" w:cs="Times New Roman" w:hint="eastAsia"/>
                <w:bCs/>
                <w:iCs/>
                <w:sz w:val="18"/>
                <w:szCs w:val="16"/>
                <w:lang w:val="en-GB" w:eastAsia="zh-CN"/>
              </w:rPr>
              <w:t xml:space="preserve">additional sync signal, </w:t>
            </w:r>
            <w:r w:rsidRPr="00E32354">
              <w:rPr>
                <w:rFonts w:ascii="Times New Roman" w:eastAsia="Microsoft YaHei" w:hAnsi="Times New Roman" w:cs="Times New Roman"/>
                <w:bCs/>
                <w:iCs/>
                <w:sz w:val="18"/>
                <w:szCs w:val="16"/>
                <w:lang w:val="en-GB" w:eastAsia="zh-CN"/>
              </w:rPr>
              <w:t>LP-SS periodicity =320ms</w:t>
            </w:r>
          </w:p>
          <w:p w14:paraId="611BE98B" w14:textId="77777777" w:rsidR="000434FE" w:rsidRPr="000434FE" w:rsidRDefault="000434FE" w:rsidP="000434FE">
            <w:pPr>
              <w:widowControl w:val="0"/>
              <w:numPr>
                <w:ilvl w:val="1"/>
                <w:numId w:val="19"/>
              </w:numPr>
              <w:tabs>
                <w:tab w:val="left" w:pos="420"/>
              </w:tabs>
              <w:overflowPunct w:val="0"/>
              <w:autoSpaceDE w:val="0"/>
              <w:autoSpaceDN w:val="0"/>
              <w:adjustRightInd w:val="0"/>
              <w:spacing w:after="0" w:line="240" w:lineRule="auto"/>
              <w:contextualSpacing/>
              <w:jc w:val="both"/>
              <w:textAlignment w:val="baseline"/>
              <w:rPr>
                <w:rFonts w:ascii="Times" w:eastAsia="Batang" w:hAnsi="Times" w:cs="Times New Roman"/>
                <w:sz w:val="18"/>
                <w:szCs w:val="16"/>
                <w:lang w:eastAsia="x-none"/>
              </w:rPr>
            </w:pPr>
            <w:r w:rsidRPr="000434FE">
              <w:rPr>
                <w:rFonts w:ascii="Times" w:eastAsia="Batang" w:hAnsi="Times" w:cs="Times New Roman" w:hint="eastAsia"/>
                <w:sz w:val="18"/>
                <w:szCs w:val="16"/>
                <w:lang w:eastAsia="x-none"/>
              </w:rPr>
              <w:t>FFS additionally support other LP-SS periodicities</w:t>
            </w:r>
          </w:p>
          <w:p w14:paraId="06DB5D74" w14:textId="77777777" w:rsidR="000434FE" w:rsidRPr="000434FE" w:rsidRDefault="000434FE" w:rsidP="000434FE">
            <w:pPr>
              <w:widowControl w:val="0"/>
              <w:numPr>
                <w:ilvl w:val="1"/>
                <w:numId w:val="19"/>
              </w:numPr>
              <w:tabs>
                <w:tab w:val="left" w:pos="420"/>
              </w:tabs>
              <w:overflowPunct w:val="0"/>
              <w:autoSpaceDE w:val="0"/>
              <w:autoSpaceDN w:val="0"/>
              <w:adjustRightInd w:val="0"/>
              <w:spacing w:after="0" w:line="240" w:lineRule="auto"/>
              <w:contextualSpacing/>
              <w:jc w:val="both"/>
              <w:textAlignment w:val="baseline"/>
              <w:rPr>
                <w:rFonts w:ascii="Times" w:eastAsia="Batang" w:hAnsi="Times" w:cs="Times New Roman"/>
                <w:sz w:val="18"/>
                <w:szCs w:val="16"/>
                <w:lang w:eastAsia="x-none"/>
              </w:rPr>
            </w:pPr>
            <w:r w:rsidRPr="000434FE">
              <w:rPr>
                <w:rFonts w:ascii="Times" w:eastAsia="Batang" w:hAnsi="Times" w:cs="Times New Roman" w:hint="eastAsia"/>
                <w:sz w:val="18"/>
                <w:szCs w:val="16"/>
                <w:lang w:eastAsia="x-none"/>
              </w:rPr>
              <w:t xml:space="preserve">FFS details on </w:t>
            </w:r>
            <w:r w:rsidRPr="000434FE">
              <w:rPr>
                <w:rFonts w:ascii="Times" w:eastAsia="Batang" w:hAnsi="Times" w:cs="Times New Roman"/>
                <w:sz w:val="18"/>
                <w:szCs w:val="16"/>
                <w:lang w:eastAsia="x-none"/>
              </w:rPr>
              <w:t>additional</w:t>
            </w:r>
            <w:r w:rsidRPr="000434FE">
              <w:rPr>
                <w:rFonts w:ascii="Times" w:eastAsia="Batang" w:hAnsi="Times" w:cs="Times New Roman" w:hint="eastAsia"/>
                <w:sz w:val="18"/>
                <w:szCs w:val="16"/>
                <w:lang w:eastAsia="x-none"/>
              </w:rPr>
              <w:t xml:space="preserve"> sync signal</w:t>
            </w:r>
          </w:p>
          <w:p w14:paraId="6D00F778" w14:textId="1949E907" w:rsidR="00C40B3B" w:rsidRPr="00E32354" w:rsidRDefault="000434FE" w:rsidP="000434FE">
            <w:pPr>
              <w:widowControl w:val="0"/>
              <w:numPr>
                <w:ilvl w:val="1"/>
                <w:numId w:val="19"/>
              </w:numPr>
              <w:tabs>
                <w:tab w:val="left" w:pos="420"/>
              </w:tabs>
              <w:overflowPunct w:val="0"/>
              <w:autoSpaceDE w:val="0"/>
              <w:autoSpaceDN w:val="0"/>
              <w:adjustRightInd w:val="0"/>
              <w:spacing w:after="0" w:line="240" w:lineRule="auto"/>
              <w:contextualSpacing/>
              <w:jc w:val="both"/>
              <w:textAlignment w:val="baseline"/>
              <w:rPr>
                <w:rFonts w:ascii="Times" w:eastAsia="Batang" w:hAnsi="Times" w:cs="Times New Roman"/>
                <w:sz w:val="18"/>
                <w:szCs w:val="16"/>
                <w:lang w:eastAsia="x-none"/>
              </w:rPr>
            </w:pPr>
            <w:r w:rsidRPr="000434FE">
              <w:rPr>
                <w:rFonts w:ascii="Times" w:eastAsia="Batang" w:hAnsi="Times" w:cs="Times New Roman" w:hint="eastAsia"/>
                <w:sz w:val="18"/>
                <w:szCs w:val="16"/>
                <w:lang w:eastAsia="x-none"/>
              </w:rPr>
              <w:t xml:space="preserve">FFS </w:t>
            </w:r>
            <w:r w:rsidRPr="000434FE">
              <w:rPr>
                <w:rFonts w:ascii="Times" w:eastAsia="Batang" w:hAnsi="Times" w:cs="Times New Roman"/>
                <w:sz w:val="18"/>
                <w:szCs w:val="16"/>
                <w:lang w:eastAsia="x-none"/>
              </w:rPr>
              <w:t>additional</w:t>
            </w:r>
            <w:r w:rsidRPr="000434FE">
              <w:rPr>
                <w:rFonts w:ascii="Times" w:eastAsia="Batang" w:hAnsi="Times" w:cs="Times New Roman" w:hint="eastAsia"/>
                <w:sz w:val="18"/>
                <w:szCs w:val="16"/>
                <w:lang w:eastAsia="x-none"/>
              </w:rPr>
              <w:t xml:space="preserve"> sync signal is configurable</w:t>
            </w:r>
            <w:r w:rsidRPr="000434FE">
              <w:rPr>
                <w:rFonts w:ascii="Times" w:eastAsia="Batang" w:hAnsi="Times" w:cs="Times New Roman"/>
                <w:sz w:val="18"/>
                <w:szCs w:val="16"/>
                <w:lang w:eastAsia="x-none"/>
              </w:rPr>
              <w:t xml:space="preserve"> and/or conditionally present</w:t>
            </w:r>
          </w:p>
        </w:tc>
      </w:tr>
    </w:tbl>
    <w:p w14:paraId="18F5C635" w14:textId="77777777" w:rsidR="00C40B3B" w:rsidRDefault="00C40B3B" w:rsidP="006552C5">
      <w:pPr>
        <w:jc w:val="both"/>
        <w:rPr>
          <w:lang w:val="en-GB"/>
        </w:rPr>
      </w:pPr>
    </w:p>
    <w:p w14:paraId="2D7FC706" w14:textId="4025576E" w:rsidR="00007A42" w:rsidRPr="00BE3618" w:rsidRDefault="00007A42" w:rsidP="00007A42">
      <w:pPr>
        <w:pStyle w:val="Heading2"/>
      </w:pPr>
      <w:r w:rsidRPr="00BE3618">
        <w:t>Timing error</w:t>
      </w:r>
    </w:p>
    <w:p w14:paraId="4A5980E5" w14:textId="4111FC0D" w:rsidR="0073631A" w:rsidRPr="00BE3618" w:rsidRDefault="0073631A" w:rsidP="0073631A">
      <w:pPr>
        <w:pStyle w:val="BodyText"/>
      </w:pPr>
      <w:r w:rsidRPr="00BE3618">
        <w:rPr>
          <w:lang w:val="en-GB" w:eastAsia="ja-JP"/>
        </w:rPr>
        <w:t>In the SI, using a preamble for LP-WUS was discussed. In general, t</w:t>
      </w:r>
      <w:r w:rsidRPr="00BE3618">
        <w:t xml:space="preserve">he use of preamble in the WUS structure is beneficial for </w:t>
      </w:r>
      <w:r w:rsidRPr="00BE3618">
        <w:rPr>
          <w:lang w:val="en-GB" w:eastAsia="ja-JP"/>
        </w:rPr>
        <w:t>fine time and frequency synchronization</w:t>
      </w:r>
      <w:r w:rsidRPr="00BE3618">
        <w:t xml:space="preserve"> and improves LP-WUS detection performance. Having a preamble before data part of LP-WUS transmission also reduces the need for frequent LP-SS transmissions. </w:t>
      </w:r>
    </w:p>
    <w:p w14:paraId="1BA46D51" w14:textId="0D3BECA7" w:rsidR="002A0B79" w:rsidRPr="00BE3618" w:rsidRDefault="00491DF9" w:rsidP="0073631A">
      <w:pPr>
        <w:pStyle w:val="BodyText"/>
      </w:pPr>
      <w:r w:rsidRPr="00BE3618">
        <w:fldChar w:fldCharType="begin"/>
      </w:r>
      <w:r w:rsidRPr="00BE3618">
        <w:instrText xml:space="preserve"> REF _Ref181960414 \h </w:instrText>
      </w:r>
      <w:r w:rsidR="00BE3618">
        <w:instrText xml:space="preserve"> \* MERGEFORMAT </w:instrText>
      </w:r>
      <w:r w:rsidRPr="00BE3618">
        <w:fldChar w:fldCharType="separate"/>
      </w:r>
      <w:r w:rsidR="009A3743" w:rsidRPr="00BE3618">
        <w:t xml:space="preserve">Figure </w:t>
      </w:r>
      <w:r w:rsidR="009A3743">
        <w:rPr>
          <w:noProof/>
        </w:rPr>
        <w:t>22</w:t>
      </w:r>
      <w:r w:rsidRPr="00BE3618">
        <w:fldChar w:fldCharType="end"/>
      </w:r>
      <w:r w:rsidR="00533620" w:rsidRPr="00BE3618">
        <w:t xml:space="preserve"> show the impact of timing error on detection performance of OOK-1 and OOK-4</w:t>
      </w:r>
      <w:r w:rsidR="009D0549" w:rsidRPr="00BE3618">
        <w:t xml:space="preserve"> (overlaid with ZC sequence)</w:t>
      </w:r>
      <w:r w:rsidR="00533620" w:rsidRPr="00BE3618">
        <w:t>. As we can see</w:t>
      </w:r>
      <w:r w:rsidR="002A0B79" w:rsidRPr="00BE3618">
        <w:t>:</w:t>
      </w:r>
    </w:p>
    <w:p w14:paraId="2421284A" w14:textId="3DA71DFA" w:rsidR="00D60438" w:rsidRPr="00BE3618" w:rsidRDefault="00D60438" w:rsidP="007E7337">
      <w:pPr>
        <w:pStyle w:val="BodyText"/>
        <w:numPr>
          <w:ilvl w:val="0"/>
          <w:numId w:val="22"/>
        </w:numPr>
      </w:pPr>
      <w:r w:rsidRPr="00BE3618">
        <w:t>To keep SNR degradation &lt;1dB due to timing error (at 1%</w:t>
      </w:r>
      <w:r w:rsidR="0038701E" w:rsidRPr="00BE3618">
        <w:t xml:space="preserve"> </w:t>
      </w:r>
      <w:r w:rsidRPr="00BE3618">
        <w:t>MDR)</w:t>
      </w:r>
    </w:p>
    <w:p w14:paraId="2E9C3ADA" w14:textId="15154079" w:rsidR="00652210" w:rsidRPr="00BE3618" w:rsidRDefault="00D60438" w:rsidP="007E7337">
      <w:pPr>
        <w:pStyle w:val="BodyText"/>
        <w:numPr>
          <w:ilvl w:val="1"/>
          <w:numId w:val="22"/>
        </w:numPr>
      </w:pPr>
      <w:r w:rsidRPr="00BE3618">
        <w:t xml:space="preserve">For </w:t>
      </w:r>
      <w:r w:rsidR="005E4186" w:rsidRPr="00BE3618">
        <w:t>OOK</w:t>
      </w:r>
      <w:r w:rsidR="002A0B79" w:rsidRPr="00BE3618">
        <w:t>-1</w:t>
      </w:r>
      <w:r w:rsidRPr="00BE3618">
        <w:t xml:space="preserve">, timing error should be </w:t>
      </w:r>
      <w:r w:rsidR="0038701E" w:rsidRPr="00BE3618">
        <w:rPr>
          <w:rFonts w:cs="Arial"/>
        </w:rPr>
        <w:t xml:space="preserve">≤ </w:t>
      </w:r>
      <w:r w:rsidRPr="00BE3618">
        <w:t>6</w:t>
      </w:r>
      <w:r w:rsidR="00C43359" w:rsidRPr="00BE3618">
        <w:t xml:space="preserve"> </w:t>
      </w:r>
      <w:r w:rsidRPr="00BE3618">
        <w:t>us</w:t>
      </w:r>
    </w:p>
    <w:p w14:paraId="4840CBDD" w14:textId="1FF05782" w:rsidR="00D60438" w:rsidRPr="00BE3618" w:rsidRDefault="00D60438" w:rsidP="007E7337">
      <w:pPr>
        <w:pStyle w:val="BodyText"/>
        <w:numPr>
          <w:ilvl w:val="1"/>
          <w:numId w:val="22"/>
        </w:numPr>
      </w:pPr>
      <w:r w:rsidRPr="00BE3618">
        <w:t xml:space="preserve">For OOK-4, M=2, timing error should be </w:t>
      </w:r>
      <w:r w:rsidR="0038701E" w:rsidRPr="00BE3618">
        <w:rPr>
          <w:rFonts w:cs="Arial"/>
        </w:rPr>
        <w:t xml:space="preserve">≤ </w:t>
      </w:r>
      <w:r w:rsidRPr="00BE3618">
        <w:t>2</w:t>
      </w:r>
      <w:r w:rsidR="008709F4" w:rsidRPr="00BE3618">
        <w:t xml:space="preserve"> </w:t>
      </w:r>
      <w:r w:rsidRPr="00BE3618">
        <w:t>us</w:t>
      </w:r>
    </w:p>
    <w:p w14:paraId="6A527C6E" w14:textId="4978E2F1" w:rsidR="00D60438" w:rsidRPr="00BE3618" w:rsidRDefault="00D60438" w:rsidP="007E7337">
      <w:pPr>
        <w:pStyle w:val="BodyText"/>
        <w:numPr>
          <w:ilvl w:val="1"/>
          <w:numId w:val="22"/>
        </w:numPr>
      </w:pPr>
      <w:r w:rsidRPr="00BE3618">
        <w:t xml:space="preserve">For OOK-4, M=4, timing error should be </w:t>
      </w:r>
      <w:r w:rsidR="0038701E" w:rsidRPr="00BE3618">
        <w:rPr>
          <w:rFonts w:cs="Arial"/>
        </w:rPr>
        <w:t xml:space="preserve">≤ </w:t>
      </w:r>
      <w:r w:rsidR="008709F4" w:rsidRPr="00BE3618">
        <w:t xml:space="preserve">1 </w:t>
      </w:r>
      <w:r w:rsidRPr="00BE3618">
        <w:t>us</w:t>
      </w:r>
    </w:p>
    <w:p w14:paraId="7C8B45E6" w14:textId="77777777" w:rsidR="00DC3B69" w:rsidRPr="00BE3618" w:rsidRDefault="00DC3B69" w:rsidP="00DC3B69">
      <w:pPr>
        <w:pStyle w:val="BodyText"/>
      </w:pPr>
    </w:p>
    <w:tbl>
      <w:tblPr>
        <w:tblStyle w:val="TableGrid"/>
        <w:tblW w:w="97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15"/>
      </w:tblGrid>
      <w:tr w:rsidR="00DC3B69" w:rsidRPr="00BE3618" w14:paraId="654E6A7A" w14:textId="77777777" w:rsidTr="00BF2FA5">
        <w:tc>
          <w:tcPr>
            <w:tcW w:w="9715" w:type="dxa"/>
          </w:tcPr>
          <w:p w14:paraId="1010886D" w14:textId="7156CA53" w:rsidR="00DC3B69" w:rsidRPr="00BE3618" w:rsidRDefault="00BF2FA5" w:rsidP="00BF2FA5">
            <w:pPr>
              <w:pStyle w:val="BodyText"/>
              <w:keepNext/>
            </w:pPr>
            <w:r w:rsidRPr="00BE3618">
              <w:rPr>
                <w:noProof/>
              </w:rPr>
              <w:lastRenderedPageBreak/>
              <w:drawing>
                <wp:inline distT="0" distB="0" distL="0" distR="0" wp14:anchorId="4ABD6AEE" wp14:editId="34475A7C">
                  <wp:extent cx="1993956" cy="1711475"/>
                  <wp:effectExtent l="0" t="0" r="6350" b="3175"/>
                  <wp:docPr id="74837036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l="2689" r="6762"/>
                          <a:stretch/>
                        </pic:blipFill>
                        <pic:spPr bwMode="auto">
                          <a:xfrm>
                            <a:off x="0" y="0"/>
                            <a:ext cx="2014555" cy="1729156"/>
                          </a:xfrm>
                          <a:prstGeom prst="rect">
                            <a:avLst/>
                          </a:prstGeom>
                          <a:noFill/>
                          <a:ln>
                            <a:noFill/>
                          </a:ln>
                          <a:extLst>
                            <a:ext uri="{53640926-AAD7-44D8-BBD7-CCE9431645EC}">
                              <a14:shadowObscured xmlns:a14="http://schemas.microsoft.com/office/drawing/2010/main"/>
                            </a:ext>
                          </a:extLst>
                        </pic:spPr>
                      </pic:pic>
                    </a:graphicData>
                  </a:graphic>
                </wp:inline>
              </w:drawing>
            </w:r>
            <w:r w:rsidRPr="00BE3618">
              <w:rPr>
                <w:noProof/>
              </w:rPr>
              <w:drawing>
                <wp:inline distT="0" distB="0" distL="0" distR="0" wp14:anchorId="3F12E02C" wp14:editId="7BCD27AB">
                  <wp:extent cx="2008585" cy="1698998"/>
                  <wp:effectExtent l="0" t="0" r="0" b="0"/>
                  <wp:docPr id="74566934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l="2484" r="6778"/>
                          <a:stretch/>
                        </pic:blipFill>
                        <pic:spPr bwMode="auto">
                          <a:xfrm>
                            <a:off x="0" y="0"/>
                            <a:ext cx="2027571" cy="1715058"/>
                          </a:xfrm>
                          <a:prstGeom prst="rect">
                            <a:avLst/>
                          </a:prstGeom>
                          <a:noFill/>
                          <a:ln>
                            <a:noFill/>
                          </a:ln>
                          <a:extLst>
                            <a:ext uri="{53640926-AAD7-44D8-BBD7-CCE9431645EC}">
                              <a14:shadowObscured xmlns:a14="http://schemas.microsoft.com/office/drawing/2010/main"/>
                            </a:ext>
                          </a:extLst>
                        </pic:spPr>
                      </pic:pic>
                    </a:graphicData>
                  </a:graphic>
                </wp:inline>
              </w:drawing>
            </w:r>
            <w:r w:rsidRPr="00BE3618">
              <w:rPr>
                <w:noProof/>
              </w:rPr>
              <w:drawing>
                <wp:inline distT="0" distB="0" distL="0" distR="0" wp14:anchorId="51F6CAF2" wp14:editId="72363E94">
                  <wp:extent cx="1963271" cy="1700641"/>
                  <wp:effectExtent l="0" t="0" r="0" b="0"/>
                  <wp:docPr id="70848234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2818" r="6999"/>
                          <a:stretch/>
                        </pic:blipFill>
                        <pic:spPr bwMode="auto">
                          <a:xfrm>
                            <a:off x="0" y="0"/>
                            <a:ext cx="1984996" cy="171946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E5940D8" w14:textId="47F00C80" w:rsidR="00DC3B69" w:rsidRPr="00BE3618" w:rsidRDefault="00652210" w:rsidP="00BF2FA5">
      <w:pPr>
        <w:pStyle w:val="Caption"/>
      </w:pPr>
      <w:bookmarkStart w:id="147" w:name="_Ref181960414"/>
      <w:r w:rsidRPr="00BE3618">
        <w:t xml:space="preserve">Figure </w:t>
      </w:r>
      <w:r w:rsidRPr="00BE3618">
        <w:fldChar w:fldCharType="begin"/>
      </w:r>
      <w:r w:rsidRPr="00BE3618">
        <w:instrText xml:space="preserve"> SEQ Figure \* ARABIC </w:instrText>
      </w:r>
      <w:r w:rsidRPr="00BE3618">
        <w:fldChar w:fldCharType="separate"/>
      </w:r>
      <w:r w:rsidR="009A3743">
        <w:rPr>
          <w:noProof/>
        </w:rPr>
        <w:t>22</w:t>
      </w:r>
      <w:r w:rsidRPr="00BE3618">
        <w:fldChar w:fldCharType="end"/>
      </w:r>
      <w:bookmarkEnd w:id="147"/>
      <w:r w:rsidR="00BF2FA5" w:rsidRPr="00BE3618">
        <w:t>: Impact of timing error on OOK-1 and OOK-4 [M=2, 4] detection performance</w:t>
      </w:r>
    </w:p>
    <w:p w14:paraId="34DF068B" w14:textId="77777777" w:rsidR="00011D3B" w:rsidRPr="00BE3618" w:rsidRDefault="00011D3B" w:rsidP="00BF2FA5">
      <w:pPr>
        <w:pStyle w:val="BodyText"/>
      </w:pPr>
    </w:p>
    <w:p w14:paraId="2846A73C" w14:textId="77777777" w:rsidR="00D319F5" w:rsidRPr="00BE3618" w:rsidRDefault="00D60438" w:rsidP="00D319F5">
      <w:pPr>
        <w:pStyle w:val="Observation"/>
      </w:pPr>
      <w:bookmarkStart w:id="148" w:name="_Toc189828476"/>
      <w:bookmarkStart w:id="149" w:name="_Toc189832003"/>
      <w:bookmarkStart w:id="150" w:name="_Toc189832120"/>
      <w:bookmarkStart w:id="151" w:name="_Toc189832269"/>
      <w:bookmarkStart w:id="152" w:name="_Toc189835402"/>
      <w:bookmarkStart w:id="153" w:name="_Toc181968834"/>
      <w:bookmarkStart w:id="154" w:name="_Toc189835765"/>
      <w:bookmarkEnd w:id="148"/>
      <w:bookmarkEnd w:id="149"/>
      <w:bookmarkEnd w:id="150"/>
      <w:bookmarkEnd w:id="151"/>
      <w:bookmarkEnd w:id="152"/>
      <w:r w:rsidRPr="00BE3618">
        <w:t>To keep SNR degradation &lt;1dB due to timing error (at 1%MDR)</w:t>
      </w:r>
      <w:bookmarkEnd w:id="153"/>
      <w:bookmarkEnd w:id="154"/>
    </w:p>
    <w:p w14:paraId="6672A5E8" w14:textId="5FAA68D4" w:rsidR="00D319F5" w:rsidRPr="00BE3618" w:rsidRDefault="00D60438" w:rsidP="007E7337">
      <w:pPr>
        <w:pStyle w:val="Observation"/>
        <w:numPr>
          <w:ilvl w:val="0"/>
          <w:numId w:val="22"/>
        </w:numPr>
      </w:pPr>
      <w:bookmarkStart w:id="155" w:name="_Toc181968835"/>
      <w:bookmarkStart w:id="156" w:name="_Toc189835766"/>
      <w:r w:rsidRPr="00BE3618">
        <w:t xml:space="preserve">For OOK-1, timing error should be </w:t>
      </w:r>
      <w:r w:rsidR="0038701E" w:rsidRPr="00BE3618">
        <w:rPr>
          <w:rFonts w:cs="Arial"/>
        </w:rPr>
        <w:t>≤</w:t>
      </w:r>
      <w:r w:rsidR="0038701E" w:rsidRPr="00BE3618">
        <w:t xml:space="preserve"> </w:t>
      </w:r>
      <w:r w:rsidRPr="00BE3618">
        <w:t>6us</w:t>
      </w:r>
      <w:bookmarkEnd w:id="155"/>
      <w:bookmarkEnd w:id="156"/>
    </w:p>
    <w:p w14:paraId="2C258F63" w14:textId="649D7132" w:rsidR="00D319F5" w:rsidRPr="00BE3618" w:rsidRDefault="00D60438" w:rsidP="007E7337">
      <w:pPr>
        <w:pStyle w:val="Observation"/>
        <w:numPr>
          <w:ilvl w:val="0"/>
          <w:numId w:val="22"/>
        </w:numPr>
      </w:pPr>
      <w:bookmarkStart w:id="157" w:name="_Toc181968836"/>
      <w:bookmarkStart w:id="158" w:name="_Toc189835767"/>
      <w:r w:rsidRPr="00BE3618">
        <w:t xml:space="preserve">For OOK-4, M=2, timing error should be </w:t>
      </w:r>
      <w:r w:rsidR="0038701E" w:rsidRPr="00BE3618">
        <w:rPr>
          <w:rFonts w:cs="Arial"/>
        </w:rPr>
        <w:t xml:space="preserve">≤ </w:t>
      </w:r>
      <w:r w:rsidRPr="00BE3618">
        <w:t>2us</w:t>
      </w:r>
      <w:bookmarkEnd w:id="157"/>
      <w:bookmarkEnd w:id="158"/>
    </w:p>
    <w:p w14:paraId="7910837F" w14:textId="281F5C39" w:rsidR="00D60438" w:rsidRPr="00BE3618" w:rsidRDefault="00D60438" w:rsidP="007E7337">
      <w:pPr>
        <w:pStyle w:val="Observation"/>
        <w:numPr>
          <w:ilvl w:val="0"/>
          <w:numId w:val="22"/>
        </w:numPr>
      </w:pPr>
      <w:bookmarkStart w:id="159" w:name="_Toc181968837"/>
      <w:bookmarkStart w:id="160" w:name="_Toc189835768"/>
      <w:r w:rsidRPr="00BE3618">
        <w:t xml:space="preserve">For OOK-4, M=4, timing error should be </w:t>
      </w:r>
      <w:r w:rsidR="0038701E" w:rsidRPr="00BE3618">
        <w:rPr>
          <w:rFonts w:cs="Arial"/>
        </w:rPr>
        <w:t xml:space="preserve">≤ </w:t>
      </w:r>
      <w:r w:rsidR="0038701E" w:rsidRPr="00BE3618">
        <w:t>1</w:t>
      </w:r>
      <w:r w:rsidRPr="00BE3618">
        <w:t>us</w:t>
      </w:r>
      <w:bookmarkEnd w:id="159"/>
      <w:bookmarkEnd w:id="160"/>
    </w:p>
    <w:p w14:paraId="77A586FA" w14:textId="77777777" w:rsidR="002A7B39" w:rsidRPr="00BE3618" w:rsidRDefault="002A7B39" w:rsidP="0073631A">
      <w:pPr>
        <w:pStyle w:val="ArialText"/>
      </w:pPr>
      <w:r w:rsidRPr="00BE3618">
        <w:t xml:space="preserve">From synchronization perspective LP-SS should be able to provide at least coarse synchronization (e.g., rough estimate of slot/symbol boundary for the LP-WUS MOs) while </w:t>
      </w:r>
      <w:r w:rsidR="0073631A" w:rsidRPr="00BE3618">
        <w:t xml:space="preserve">fine synchronization can be achieved with </w:t>
      </w:r>
      <w:r w:rsidRPr="00BE3618">
        <w:t>a</w:t>
      </w:r>
      <w:r w:rsidR="0073631A" w:rsidRPr="00BE3618">
        <w:t xml:space="preserve"> preamble</w:t>
      </w:r>
      <w:r w:rsidRPr="00BE3618">
        <w:t xml:space="preserve"> before the LP-WUS</w:t>
      </w:r>
      <w:r w:rsidR="0073631A" w:rsidRPr="00BE3618">
        <w:t xml:space="preserve">. </w:t>
      </w:r>
    </w:p>
    <w:p w14:paraId="58DFD565" w14:textId="052E5D98" w:rsidR="00CD2671" w:rsidRPr="00BE3618" w:rsidRDefault="00B74075" w:rsidP="00726655">
      <w:pPr>
        <w:pStyle w:val="ArialText"/>
      </w:pPr>
      <w:r w:rsidRPr="00BE3618">
        <w:rPr>
          <w:lang w:eastAsia="en-GB"/>
        </w:rPr>
        <w:fldChar w:fldCharType="begin"/>
      </w:r>
      <w:r w:rsidRPr="00BE3618">
        <w:rPr>
          <w:lang w:eastAsia="en-GB"/>
        </w:rPr>
        <w:instrText xml:space="preserve"> REF _Ref178326538 \h  \* MERGEFORMAT </w:instrText>
      </w:r>
      <w:r w:rsidRPr="00BE3618">
        <w:rPr>
          <w:lang w:eastAsia="en-GB"/>
        </w:rPr>
      </w:r>
      <w:r w:rsidRPr="00BE3618">
        <w:rPr>
          <w:lang w:eastAsia="en-GB"/>
        </w:rPr>
        <w:fldChar w:fldCharType="separate"/>
      </w:r>
      <w:r w:rsidR="006D6A12" w:rsidRPr="00587CA7">
        <w:t xml:space="preserve">Table </w:t>
      </w:r>
      <w:r w:rsidR="006D6A12" w:rsidRPr="00587CA7">
        <w:rPr>
          <w:noProof/>
        </w:rPr>
        <w:t>13</w:t>
      </w:r>
      <w:r w:rsidRPr="00BE3618">
        <w:rPr>
          <w:lang w:eastAsia="en-GB"/>
        </w:rPr>
        <w:fldChar w:fldCharType="end"/>
      </w:r>
      <w:r>
        <w:rPr>
          <w:lang w:eastAsia="en-GB"/>
        </w:rPr>
        <w:t xml:space="preserve"> </w:t>
      </w:r>
      <w:r w:rsidR="0073631A" w:rsidRPr="00BE3618">
        <w:t xml:space="preserve">presents timing error for </w:t>
      </w:r>
      <w:r>
        <w:t>320 ms</w:t>
      </w:r>
      <w:r w:rsidR="0073631A" w:rsidRPr="00BE3618">
        <w:t xml:space="preserve"> LP-SS periodicit</w:t>
      </w:r>
      <w:r>
        <w:t>y (with 4 or 6 OFDM symbol duration)</w:t>
      </w:r>
      <w:r w:rsidR="00672DE4" w:rsidRPr="00BE3618">
        <w:t>,</w:t>
      </w:r>
      <w:r w:rsidR="00691F6E" w:rsidRPr="00BE3618">
        <w:t xml:space="preserve"> different </w:t>
      </w:r>
      <w:r w:rsidR="009F2680" w:rsidRPr="00BE3618">
        <w:t>residual frequency error (Fr) values,</w:t>
      </w:r>
      <w:r w:rsidR="0073631A" w:rsidRPr="00BE3618">
        <w:t xml:space="preserve"> </w:t>
      </w:r>
      <w:r w:rsidR="0073631A" w:rsidRPr="00BE3618">
        <w:rPr>
          <w:lang w:eastAsia="zh-CN"/>
        </w:rPr>
        <w:t>F’=0.1 ppm/s</w:t>
      </w:r>
      <w:r w:rsidR="0061470D" w:rsidRPr="00BE3618">
        <w:rPr>
          <w:lang w:eastAsia="zh-CN"/>
        </w:rPr>
        <w:t xml:space="preserve"> (</w:t>
      </w:r>
      <w:r w:rsidR="0061470D" w:rsidRPr="00BE3618">
        <w:t>frequency drift</w:t>
      </w:r>
      <w:r w:rsidR="0061470D" w:rsidRPr="00BE3618">
        <w:rPr>
          <w:lang w:eastAsia="zh-CN"/>
        </w:rPr>
        <w:t>)</w:t>
      </w:r>
      <w:r w:rsidR="00672DE4" w:rsidRPr="00BE3618">
        <w:rPr>
          <w:lang w:eastAsia="zh-CN"/>
        </w:rPr>
        <w:t>, and different residual timing errors</w:t>
      </w:r>
      <w:r w:rsidR="00DA203D" w:rsidRPr="00BE3618">
        <w:rPr>
          <w:lang w:eastAsia="zh-CN"/>
        </w:rPr>
        <w:t xml:space="preserve"> (Tr)</w:t>
      </w:r>
      <w:r w:rsidR="00672DE4" w:rsidRPr="00BE3618">
        <w:rPr>
          <w:lang w:eastAsia="zh-CN"/>
        </w:rPr>
        <w:t xml:space="preserve"> after </w:t>
      </w:r>
      <w:r w:rsidR="00DA203D" w:rsidRPr="00BE3618">
        <w:rPr>
          <w:lang w:eastAsia="zh-CN"/>
        </w:rPr>
        <w:t>LP-SS detection</w:t>
      </w:r>
      <w:r w:rsidR="0073631A" w:rsidRPr="00BE3618">
        <w:rPr>
          <w:lang w:eastAsia="zh-CN"/>
        </w:rPr>
        <w:t>.</w:t>
      </w:r>
      <w:r w:rsidR="002D300E" w:rsidRPr="00BE3618">
        <w:rPr>
          <w:lang w:eastAsia="zh-CN"/>
        </w:rPr>
        <w:t xml:space="preserve"> </w:t>
      </w:r>
      <w:r w:rsidR="00FB11EB" w:rsidRPr="00BE3618">
        <w:rPr>
          <w:lang w:eastAsia="zh-CN"/>
        </w:rPr>
        <w:t xml:space="preserve">The frequency error correction can be </w:t>
      </w:r>
      <w:r w:rsidR="007A7AC0" w:rsidRPr="00BE3618">
        <w:rPr>
          <w:lang w:eastAsia="zh-CN"/>
        </w:rPr>
        <w:t>achieved by assistance from MR and</w:t>
      </w:r>
      <w:r w:rsidR="00575E8A" w:rsidRPr="00BE3618">
        <w:rPr>
          <w:lang w:eastAsia="zh-CN"/>
        </w:rPr>
        <w:t xml:space="preserve"> </w:t>
      </w:r>
      <w:r w:rsidR="00822304" w:rsidRPr="00BE3618">
        <w:rPr>
          <w:lang w:eastAsia="zh-CN"/>
        </w:rPr>
        <w:t xml:space="preserve">WUR </w:t>
      </w:r>
      <w:r w:rsidR="00BA6698" w:rsidRPr="00BE3618">
        <w:rPr>
          <w:lang w:eastAsia="zh-CN"/>
        </w:rPr>
        <w:t xml:space="preserve">architecture with </w:t>
      </w:r>
      <w:r w:rsidR="00542564" w:rsidRPr="00BE3618">
        <w:rPr>
          <w:lang w:eastAsia="zh-CN"/>
        </w:rPr>
        <w:t xml:space="preserve">parallel filters </w:t>
      </w:r>
      <w:r w:rsidR="009768CC" w:rsidRPr="00BE3618">
        <w:rPr>
          <w:lang w:eastAsia="zh-CN"/>
        </w:rPr>
        <w:t xml:space="preserve">for detecting LP-SS. </w:t>
      </w:r>
      <w:r w:rsidR="007C6E24" w:rsidRPr="00BE3618">
        <w:rPr>
          <w:lang w:eastAsia="zh-CN"/>
        </w:rPr>
        <w:t xml:space="preserve">The total timing error is </w:t>
      </w:r>
      <w:r w:rsidR="005C59D3" w:rsidRPr="00BE3618">
        <w:rPr>
          <w:lang w:eastAsia="zh-CN"/>
        </w:rPr>
        <w:t xml:space="preserve">determined based on residual frequency error and residual timing error. </w:t>
      </w:r>
      <w:r w:rsidR="002A7B39" w:rsidRPr="00BE3618">
        <w:rPr>
          <w:lang w:eastAsia="zh-CN"/>
        </w:rPr>
        <w:t>Results in Table 1 indicate that while LP-SS provide</w:t>
      </w:r>
      <w:r w:rsidR="001D6FB7" w:rsidRPr="00BE3618">
        <w:rPr>
          <w:lang w:eastAsia="zh-CN"/>
        </w:rPr>
        <w:t>s</w:t>
      </w:r>
      <w:r w:rsidR="002A7B39" w:rsidRPr="00BE3618">
        <w:rPr>
          <w:lang w:eastAsia="zh-CN"/>
        </w:rPr>
        <w:t xml:space="preserve"> </w:t>
      </w:r>
      <w:r w:rsidR="00565679">
        <w:rPr>
          <w:lang w:eastAsia="zh-CN"/>
        </w:rPr>
        <w:t>certain timing</w:t>
      </w:r>
      <w:r w:rsidR="002A7B39" w:rsidRPr="00BE3618">
        <w:rPr>
          <w:lang w:eastAsia="zh-CN"/>
        </w:rPr>
        <w:t xml:space="preserve"> synchronization</w:t>
      </w:r>
      <w:r w:rsidR="0073631A" w:rsidRPr="00BE3618">
        <w:rPr>
          <w:lang w:eastAsia="zh-CN"/>
        </w:rPr>
        <w:t xml:space="preserve">, </w:t>
      </w:r>
      <w:r w:rsidR="002A7B39" w:rsidRPr="00BE3618">
        <w:rPr>
          <w:lang w:eastAsia="zh-CN"/>
        </w:rPr>
        <w:t xml:space="preserve">it </w:t>
      </w:r>
      <w:r w:rsidR="00565679">
        <w:rPr>
          <w:lang w:eastAsia="zh-CN"/>
        </w:rPr>
        <w:t>may</w:t>
      </w:r>
      <w:r w:rsidR="002A7B39" w:rsidRPr="00BE3618">
        <w:rPr>
          <w:lang w:eastAsia="zh-CN"/>
        </w:rPr>
        <w:t xml:space="preserve"> not suitable to use such a periodic signal to provide</w:t>
      </w:r>
      <w:r w:rsidR="00F44097" w:rsidRPr="00BE3618">
        <w:rPr>
          <w:lang w:eastAsia="zh-CN"/>
        </w:rPr>
        <w:t xml:space="preserve"> </w:t>
      </w:r>
      <w:r w:rsidR="00565679">
        <w:rPr>
          <w:lang w:eastAsia="zh-CN"/>
        </w:rPr>
        <w:t>sufficient</w:t>
      </w:r>
      <w:r w:rsidR="00F44097" w:rsidRPr="00BE3618">
        <w:rPr>
          <w:lang w:eastAsia="zh-CN"/>
        </w:rPr>
        <w:t xml:space="preserve"> </w:t>
      </w:r>
      <w:r w:rsidR="002A7B39" w:rsidRPr="00BE3618">
        <w:rPr>
          <w:lang w:eastAsia="zh-CN"/>
        </w:rPr>
        <w:t>for OOK-4 with M=2,4</w:t>
      </w:r>
      <w:r w:rsidR="00207A50" w:rsidRPr="00BE3618">
        <w:rPr>
          <w:lang w:eastAsia="zh-CN"/>
        </w:rPr>
        <w:t>.</w:t>
      </w:r>
      <w:r w:rsidR="0061470D" w:rsidRPr="00BE3618">
        <w:rPr>
          <w:lang w:eastAsia="zh-CN"/>
        </w:rPr>
        <w:t xml:space="preserve"> </w:t>
      </w:r>
    </w:p>
    <w:p w14:paraId="29AC6B1E" w14:textId="11FEDA3F" w:rsidR="00486ACF" w:rsidRPr="00BE3618" w:rsidRDefault="00486ACF" w:rsidP="00486ACF">
      <w:pPr>
        <w:pStyle w:val="ArialText"/>
      </w:pPr>
      <w:r w:rsidRPr="00BE3618">
        <w:t xml:space="preserve">The use of preamble is more important for larger timing errors and in case of OOK-4 which is relatively more susceptible to the timing error. Another benefit of the preamble is that it avoids frequent transmission of the LP-SS as it assists LP-SS by providing fine synchronization. Therefore, preamble </w:t>
      </w:r>
      <w:r w:rsidR="00474CBD" w:rsidRPr="00BE3618">
        <w:t>can</w:t>
      </w:r>
      <w:r w:rsidRPr="00BE3618">
        <w:t xml:space="preserve"> be included in the WUS structure if LP-WUR implementations that do not provide accurate frequency error correction are to be supported.</w:t>
      </w:r>
      <w:r w:rsidR="00035F5A">
        <w:t xml:space="preserve"> </w:t>
      </w:r>
      <w:r w:rsidR="00035F5A">
        <w:rPr>
          <w:lang w:eastAsia="en-GB"/>
        </w:rPr>
        <w:t>Note that the preamble helps correcting the timing error due to the clock drift and there is residual timing error after detecting the preamble.</w:t>
      </w:r>
      <w:r w:rsidR="00232537">
        <w:rPr>
          <w:lang w:eastAsia="en-GB"/>
        </w:rPr>
        <w:t xml:space="preserve"> With preamble, the residual timing error is reduced at the cost of additional overhead.</w:t>
      </w:r>
    </w:p>
    <w:p w14:paraId="20CF52AF" w14:textId="24DBD5CD" w:rsidR="00134295" w:rsidRDefault="00A820C4" w:rsidP="00A820C4">
      <w:pPr>
        <w:pStyle w:val="ArialText"/>
        <w:rPr>
          <w:lang w:eastAsia="en-GB"/>
        </w:rPr>
      </w:pPr>
      <w:r w:rsidRPr="00BE3618">
        <w:rPr>
          <w:lang w:eastAsia="en-GB"/>
        </w:rPr>
        <w:t xml:space="preserve">The results in </w:t>
      </w:r>
      <w:r w:rsidRPr="00BE3618">
        <w:rPr>
          <w:lang w:eastAsia="en-GB"/>
        </w:rPr>
        <w:fldChar w:fldCharType="begin"/>
      </w:r>
      <w:r w:rsidRPr="00BE3618">
        <w:rPr>
          <w:lang w:eastAsia="en-GB"/>
        </w:rPr>
        <w:instrText xml:space="preserve"> REF _Ref178326538 \h  \* MERGEFORMAT </w:instrText>
      </w:r>
      <w:r w:rsidRPr="00BE3618">
        <w:rPr>
          <w:lang w:eastAsia="en-GB"/>
        </w:rPr>
      </w:r>
      <w:r w:rsidRPr="00BE3618">
        <w:rPr>
          <w:lang w:eastAsia="en-GB"/>
        </w:rPr>
        <w:fldChar w:fldCharType="separate"/>
      </w:r>
      <w:r w:rsidR="006D6A12" w:rsidRPr="00587CA7">
        <w:t xml:space="preserve">Table </w:t>
      </w:r>
      <w:r w:rsidR="006D6A12" w:rsidRPr="00587CA7">
        <w:rPr>
          <w:noProof/>
        </w:rPr>
        <w:t>13</w:t>
      </w:r>
      <w:r w:rsidRPr="00BE3618">
        <w:rPr>
          <w:lang w:eastAsia="en-GB"/>
        </w:rPr>
        <w:fldChar w:fldCharType="end"/>
      </w:r>
      <w:r w:rsidRPr="00BE3618">
        <w:rPr>
          <w:lang w:eastAsia="en-GB"/>
        </w:rPr>
        <w:t xml:space="preserve"> show that the residual timing error for OOK-4 exceed the tolerable limit. For OOK-1, however, the residual timing error is acceptable assuming 320 ms LP-SS periodicity</w:t>
      </w:r>
      <w:r>
        <w:rPr>
          <w:lang w:eastAsia="en-GB"/>
        </w:rPr>
        <w:t>.</w:t>
      </w:r>
      <w:r w:rsidR="003A1265">
        <w:rPr>
          <w:lang w:eastAsia="en-GB"/>
        </w:rPr>
        <w:t xml:space="preserve"> </w:t>
      </w:r>
      <w:r w:rsidR="00EB40CA">
        <w:rPr>
          <w:lang w:eastAsia="en-GB"/>
        </w:rPr>
        <w:t xml:space="preserve">It should be noted that </w:t>
      </w:r>
      <w:r w:rsidR="00260945">
        <w:rPr>
          <w:lang w:eastAsia="en-GB"/>
        </w:rPr>
        <w:t>OOK-1</w:t>
      </w:r>
      <w:r w:rsidR="00EB40CA">
        <w:rPr>
          <w:lang w:eastAsia="en-GB"/>
        </w:rPr>
        <w:t xml:space="preserve"> can properly work without </w:t>
      </w:r>
      <w:r w:rsidR="009B30C1">
        <w:rPr>
          <w:lang w:eastAsia="en-GB"/>
        </w:rPr>
        <w:t xml:space="preserve">the preamble </w:t>
      </w:r>
      <w:r w:rsidR="00D9206E">
        <w:rPr>
          <w:lang w:eastAsia="en-GB"/>
        </w:rPr>
        <w:t>given that it is relatively robust against the timing error</w:t>
      </w:r>
      <w:r w:rsidR="00683431">
        <w:rPr>
          <w:lang w:eastAsia="en-GB"/>
        </w:rPr>
        <w:t xml:space="preserve">. </w:t>
      </w:r>
      <w:r w:rsidR="00170D31">
        <w:rPr>
          <w:lang w:eastAsia="en-GB"/>
        </w:rPr>
        <w:t xml:space="preserve">To show this, </w:t>
      </w:r>
      <w:r w:rsidR="009F16C1">
        <w:rPr>
          <w:lang w:eastAsia="en-GB"/>
        </w:rPr>
        <w:t>in</w:t>
      </w:r>
      <w:r w:rsidR="00FF1C80">
        <w:rPr>
          <w:lang w:eastAsia="en-GB"/>
        </w:rPr>
        <w:t xml:space="preserve"> </w:t>
      </w:r>
      <w:r w:rsidR="00FF1C80">
        <w:rPr>
          <w:lang w:eastAsia="en-GB"/>
        </w:rPr>
        <w:fldChar w:fldCharType="begin"/>
      </w:r>
      <w:r w:rsidR="00FF1C80">
        <w:rPr>
          <w:lang w:eastAsia="en-GB"/>
        </w:rPr>
        <w:instrText xml:space="preserve"> REF _Ref189474692 \h </w:instrText>
      </w:r>
      <w:r w:rsidR="00FF1C80">
        <w:rPr>
          <w:lang w:eastAsia="en-GB"/>
        </w:rPr>
      </w:r>
      <w:r w:rsidR="00FF1C80">
        <w:rPr>
          <w:lang w:eastAsia="en-GB"/>
        </w:rPr>
        <w:fldChar w:fldCharType="separate"/>
      </w:r>
      <w:r w:rsidR="009A3743">
        <w:t xml:space="preserve">Figure </w:t>
      </w:r>
      <w:r w:rsidR="009A3743">
        <w:rPr>
          <w:noProof/>
        </w:rPr>
        <w:t>23</w:t>
      </w:r>
      <w:r w:rsidR="00FF1C80">
        <w:rPr>
          <w:lang w:eastAsia="en-GB"/>
        </w:rPr>
        <w:fldChar w:fldCharType="end"/>
      </w:r>
      <w:r w:rsidR="009F16C1">
        <w:rPr>
          <w:lang w:eastAsia="en-GB"/>
        </w:rPr>
        <w:t xml:space="preserve"> </w:t>
      </w:r>
      <w:r w:rsidR="00170D31">
        <w:rPr>
          <w:lang w:eastAsia="en-GB"/>
        </w:rPr>
        <w:t xml:space="preserve">we </w:t>
      </w:r>
      <w:r w:rsidR="00134295">
        <w:rPr>
          <w:lang w:eastAsia="en-GB"/>
        </w:rPr>
        <w:t>compare the following cases</w:t>
      </w:r>
      <w:r w:rsidR="00232537">
        <w:rPr>
          <w:lang w:eastAsia="en-GB"/>
        </w:rPr>
        <w:t xml:space="preserve"> </w:t>
      </w:r>
      <w:r w:rsidR="009F16C1">
        <w:rPr>
          <w:lang w:eastAsia="en-GB"/>
        </w:rPr>
        <w:t>(OOK</w:t>
      </w:r>
      <w:r w:rsidR="00FC5CFF">
        <w:rPr>
          <w:lang w:eastAsia="en-GB"/>
        </w:rPr>
        <w:t>-</w:t>
      </w:r>
      <w:r w:rsidR="009F16C1">
        <w:rPr>
          <w:lang w:eastAsia="en-GB"/>
        </w:rPr>
        <w:t>1, 28 total WUS duration, 0.1% FAR)</w:t>
      </w:r>
      <w:r w:rsidR="00134295">
        <w:rPr>
          <w:lang w:eastAsia="en-GB"/>
        </w:rPr>
        <w:t xml:space="preserve">: </w:t>
      </w:r>
    </w:p>
    <w:p w14:paraId="567756D6" w14:textId="029B8D32" w:rsidR="00875709" w:rsidRDefault="00134295" w:rsidP="007E7337">
      <w:pPr>
        <w:pStyle w:val="ArialText"/>
        <w:numPr>
          <w:ilvl w:val="0"/>
          <w:numId w:val="37"/>
        </w:numPr>
      </w:pPr>
      <w:r>
        <w:t>WUS duration of 24 OFDM symbol</w:t>
      </w:r>
      <w:r w:rsidR="003A05BD">
        <w:t>s</w:t>
      </w:r>
      <w:r>
        <w:t xml:space="preserve"> with </w:t>
      </w:r>
      <w:r w:rsidR="003A05BD">
        <w:t>4 symbols preamble</w:t>
      </w:r>
      <w:r w:rsidR="00FF1C80">
        <w:t xml:space="preserve"> (total </w:t>
      </w:r>
      <w:r w:rsidR="008108F1">
        <w:t xml:space="preserve">WUS duration: </w:t>
      </w:r>
      <w:r w:rsidR="00FF1C80">
        <w:t>28 sym</w:t>
      </w:r>
      <w:r w:rsidR="008108F1">
        <w:t>bols</w:t>
      </w:r>
      <w:r w:rsidR="00FF1C80">
        <w:t>)</w:t>
      </w:r>
      <w:r w:rsidR="003A05BD">
        <w:t xml:space="preserve">, residual timing error </w:t>
      </w:r>
      <w:r w:rsidR="00FE73B9">
        <w:t xml:space="preserve">is </w:t>
      </w:r>
      <w:r w:rsidR="003A05BD">
        <w:t>3 us</w:t>
      </w:r>
      <w:r w:rsidR="002F7670">
        <w:t>.</w:t>
      </w:r>
    </w:p>
    <w:p w14:paraId="4EB5FDFC" w14:textId="2484688B" w:rsidR="003A05BD" w:rsidRPr="00BE3618" w:rsidRDefault="003A05BD" w:rsidP="007E7337">
      <w:pPr>
        <w:pStyle w:val="ArialText"/>
        <w:numPr>
          <w:ilvl w:val="0"/>
          <w:numId w:val="37"/>
        </w:numPr>
      </w:pPr>
      <w:r>
        <w:t>WUS duration of 28 OFDM symbols</w:t>
      </w:r>
      <w:r w:rsidR="00FE73B9">
        <w:t xml:space="preserve"> without preamble, residual timing error is 6 us</w:t>
      </w:r>
      <w:r w:rsidR="002F7670">
        <w:t>.</w:t>
      </w:r>
    </w:p>
    <w:p w14:paraId="2BCDA8B8" w14:textId="20F89937" w:rsidR="000848C9" w:rsidRDefault="00C53EAD" w:rsidP="0073631A">
      <w:pPr>
        <w:pStyle w:val="BodyText"/>
        <w:rPr>
          <w:lang w:eastAsia="en-GB"/>
        </w:rPr>
      </w:pPr>
      <w:r>
        <w:rPr>
          <w:lang w:eastAsia="en-GB"/>
        </w:rPr>
        <w:fldChar w:fldCharType="begin"/>
      </w:r>
      <w:r>
        <w:rPr>
          <w:lang w:eastAsia="en-GB"/>
        </w:rPr>
        <w:instrText xml:space="preserve"> REF _Ref189474692 \h </w:instrText>
      </w:r>
      <w:r>
        <w:rPr>
          <w:lang w:eastAsia="en-GB"/>
        </w:rPr>
      </w:r>
      <w:r>
        <w:rPr>
          <w:lang w:eastAsia="en-GB"/>
        </w:rPr>
        <w:fldChar w:fldCharType="separate"/>
      </w:r>
      <w:r w:rsidR="009A3743">
        <w:t xml:space="preserve">Figure </w:t>
      </w:r>
      <w:r w:rsidR="009A3743">
        <w:rPr>
          <w:noProof/>
        </w:rPr>
        <w:t>23</w:t>
      </w:r>
      <w:r>
        <w:rPr>
          <w:lang w:eastAsia="en-GB"/>
        </w:rPr>
        <w:fldChar w:fldCharType="end"/>
      </w:r>
      <w:r>
        <w:rPr>
          <w:lang w:eastAsia="en-GB"/>
        </w:rPr>
        <w:t xml:space="preserve"> shows that the performance of the above two cases is similar. </w:t>
      </w:r>
      <w:r w:rsidR="00FC5CFF">
        <w:rPr>
          <w:lang w:eastAsia="en-GB"/>
        </w:rPr>
        <w:t xml:space="preserve">Hence, </w:t>
      </w:r>
      <w:r w:rsidR="005334B5">
        <w:rPr>
          <w:lang w:eastAsia="en-GB"/>
        </w:rPr>
        <w:t xml:space="preserve">preamble is not necessary for </w:t>
      </w:r>
      <w:r w:rsidR="00FC5CFF">
        <w:rPr>
          <w:lang w:eastAsia="en-GB"/>
        </w:rPr>
        <w:t>OOK-1</w:t>
      </w:r>
      <w:r w:rsidR="005334B5">
        <w:rPr>
          <w:lang w:eastAsia="en-GB"/>
        </w:rPr>
        <w:t xml:space="preserve"> as similar performance can be achieved by </w:t>
      </w:r>
      <w:r w:rsidR="009458E9">
        <w:rPr>
          <w:lang w:eastAsia="en-GB"/>
        </w:rPr>
        <w:t>prol</w:t>
      </w:r>
      <w:r w:rsidR="00A0358C">
        <w:rPr>
          <w:lang w:eastAsia="en-GB"/>
        </w:rPr>
        <w:t>onging the WUS</w:t>
      </w:r>
      <w:r w:rsidR="00182E04">
        <w:rPr>
          <w:lang w:eastAsia="en-GB"/>
        </w:rPr>
        <w:t xml:space="preserve">. </w:t>
      </w:r>
    </w:p>
    <w:p w14:paraId="3A4BD49E" w14:textId="77777777" w:rsidR="00C53EAD" w:rsidRPr="00BE3618" w:rsidRDefault="00C53EAD" w:rsidP="0073631A">
      <w:pPr>
        <w:pStyle w:val="BodyText"/>
      </w:pPr>
    </w:p>
    <w:p w14:paraId="7E77A64F" w14:textId="7844CAC9" w:rsidR="00CB1FDB" w:rsidRPr="00BE3618" w:rsidRDefault="00CB1FDB" w:rsidP="00344BC5">
      <w:pPr>
        <w:pStyle w:val="ArialText"/>
        <w:rPr>
          <w:b/>
          <w:bCs/>
        </w:rPr>
      </w:pPr>
      <w:bookmarkStart w:id="161" w:name="_Ref178326538"/>
      <w:r w:rsidRPr="00BE3618">
        <w:rPr>
          <w:b/>
          <w:bCs/>
        </w:rPr>
        <w:t xml:space="preserve">Table </w:t>
      </w:r>
      <w:r w:rsidRPr="00BE3618">
        <w:rPr>
          <w:b/>
          <w:bCs/>
        </w:rPr>
        <w:fldChar w:fldCharType="begin"/>
      </w:r>
      <w:r w:rsidRPr="00BE3618">
        <w:rPr>
          <w:b/>
          <w:bCs/>
        </w:rPr>
        <w:instrText xml:space="preserve"> SEQ Table \* ARABIC </w:instrText>
      </w:r>
      <w:r w:rsidRPr="00BE3618">
        <w:rPr>
          <w:b/>
          <w:bCs/>
        </w:rPr>
        <w:fldChar w:fldCharType="separate"/>
      </w:r>
      <w:r w:rsidR="004D0B5A">
        <w:rPr>
          <w:b/>
          <w:bCs/>
          <w:noProof/>
        </w:rPr>
        <w:t>13</w:t>
      </w:r>
      <w:r w:rsidRPr="00BE3618">
        <w:rPr>
          <w:b/>
          <w:bCs/>
        </w:rPr>
        <w:fldChar w:fldCharType="end"/>
      </w:r>
      <w:bookmarkEnd w:id="161"/>
      <w:r w:rsidRPr="00BE3618">
        <w:rPr>
          <w:b/>
          <w:bCs/>
        </w:rPr>
        <w:t>: Total timing error (ΔT) due to residual frequency error (Fr) and residual timing error (Tr) for different cases</w:t>
      </w:r>
      <w:r w:rsidR="00B12D0C" w:rsidRPr="00BE3618">
        <w:rPr>
          <w:b/>
          <w:bCs/>
        </w:rPr>
        <w:t xml:space="preserve"> (with timing accuracy </w:t>
      </w:r>
      <w:r w:rsidR="001719CD" w:rsidRPr="00BE3618">
        <w:rPr>
          <w:b/>
          <w:bCs/>
        </w:rPr>
        <w:t xml:space="preserve">achieved by 4 symbols </w:t>
      </w:r>
      <w:r w:rsidR="002141AC">
        <w:rPr>
          <w:b/>
          <w:bCs/>
        </w:rPr>
        <w:t>LP-SS</w:t>
      </w:r>
      <w:r w:rsidR="00B12D0C" w:rsidRPr="00BE3618">
        <w:rPr>
          <w:b/>
          <w:bCs/>
        </w:rPr>
        <w:t>)</w:t>
      </w:r>
      <w:r w:rsidRPr="00BE3618">
        <w:rPr>
          <w:b/>
          <w:bCs/>
        </w:rPr>
        <w:t>.</w:t>
      </w:r>
    </w:p>
    <w:tbl>
      <w:tblPr>
        <w:tblStyle w:val="TableGrid"/>
        <w:tblW w:w="8645" w:type="dxa"/>
        <w:jc w:val="center"/>
        <w:tblLook w:val="04A0" w:firstRow="1" w:lastRow="0" w:firstColumn="1" w:lastColumn="0" w:noHBand="0" w:noVBand="1"/>
      </w:tblPr>
      <w:tblGrid>
        <w:gridCol w:w="1853"/>
        <w:gridCol w:w="1140"/>
        <w:gridCol w:w="1144"/>
        <w:gridCol w:w="1145"/>
        <w:gridCol w:w="1066"/>
        <w:gridCol w:w="1144"/>
        <w:gridCol w:w="1153"/>
      </w:tblGrid>
      <w:tr w:rsidR="00CB1FDB" w:rsidRPr="00E5263C" w14:paraId="23F2DAE8" w14:textId="77777777" w:rsidTr="00507E54">
        <w:trPr>
          <w:trHeight w:val="195"/>
          <w:jc w:val="center"/>
        </w:trPr>
        <w:tc>
          <w:tcPr>
            <w:tcW w:w="1853" w:type="dxa"/>
          </w:tcPr>
          <w:p w14:paraId="4F34328A" w14:textId="69D46A12" w:rsidR="00CB1FDB" w:rsidRPr="00E5263C" w:rsidRDefault="00CB1FDB" w:rsidP="00B221FD">
            <w:pPr>
              <w:pStyle w:val="ArialText"/>
              <w:rPr>
                <w:b/>
                <w:sz w:val="16"/>
                <w:szCs w:val="16"/>
              </w:rPr>
            </w:pPr>
            <w:r w:rsidRPr="00E5263C">
              <w:rPr>
                <w:b/>
                <w:sz w:val="16"/>
                <w:szCs w:val="16"/>
              </w:rPr>
              <w:lastRenderedPageBreak/>
              <w:t>LP-SS periodicity</w:t>
            </w:r>
            <w:r w:rsidR="00B77B78" w:rsidRPr="00E5263C">
              <w:rPr>
                <w:b/>
                <w:sz w:val="16"/>
                <w:szCs w:val="16"/>
              </w:rPr>
              <w:t xml:space="preserve"> and duration</w:t>
            </w:r>
          </w:p>
        </w:tc>
        <w:tc>
          <w:tcPr>
            <w:tcW w:w="3429" w:type="dxa"/>
            <w:gridSpan w:val="3"/>
            <w:tcBorders>
              <w:right w:val="single" w:sz="12" w:space="0" w:color="auto"/>
            </w:tcBorders>
            <w:shd w:val="clear" w:color="auto" w:fill="F2F2F2" w:themeFill="background1" w:themeFillShade="F2"/>
          </w:tcPr>
          <w:p w14:paraId="2083AC21" w14:textId="7E71E305" w:rsidR="00CB1FDB" w:rsidRPr="00E5263C" w:rsidRDefault="00CB1FDB" w:rsidP="00344BC5">
            <w:pPr>
              <w:pStyle w:val="ArialText"/>
              <w:rPr>
                <w:b/>
                <w:sz w:val="16"/>
                <w:szCs w:val="16"/>
              </w:rPr>
            </w:pPr>
            <w:r w:rsidRPr="00E5263C">
              <w:rPr>
                <w:b/>
                <w:sz w:val="16"/>
                <w:szCs w:val="16"/>
              </w:rPr>
              <w:t>Fr=5 ppm</w:t>
            </w:r>
            <w:r w:rsidR="00EB5DC6" w:rsidRPr="00E5263C">
              <w:rPr>
                <w:b/>
                <w:sz w:val="16"/>
                <w:szCs w:val="16"/>
              </w:rPr>
              <w:t xml:space="preserve"> for OOK-WUR</w:t>
            </w:r>
          </w:p>
        </w:tc>
        <w:tc>
          <w:tcPr>
            <w:tcW w:w="3363" w:type="dxa"/>
            <w:gridSpan w:val="3"/>
            <w:tcBorders>
              <w:left w:val="single" w:sz="12" w:space="0" w:color="auto"/>
            </w:tcBorders>
            <w:shd w:val="clear" w:color="auto" w:fill="F2F2F2" w:themeFill="background1" w:themeFillShade="F2"/>
          </w:tcPr>
          <w:p w14:paraId="766F3937" w14:textId="72DBB9A6" w:rsidR="00CB1FDB" w:rsidRPr="00E5263C" w:rsidRDefault="00CB1FDB" w:rsidP="00344BC5">
            <w:pPr>
              <w:pStyle w:val="ArialText"/>
              <w:rPr>
                <w:b/>
                <w:sz w:val="16"/>
                <w:szCs w:val="16"/>
              </w:rPr>
            </w:pPr>
            <w:r w:rsidRPr="00E5263C">
              <w:rPr>
                <w:b/>
                <w:sz w:val="16"/>
                <w:szCs w:val="16"/>
              </w:rPr>
              <w:t>Fr=10 ppm</w:t>
            </w:r>
            <w:r w:rsidR="00EB5DC6" w:rsidRPr="00E5263C">
              <w:rPr>
                <w:b/>
                <w:sz w:val="16"/>
                <w:szCs w:val="16"/>
              </w:rPr>
              <w:t xml:space="preserve"> for OOK-WUR</w:t>
            </w:r>
          </w:p>
        </w:tc>
      </w:tr>
      <w:tr w:rsidR="009E3638" w:rsidRPr="00E5263C" w14:paraId="70A4EB3F" w14:textId="77777777" w:rsidTr="00507E54">
        <w:trPr>
          <w:trHeight w:val="336"/>
          <w:jc w:val="center"/>
        </w:trPr>
        <w:tc>
          <w:tcPr>
            <w:tcW w:w="1853" w:type="dxa"/>
            <w:vMerge w:val="restart"/>
            <w:shd w:val="clear" w:color="auto" w:fill="F2F2F2" w:themeFill="background1" w:themeFillShade="F2"/>
          </w:tcPr>
          <w:p w14:paraId="4D280305" w14:textId="0D6D5F11" w:rsidR="009E3638" w:rsidRPr="00507E54" w:rsidRDefault="009E3638" w:rsidP="00B221FD">
            <w:pPr>
              <w:pStyle w:val="ArialText"/>
              <w:rPr>
                <w:b/>
                <w:bCs/>
                <w:sz w:val="16"/>
                <w:szCs w:val="16"/>
              </w:rPr>
            </w:pPr>
            <w:r w:rsidRPr="00507E54">
              <w:rPr>
                <w:b/>
                <w:bCs/>
                <w:sz w:val="16"/>
                <w:szCs w:val="16"/>
              </w:rPr>
              <w:t>320 ms, 4 OFDM symbols</w:t>
            </w:r>
          </w:p>
        </w:tc>
        <w:tc>
          <w:tcPr>
            <w:tcW w:w="1140" w:type="dxa"/>
          </w:tcPr>
          <w:p w14:paraId="1308C171" w14:textId="6835A8AF" w:rsidR="009E3638" w:rsidRPr="00E5263C" w:rsidRDefault="009E3638" w:rsidP="009E3638">
            <w:pPr>
              <w:pStyle w:val="ArialText"/>
              <w:rPr>
                <w:sz w:val="16"/>
                <w:szCs w:val="16"/>
              </w:rPr>
            </w:pPr>
            <w:r w:rsidRPr="00E5263C">
              <w:rPr>
                <w:sz w:val="16"/>
                <w:szCs w:val="16"/>
              </w:rPr>
              <w:t>Tr=2.8 us [OOK-1]</w:t>
            </w:r>
          </w:p>
        </w:tc>
        <w:tc>
          <w:tcPr>
            <w:tcW w:w="1144" w:type="dxa"/>
          </w:tcPr>
          <w:p w14:paraId="51F1D1BC" w14:textId="6D952D8B" w:rsidR="009E3638" w:rsidRPr="00E5263C" w:rsidRDefault="009E3638" w:rsidP="009E3638">
            <w:pPr>
              <w:pStyle w:val="ArialText"/>
              <w:rPr>
                <w:sz w:val="16"/>
                <w:szCs w:val="16"/>
              </w:rPr>
            </w:pPr>
            <w:r w:rsidRPr="00E5263C">
              <w:rPr>
                <w:sz w:val="16"/>
                <w:szCs w:val="16"/>
              </w:rPr>
              <w:t>Tr=1.5 us [OOK4, M=2]</w:t>
            </w:r>
          </w:p>
        </w:tc>
        <w:tc>
          <w:tcPr>
            <w:tcW w:w="1145" w:type="dxa"/>
            <w:tcBorders>
              <w:right w:val="single" w:sz="12" w:space="0" w:color="auto"/>
            </w:tcBorders>
          </w:tcPr>
          <w:p w14:paraId="4507F04A" w14:textId="0F0123E3" w:rsidR="009E3638" w:rsidRPr="00E5263C" w:rsidRDefault="009E3638" w:rsidP="009E3638">
            <w:pPr>
              <w:pStyle w:val="ArialText"/>
              <w:rPr>
                <w:sz w:val="16"/>
                <w:szCs w:val="16"/>
              </w:rPr>
            </w:pPr>
            <w:r w:rsidRPr="00E5263C">
              <w:rPr>
                <w:sz w:val="16"/>
                <w:szCs w:val="16"/>
              </w:rPr>
              <w:t>Tr=1.4 us [OOK4, M=4]</w:t>
            </w:r>
          </w:p>
        </w:tc>
        <w:tc>
          <w:tcPr>
            <w:tcW w:w="1066" w:type="dxa"/>
            <w:tcBorders>
              <w:left w:val="single" w:sz="12" w:space="0" w:color="auto"/>
            </w:tcBorders>
          </w:tcPr>
          <w:p w14:paraId="5C9A1C4D" w14:textId="39CA6EA4" w:rsidR="009E3638" w:rsidRPr="00E5263C" w:rsidRDefault="009E3638" w:rsidP="009E3638">
            <w:pPr>
              <w:pStyle w:val="ArialText"/>
              <w:rPr>
                <w:sz w:val="16"/>
                <w:szCs w:val="16"/>
              </w:rPr>
            </w:pPr>
            <w:r w:rsidRPr="00E5263C">
              <w:rPr>
                <w:sz w:val="16"/>
                <w:szCs w:val="16"/>
              </w:rPr>
              <w:t>Tr=2.8 us [OOK-1]</w:t>
            </w:r>
          </w:p>
        </w:tc>
        <w:tc>
          <w:tcPr>
            <w:tcW w:w="1144" w:type="dxa"/>
          </w:tcPr>
          <w:p w14:paraId="1F3C9283" w14:textId="260365BE" w:rsidR="009E3638" w:rsidRPr="00E5263C" w:rsidRDefault="009E3638" w:rsidP="009E3638">
            <w:pPr>
              <w:pStyle w:val="ArialText"/>
              <w:rPr>
                <w:sz w:val="16"/>
                <w:szCs w:val="16"/>
              </w:rPr>
            </w:pPr>
            <w:r w:rsidRPr="00E5263C">
              <w:rPr>
                <w:sz w:val="16"/>
                <w:szCs w:val="16"/>
              </w:rPr>
              <w:t>Tr=1.5 us [OOK4, M=2]</w:t>
            </w:r>
          </w:p>
        </w:tc>
        <w:tc>
          <w:tcPr>
            <w:tcW w:w="1153" w:type="dxa"/>
          </w:tcPr>
          <w:p w14:paraId="71CD6B93" w14:textId="6B62ED88" w:rsidR="009E3638" w:rsidRPr="00E5263C" w:rsidRDefault="009E3638" w:rsidP="009E3638">
            <w:pPr>
              <w:pStyle w:val="ArialText"/>
              <w:rPr>
                <w:sz w:val="16"/>
                <w:szCs w:val="16"/>
              </w:rPr>
            </w:pPr>
            <w:r w:rsidRPr="00E5263C">
              <w:rPr>
                <w:sz w:val="16"/>
                <w:szCs w:val="16"/>
              </w:rPr>
              <w:t>Tr=1.4 us [OOK4, M=4]</w:t>
            </w:r>
          </w:p>
        </w:tc>
      </w:tr>
      <w:tr w:rsidR="009E3638" w:rsidRPr="00E5263C" w14:paraId="526791DA" w14:textId="77777777" w:rsidTr="00507E54">
        <w:trPr>
          <w:trHeight w:val="336"/>
          <w:jc w:val="center"/>
        </w:trPr>
        <w:tc>
          <w:tcPr>
            <w:tcW w:w="1853" w:type="dxa"/>
            <w:vMerge/>
            <w:shd w:val="clear" w:color="auto" w:fill="F2F2F2" w:themeFill="background1" w:themeFillShade="F2"/>
          </w:tcPr>
          <w:p w14:paraId="1271EC12" w14:textId="7474D948" w:rsidR="009E3638" w:rsidRPr="00507E54" w:rsidRDefault="009E3638" w:rsidP="00B221FD">
            <w:pPr>
              <w:pStyle w:val="ArialText"/>
              <w:rPr>
                <w:b/>
                <w:bCs/>
                <w:sz w:val="16"/>
                <w:szCs w:val="16"/>
              </w:rPr>
            </w:pPr>
          </w:p>
        </w:tc>
        <w:tc>
          <w:tcPr>
            <w:tcW w:w="1140" w:type="dxa"/>
          </w:tcPr>
          <w:p w14:paraId="377A3CC4" w14:textId="33021910" w:rsidR="009E3638" w:rsidRPr="00E5263C" w:rsidRDefault="009E3638" w:rsidP="00B221FD">
            <w:pPr>
              <w:pStyle w:val="ArialText"/>
              <w:rPr>
                <w:sz w:val="16"/>
                <w:szCs w:val="16"/>
              </w:rPr>
            </w:pPr>
            <w:r w:rsidRPr="00E5263C">
              <w:rPr>
                <w:sz w:val="16"/>
                <w:szCs w:val="16"/>
              </w:rPr>
              <w:t>4.4 us</w:t>
            </w:r>
          </w:p>
        </w:tc>
        <w:tc>
          <w:tcPr>
            <w:tcW w:w="1144" w:type="dxa"/>
          </w:tcPr>
          <w:p w14:paraId="6779F6F4" w14:textId="6FDFE1F9" w:rsidR="009E3638" w:rsidRPr="00E5263C" w:rsidRDefault="009E3638" w:rsidP="00B221FD">
            <w:pPr>
              <w:pStyle w:val="ArialText"/>
              <w:rPr>
                <w:sz w:val="16"/>
                <w:szCs w:val="16"/>
              </w:rPr>
            </w:pPr>
            <w:r w:rsidRPr="00E5263C">
              <w:rPr>
                <w:sz w:val="16"/>
                <w:szCs w:val="16"/>
              </w:rPr>
              <w:t>3.1 us</w:t>
            </w:r>
          </w:p>
        </w:tc>
        <w:tc>
          <w:tcPr>
            <w:tcW w:w="1145" w:type="dxa"/>
            <w:tcBorders>
              <w:right w:val="single" w:sz="12" w:space="0" w:color="auto"/>
            </w:tcBorders>
          </w:tcPr>
          <w:p w14:paraId="4D03E0FB" w14:textId="595A4430" w:rsidR="009E3638" w:rsidRPr="00E5263C" w:rsidRDefault="009E3638" w:rsidP="00B221FD">
            <w:pPr>
              <w:pStyle w:val="ArialText"/>
              <w:rPr>
                <w:sz w:val="16"/>
                <w:szCs w:val="16"/>
              </w:rPr>
            </w:pPr>
            <w:r w:rsidRPr="00E5263C">
              <w:rPr>
                <w:sz w:val="16"/>
                <w:szCs w:val="16"/>
              </w:rPr>
              <w:t>3 us</w:t>
            </w:r>
          </w:p>
        </w:tc>
        <w:tc>
          <w:tcPr>
            <w:tcW w:w="1066" w:type="dxa"/>
            <w:tcBorders>
              <w:left w:val="single" w:sz="12" w:space="0" w:color="auto"/>
            </w:tcBorders>
          </w:tcPr>
          <w:p w14:paraId="28DADE11" w14:textId="10D34783" w:rsidR="009E3638" w:rsidRPr="00E5263C" w:rsidRDefault="009E3638" w:rsidP="00B221FD">
            <w:pPr>
              <w:pStyle w:val="ArialText"/>
              <w:rPr>
                <w:sz w:val="16"/>
                <w:szCs w:val="16"/>
              </w:rPr>
            </w:pPr>
            <w:r w:rsidRPr="00E5263C">
              <w:rPr>
                <w:sz w:val="16"/>
                <w:szCs w:val="16"/>
              </w:rPr>
              <w:t>6 us</w:t>
            </w:r>
          </w:p>
        </w:tc>
        <w:tc>
          <w:tcPr>
            <w:tcW w:w="1144" w:type="dxa"/>
          </w:tcPr>
          <w:p w14:paraId="6F8606B1" w14:textId="2949A9A1" w:rsidR="009E3638" w:rsidRPr="00E5263C" w:rsidRDefault="009E3638" w:rsidP="00B221FD">
            <w:pPr>
              <w:pStyle w:val="ArialText"/>
              <w:rPr>
                <w:sz w:val="16"/>
                <w:szCs w:val="16"/>
              </w:rPr>
            </w:pPr>
            <w:r w:rsidRPr="00E5263C">
              <w:rPr>
                <w:sz w:val="16"/>
                <w:szCs w:val="16"/>
              </w:rPr>
              <w:t>4.7 us</w:t>
            </w:r>
          </w:p>
        </w:tc>
        <w:tc>
          <w:tcPr>
            <w:tcW w:w="1153" w:type="dxa"/>
          </w:tcPr>
          <w:p w14:paraId="03BBB050" w14:textId="1597672A" w:rsidR="009E3638" w:rsidRPr="00E5263C" w:rsidRDefault="009E3638" w:rsidP="00B221FD">
            <w:pPr>
              <w:pStyle w:val="ArialText"/>
              <w:rPr>
                <w:sz w:val="16"/>
                <w:szCs w:val="16"/>
              </w:rPr>
            </w:pPr>
            <w:r w:rsidRPr="00E5263C">
              <w:rPr>
                <w:sz w:val="16"/>
                <w:szCs w:val="16"/>
              </w:rPr>
              <w:t>4.6 us</w:t>
            </w:r>
          </w:p>
        </w:tc>
      </w:tr>
      <w:tr w:rsidR="00073706" w:rsidRPr="00E5263C" w14:paraId="1EDEA772" w14:textId="77777777" w:rsidTr="00507E54">
        <w:trPr>
          <w:trHeight w:val="336"/>
          <w:jc w:val="center"/>
        </w:trPr>
        <w:tc>
          <w:tcPr>
            <w:tcW w:w="1853" w:type="dxa"/>
            <w:vMerge w:val="restart"/>
            <w:shd w:val="clear" w:color="auto" w:fill="F2F2F2" w:themeFill="background1" w:themeFillShade="F2"/>
          </w:tcPr>
          <w:p w14:paraId="5EA9F143" w14:textId="6B11EFEB" w:rsidR="00073706" w:rsidRPr="00507E54" w:rsidRDefault="00073706" w:rsidP="00073706">
            <w:pPr>
              <w:pStyle w:val="ArialText"/>
              <w:rPr>
                <w:b/>
                <w:bCs/>
                <w:sz w:val="16"/>
                <w:szCs w:val="16"/>
              </w:rPr>
            </w:pPr>
            <w:r w:rsidRPr="00507E54">
              <w:rPr>
                <w:b/>
                <w:bCs/>
                <w:sz w:val="16"/>
                <w:szCs w:val="16"/>
              </w:rPr>
              <w:t>320 ms, 6 OFDM symbols</w:t>
            </w:r>
          </w:p>
        </w:tc>
        <w:tc>
          <w:tcPr>
            <w:tcW w:w="1140" w:type="dxa"/>
          </w:tcPr>
          <w:p w14:paraId="38998962" w14:textId="43D415AA" w:rsidR="00073706" w:rsidRPr="00E5263C" w:rsidRDefault="00073706" w:rsidP="00073706">
            <w:pPr>
              <w:pStyle w:val="ArialText"/>
              <w:rPr>
                <w:sz w:val="16"/>
                <w:szCs w:val="16"/>
              </w:rPr>
            </w:pPr>
            <w:r w:rsidRPr="00E5263C">
              <w:rPr>
                <w:sz w:val="16"/>
                <w:szCs w:val="16"/>
              </w:rPr>
              <w:t>Tr=2.2 us [OOK-1]</w:t>
            </w:r>
          </w:p>
        </w:tc>
        <w:tc>
          <w:tcPr>
            <w:tcW w:w="1144" w:type="dxa"/>
          </w:tcPr>
          <w:p w14:paraId="7538399C" w14:textId="31560CCB" w:rsidR="00073706" w:rsidRPr="00E5263C" w:rsidRDefault="00073706" w:rsidP="00073706">
            <w:pPr>
              <w:pStyle w:val="ArialText"/>
              <w:rPr>
                <w:sz w:val="16"/>
                <w:szCs w:val="16"/>
              </w:rPr>
            </w:pPr>
            <w:r w:rsidRPr="00E5263C">
              <w:rPr>
                <w:sz w:val="16"/>
                <w:szCs w:val="16"/>
              </w:rPr>
              <w:t>Tr=1.1 us [OOK4, M=2]</w:t>
            </w:r>
          </w:p>
        </w:tc>
        <w:tc>
          <w:tcPr>
            <w:tcW w:w="1145" w:type="dxa"/>
            <w:tcBorders>
              <w:right w:val="single" w:sz="12" w:space="0" w:color="auto"/>
            </w:tcBorders>
          </w:tcPr>
          <w:p w14:paraId="0906FAAE" w14:textId="78F713BE" w:rsidR="00073706" w:rsidRPr="00E5263C" w:rsidRDefault="00073706" w:rsidP="00073706">
            <w:pPr>
              <w:pStyle w:val="ArialText"/>
              <w:rPr>
                <w:sz w:val="16"/>
                <w:szCs w:val="16"/>
              </w:rPr>
            </w:pPr>
            <w:r w:rsidRPr="00E5263C">
              <w:rPr>
                <w:sz w:val="16"/>
                <w:szCs w:val="16"/>
              </w:rPr>
              <w:t>Tr=1 us [OOK4, M=4]</w:t>
            </w:r>
          </w:p>
        </w:tc>
        <w:tc>
          <w:tcPr>
            <w:tcW w:w="1066" w:type="dxa"/>
            <w:tcBorders>
              <w:left w:val="single" w:sz="12" w:space="0" w:color="auto"/>
            </w:tcBorders>
          </w:tcPr>
          <w:p w14:paraId="6BCB92FD" w14:textId="28E80F09" w:rsidR="00073706" w:rsidRPr="00E5263C" w:rsidRDefault="00073706" w:rsidP="00073706">
            <w:pPr>
              <w:pStyle w:val="ArialText"/>
              <w:rPr>
                <w:sz w:val="16"/>
                <w:szCs w:val="16"/>
              </w:rPr>
            </w:pPr>
            <w:r w:rsidRPr="00E5263C">
              <w:rPr>
                <w:sz w:val="16"/>
                <w:szCs w:val="16"/>
              </w:rPr>
              <w:t>Tr=2.2 us [OOK-1]</w:t>
            </w:r>
          </w:p>
        </w:tc>
        <w:tc>
          <w:tcPr>
            <w:tcW w:w="1144" w:type="dxa"/>
          </w:tcPr>
          <w:p w14:paraId="7BD2F36F" w14:textId="27B44FAA" w:rsidR="00073706" w:rsidRPr="00E5263C" w:rsidRDefault="00073706" w:rsidP="00073706">
            <w:pPr>
              <w:pStyle w:val="ArialText"/>
              <w:rPr>
                <w:sz w:val="16"/>
                <w:szCs w:val="16"/>
              </w:rPr>
            </w:pPr>
            <w:r w:rsidRPr="00E5263C">
              <w:rPr>
                <w:sz w:val="16"/>
                <w:szCs w:val="16"/>
              </w:rPr>
              <w:t>Tr=1.1 us [OOK4, M=2]</w:t>
            </w:r>
          </w:p>
        </w:tc>
        <w:tc>
          <w:tcPr>
            <w:tcW w:w="1153" w:type="dxa"/>
          </w:tcPr>
          <w:p w14:paraId="66D1EF85" w14:textId="60759939" w:rsidR="00073706" w:rsidRPr="00E5263C" w:rsidRDefault="00073706" w:rsidP="00073706">
            <w:pPr>
              <w:pStyle w:val="ArialText"/>
              <w:rPr>
                <w:sz w:val="16"/>
                <w:szCs w:val="16"/>
              </w:rPr>
            </w:pPr>
            <w:r w:rsidRPr="00E5263C">
              <w:rPr>
                <w:sz w:val="16"/>
                <w:szCs w:val="16"/>
              </w:rPr>
              <w:t>Tr=1 us [OOK4, M=4]</w:t>
            </w:r>
          </w:p>
        </w:tc>
      </w:tr>
      <w:tr w:rsidR="009E3638" w:rsidRPr="00E5263C" w14:paraId="004160DA" w14:textId="77777777" w:rsidTr="00507E54">
        <w:trPr>
          <w:trHeight w:val="336"/>
          <w:jc w:val="center"/>
        </w:trPr>
        <w:tc>
          <w:tcPr>
            <w:tcW w:w="1853" w:type="dxa"/>
            <w:vMerge/>
            <w:shd w:val="clear" w:color="auto" w:fill="F2F2F2" w:themeFill="background1" w:themeFillShade="F2"/>
          </w:tcPr>
          <w:p w14:paraId="0F5F4F6E" w14:textId="77777777" w:rsidR="009E3638" w:rsidRPr="00E5263C" w:rsidRDefault="009E3638" w:rsidP="009E4272">
            <w:pPr>
              <w:pStyle w:val="ArialText"/>
              <w:rPr>
                <w:sz w:val="16"/>
                <w:szCs w:val="16"/>
              </w:rPr>
            </w:pPr>
          </w:p>
        </w:tc>
        <w:tc>
          <w:tcPr>
            <w:tcW w:w="1140" w:type="dxa"/>
          </w:tcPr>
          <w:p w14:paraId="5676D52C" w14:textId="2950F9B7" w:rsidR="009E3638" w:rsidRPr="00E5263C" w:rsidRDefault="00073706" w:rsidP="009E4272">
            <w:pPr>
              <w:pStyle w:val="ArialText"/>
              <w:rPr>
                <w:sz w:val="16"/>
                <w:szCs w:val="16"/>
              </w:rPr>
            </w:pPr>
            <w:r w:rsidRPr="00E5263C">
              <w:rPr>
                <w:sz w:val="16"/>
                <w:szCs w:val="16"/>
              </w:rPr>
              <w:t>3.8</w:t>
            </w:r>
            <w:r w:rsidR="009E3638" w:rsidRPr="00E5263C">
              <w:rPr>
                <w:sz w:val="16"/>
                <w:szCs w:val="16"/>
              </w:rPr>
              <w:t xml:space="preserve"> us</w:t>
            </w:r>
          </w:p>
        </w:tc>
        <w:tc>
          <w:tcPr>
            <w:tcW w:w="1144" w:type="dxa"/>
          </w:tcPr>
          <w:p w14:paraId="27DCEB40" w14:textId="048EE13A" w:rsidR="009E3638" w:rsidRPr="00E5263C" w:rsidRDefault="00073706" w:rsidP="009E4272">
            <w:pPr>
              <w:pStyle w:val="ArialText"/>
              <w:rPr>
                <w:sz w:val="16"/>
                <w:szCs w:val="16"/>
              </w:rPr>
            </w:pPr>
            <w:r w:rsidRPr="00E5263C">
              <w:rPr>
                <w:sz w:val="16"/>
                <w:szCs w:val="16"/>
              </w:rPr>
              <w:t>2.7</w:t>
            </w:r>
            <w:r w:rsidR="009E3638" w:rsidRPr="00E5263C">
              <w:rPr>
                <w:sz w:val="16"/>
                <w:szCs w:val="16"/>
              </w:rPr>
              <w:t xml:space="preserve"> us</w:t>
            </w:r>
          </w:p>
        </w:tc>
        <w:tc>
          <w:tcPr>
            <w:tcW w:w="1145" w:type="dxa"/>
            <w:tcBorders>
              <w:right w:val="single" w:sz="12" w:space="0" w:color="auto"/>
            </w:tcBorders>
          </w:tcPr>
          <w:p w14:paraId="6139D02A" w14:textId="241C78C1" w:rsidR="009E3638" w:rsidRPr="00E5263C" w:rsidRDefault="00073706" w:rsidP="009E4272">
            <w:pPr>
              <w:pStyle w:val="ArialText"/>
              <w:rPr>
                <w:sz w:val="16"/>
                <w:szCs w:val="16"/>
              </w:rPr>
            </w:pPr>
            <w:r w:rsidRPr="00E5263C">
              <w:rPr>
                <w:sz w:val="16"/>
                <w:szCs w:val="16"/>
              </w:rPr>
              <w:t>2.6</w:t>
            </w:r>
            <w:r w:rsidR="009E3638" w:rsidRPr="00E5263C">
              <w:rPr>
                <w:sz w:val="16"/>
                <w:szCs w:val="16"/>
              </w:rPr>
              <w:t xml:space="preserve"> us</w:t>
            </w:r>
          </w:p>
        </w:tc>
        <w:tc>
          <w:tcPr>
            <w:tcW w:w="1066" w:type="dxa"/>
            <w:tcBorders>
              <w:left w:val="single" w:sz="12" w:space="0" w:color="auto"/>
            </w:tcBorders>
          </w:tcPr>
          <w:p w14:paraId="01F3B3E7" w14:textId="06181299" w:rsidR="009E3638" w:rsidRPr="00E5263C" w:rsidRDefault="00E5263C" w:rsidP="009E4272">
            <w:pPr>
              <w:pStyle w:val="ArialText"/>
              <w:rPr>
                <w:sz w:val="16"/>
                <w:szCs w:val="16"/>
              </w:rPr>
            </w:pPr>
            <w:r w:rsidRPr="00E5263C">
              <w:rPr>
                <w:sz w:val="16"/>
                <w:szCs w:val="16"/>
              </w:rPr>
              <w:t>5.4</w:t>
            </w:r>
            <w:r w:rsidR="009E3638" w:rsidRPr="00E5263C">
              <w:rPr>
                <w:sz w:val="16"/>
                <w:szCs w:val="16"/>
              </w:rPr>
              <w:t xml:space="preserve"> us</w:t>
            </w:r>
          </w:p>
        </w:tc>
        <w:tc>
          <w:tcPr>
            <w:tcW w:w="1144" w:type="dxa"/>
          </w:tcPr>
          <w:p w14:paraId="7D4953D2" w14:textId="3B986152" w:rsidR="009E3638" w:rsidRPr="00E5263C" w:rsidRDefault="009E3638" w:rsidP="009E4272">
            <w:pPr>
              <w:pStyle w:val="ArialText"/>
              <w:rPr>
                <w:sz w:val="16"/>
                <w:szCs w:val="16"/>
              </w:rPr>
            </w:pPr>
            <w:r w:rsidRPr="00E5263C">
              <w:rPr>
                <w:sz w:val="16"/>
                <w:szCs w:val="16"/>
              </w:rPr>
              <w:t>4.</w:t>
            </w:r>
            <w:r w:rsidR="00E5263C" w:rsidRPr="00E5263C">
              <w:rPr>
                <w:sz w:val="16"/>
                <w:szCs w:val="16"/>
              </w:rPr>
              <w:t>3</w:t>
            </w:r>
            <w:r w:rsidRPr="00E5263C">
              <w:rPr>
                <w:sz w:val="16"/>
                <w:szCs w:val="16"/>
              </w:rPr>
              <w:t xml:space="preserve"> us</w:t>
            </w:r>
          </w:p>
        </w:tc>
        <w:tc>
          <w:tcPr>
            <w:tcW w:w="1153" w:type="dxa"/>
          </w:tcPr>
          <w:p w14:paraId="01219442" w14:textId="594F1FED" w:rsidR="009E3638" w:rsidRPr="00E5263C" w:rsidRDefault="009E3638" w:rsidP="009E4272">
            <w:pPr>
              <w:pStyle w:val="ArialText"/>
              <w:rPr>
                <w:sz w:val="16"/>
                <w:szCs w:val="16"/>
              </w:rPr>
            </w:pPr>
            <w:r w:rsidRPr="00E5263C">
              <w:rPr>
                <w:sz w:val="16"/>
                <w:szCs w:val="16"/>
              </w:rPr>
              <w:t>4.</w:t>
            </w:r>
            <w:r w:rsidR="00E5263C" w:rsidRPr="00E5263C">
              <w:rPr>
                <w:sz w:val="16"/>
                <w:szCs w:val="16"/>
              </w:rPr>
              <w:t>2</w:t>
            </w:r>
            <w:r w:rsidRPr="00E5263C">
              <w:rPr>
                <w:sz w:val="16"/>
                <w:szCs w:val="16"/>
              </w:rPr>
              <w:t xml:space="preserve"> us</w:t>
            </w:r>
          </w:p>
        </w:tc>
      </w:tr>
    </w:tbl>
    <w:p w14:paraId="187F37D3" w14:textId="77777777" w:rsidR="00CB1FDB" w:rsidRDefault="00CB1FDB" w:rsidP="00344BC5">
      <w:pPr>
        <w:pStyle w:val="ArialText"/>
      </w:pPr>
    </w:p>
    <w:p w14:paraId="6A224B96" w14:textId="77777777" w:rsidR="00E304B6" w:rsidRDefault="00E304B6" w:rsidP="00445F14">
      <w:pPr>
        <w:pStyle w:val="ArialText"/>
        <w:jc w:val="center"/>
      </w:pPr>
      <w:r w:rsidRPr="00E54625">
        <w:rPr>
          <w:noProof/>
        </w:rPr>
        <w:drawing>
          <wp:inline distT="0" distB="0" distL="0" distR="0" wp14:anchorId="55C91AF7" wp14:editId="6A38E8AB">
            <wp:extent cx="4198620" cy="3194592"/>
            <wp:effectExtent l="0" t="0" r="0" b="6350"/>
            <wp:docPr id="4001693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211054" cy="3204053"/>
                    </a:xfrm>
                    <a:prstGeom prst="rect">
                      <a:avLst/>
                    </a:prstGeom>
                    <a:noFill/>
                    <a:ln>
                      <a:noFill/>
                    </a:ln>
                  </pic:spPr>
                </pic:pic>
              </a:graphicData>
            </a:graphic>
          </wp:inline>
        </w:drawing>
      </w:r>
    </w:p>
    <w:p w14:paraId="40BAB546" w14:textId="231D6BBA" w:rsidR="00E304B6" w:rsidRDefault="00E304B6" w:rsidP="00E304B6">
      <w:pPr>
        <w:pStyle w:val="Caption"/>
        <w:jc w:val="center"/>
        <w:rPr>
          <w:highlight w:val="yellow"/>
        </w:rPr>
      </w:pPr>
      <w:bookmarkStart w:id="162" w:name="_Ref189474692"/>
      <w:r>
        <w:t xml:space="preserve">Figure </w:t>
      </w:r>
      <w:r>
        <w:fldChar w:fldCharType="begin"/>
      </w:r>
      <w:r>
        <w:instrText xml:space="preserve"> SEQ Figure \* ARABIC </w:instrText>
      </w:r>
      <w:r>
        <w:fldChar w:fldCharType="separate"/>
      </w:r>
      <w:r w:rsidR="009A3743">
        <w:rPr>
          <w:noProof/>
        </w:rPr>
        <w:t>23</w:t>
      </w:r>
      <w:r>
        <w:fldChar w:fldCharType="end"/>
      </w:r>
      <w:bookmarkEnd w:id="162"/>
      <w:r>
        <w:t>: Detection performance of OOK-1 with and without preamble for the same overhead.</w:t>
      </w:r>
    </w:p>
    <w:p w14:paraId="36404427" w14:textId="77777777" w:rsidR="00E304B6" w:rsidRDefault="00E304B6" w:rsidP="00344BC5">
      <w:pPr>
        <w:pStyle w:val="ArialText"/>
      </w:pPr>
    </w:p>
    <w:p w14:paraId="4AA9AB6D" w14:textId="77777777" w:rsidR="00E304B6" w:rsidRPr="00BE3618" w:rsidRDefault="00E304B6" w:rsidP="00344BC5">
      <w:pPr>
        <w:pStyle w:val="ArialText"/>
      </w:pPr>
    </w:p>
    <w:p w14:paraId="3A423DE5" w14:textId="401EAFB7" w:rsidR="0073631A" w:rsidRPr="001168A7" w:rsidRDefault="00723C7A" w:rsidP="008B0B39">
      <w:pPr>
        <w:pStyle w:val="Observation"/>
        <w:rPr>
          <w:lang w:val="en-GB"/>
        </w:rPr>
      </w:pPr>
      <w:bookmarkStart w:id="163" w:name="_Toc189835769"/>
      <w:r>
        <w:t>With 320 ms LP-SS periodicity,</w:t>
      </w:r>
      <w:r w:rsidR="001168A7">
        <w:t xml:space="preserve"> </w:t>
      </w:r>
      <w:r w:rsidR="008B0B39">
        <w:t>OOK-1 can properly work without the preamble given that it is relatively robust against the timing error</w:t>
      </w:r>
      <w:r>
        <w:t>. Hence,</w:t>
      </w:r>
      <w:r w:rsidR="008B0B39">
        <w:t xml:space="preserve"> p</w:t>
      </w:r>
      <w:r w:rsidR="008B0B39">
        <w:rPr>
          <w:lang w:eastAsia="en-GB"/>
        </w:rPr>
        <w:t>reamble is not necessary for OOK-1.</w:t>
      </w:r>
      <w:bookmarkEnd w:id="163"/>
      <w:r w:rsidR="008B0B39">
        <w:rPr>
          <w:lang w:eastAsia="en-GB"/>
        </w:rPr>
        <w:t xml:space="preserve"> </w:t>
      </w:r>
    </w:p>
    <w:p w14:paraId="6692D7A8" w14:textId="249143C9" w:rsidR="008B0B39" w:rsidRPr="005E445C" w:rsidRDefault="006D0F39" w:rsidP="005E445C">
      <w:pPr>
        <w:pStyle w:val="Observation"/>
        <w:rPr>
          <w:lang w:val="en-GB"/>
        </w:rPr>
      </w:pPr>
      <w:bookmarkStart w:id="164" w:name="_Toc189835770"/>
      <w:r>
        <w:t>For OOK-4 (M=2, 4)</w:t>
      </w:r>
      <w:r w:rsidR="00CD1D26">
        <w:t xml:space="preserve"> and 320 ms LP-SS periodicity,</w:t>
      </w:r>
      <w:r>
        <w:t xml:space="preserve"> </w:t>
      </w:r>
      <w:r w:rsidR="002B62F6">
        <w:t>the residual timing error can be reduced by preamble</w:t>
      </w:r>
      <w:r w:rsidR="001168A7">
        <w:rPr>
          <w:lang w:eastAsia="en-GB"/>
        </w:rPr>
        <w:t>.</w:t>
      </w:r>
      <w:bookmarkEnd w:id="164"/>
      <w:r w:rsidR="001168A7">
        <w:rPr>
          <w:lang w:eastAsia="en-GB"/>
        </w:rPr>
        <w:t xml:space="preserve"> </w:t>
      </w:r>
    </w:p>
    <w:p w14:paraId="209B2B3D" w14:textId="19374F68" w:rsidR="0073631A" w:rsidRPr="00BE3618" w:rsidRDefault="0073631A" w:rsidP="00F43919">
      <w:pPr>
        <w:pStyle w:val="Proposal"/>
      </w:pPr>
      <w:bookmarkStart w:id="165" w:name="_Toc189833858"/>
      <w:bookmarkStart w:id="166" w:name="_Toc189835806"/>
      <w:r w:rsidRPr="00BE3618">
        <w:t xml:space="preserve">Including a preamble part before the data part of LP-WUS transmissions </w:t>
      </w:r>
      <w:r w:rsidR="00A30EBE" w:rsidRPr="00BE3618">
        <w:t>should</w:t>
      </w:r>
      <w:r w:rsidRPr="00BE3618">
        <w:t xml:space="preserve"> be considered</w:t>
      </w:r>
      <w:r w:rsidR="00EA16B0" w:rsidRPr="00BE3618">
        <w:t xml:space="preserve"> for OOK</w:t>
      </w:r>
      <w:r w:rsidR="00861F5C" w:rsidRPr="00BE3618">
        <w:t>-</w:t>
      </w:r>
      <w:r w:rsidR="00A30EBE" w:rsidRPr="00BE3618">
        <w:t>based LP-WUS</w:t>
      </w:r>
      <w:r w:rsidR="007663DB" w:rsidRPr="00BE3618">
        <w:t>.</w:t>
      </w:r>
      <w:r w:rsidR="00A30EBE" w:rsidRPr="00BE3618">
        <w:t xml:space="preserve"> The presence of preamble should be configurable.</w:t>
      </w:r>
      <w:bookmarkEnd w:id="165"/>
      <w:bookmarkEnd w:id="166"/>
    </w:p>
    <w:p w14:paraId="1F8BE385" w14:textId="3CC243F7" w:rsidR="00AC71D7" w:rsidRPr="005A642B" w:rsidRDefault="00AC71D7" w:rsidP="00B47499">
      <w:pPr>
        <w:pStyle w:val="Heading2"/>
      </w:pPr>
      <w:r w:rsidRPr="005A642B">
        <w:t>Preamble vs. LP-SS</w:t>
      </w:r>
    </w:p>
    <w:p w14:paraId="63E7675D" w14:textId="173120CE" w:rsidR="0017142B" w:rsidRPr="005A642B" w:rsidRDefault="00644E64" w:rsidP="004309A2">
      <w:pPr>
        <w:pStyle w:val="ArialText"/>
      </w:pPr>
      <w:r w:rsidRPr="005A642B">
        <w:t xml:space="preserve">Here, we </w:t>
      </w:r>
      <w:r w:rsidR="00682599" w:rsidRPr="005A642B">
        <w:t xml:space="preserve">evaluate the performance of preamble and LP-SS in terms of overhead and </w:t>
      </w:r>
      <w:r w:rsidR="001E2119" w:rsidRPr="005A642B">
        <w:t>achieved timing accuracy.</w:t>
      </w:r>
    </w:p>
    <w:p w14:paraId="4F19F241" w14:textId="3A5DB43A" w:rsidR="00F04138" w:rsidRPr="005A642B" w:rsidRDefault="00F04138" w:rsidP="004309A2">
      <w:pPr>
        <w:pStyle w:val="ArialText"/>
        <w:rPr>
          <w:u w:val="single"/>
        </w:rPr>
      </w:pPr>
      <w:r w:rsidRPr="005A642B">
        <w:rPr>
          <w:u w:val="single"/>
        </w:rPr>
        <w:t>Overhead:</w:t>
      </w:r>
    </w:p>
    <w:p w14:paraId="35794604" w14:textId="68FF0B6C" w:rsidR="004309A2" w:rsidRPr="005A642B" w:rsidRDefault="004309A2" w:rsidP="007E7337">
      <w:pPr>
        <w:pStyle w:val="ArialText"/>
        <w:numPr>
          <w:ilvl w:val="0"/>
          <w:numId w:val="32"/>
        </w:numPr>
      </w:pPr>
      <w:r w:rsidRPr="005A642B">
        <w:t>Preamble duration: 4 OFDM symbols</w:t>
      </w:r>
    </w:p>
    <w:p w14:paraId="3530C87D" w14:textId="14D7A566" w:rsidR="004309A2" w:rsidRPr="005A642B" w:rsidRDefault="004309A2" w:rsidP="007E7337">
      <w:pPr>
        <w:pStyle w:val="ArialText"/>
        <w:numPr>
          <w:ilvl w:val="0"/>
          <w:numId w:val="32"/>
        </w:numPr>
      </w:pPr>
      <w:r w:rsidRPr="005A642B">
        <w:t>LP-SS duration: 6 OFDM symbols</w:t>
      </w:r>
    </w:p>
    <w:p w14:paraId="7E4780E6" w14:textId="596B3585" w:rsidR="004D1CDB" w:rsidRPr="005A642B" w:rsidRDefault="004D1CDB" w:rsidP="007E7337">
      <w:pPr>
        <w:pStyle w:val="ArialText"/>
        <w:numPr>
          <w:ilvl w:val="0"/>
          <w:numId w:val="32"/>
        </w:numPr>
        <w:rPr>
          <w:rStyle w:val="cf01"/>
          <w:rFonts w:ascii="Arial" w:hAnsi="Arial" w:cstheme="minorBidi"/>
          <w:sz w:val="20"/>
          <w:szCs w:val="22"/>
        </w:rPr>
      </w:pPr>
      <w:r w:rsidRPr="005A642B">
        <w:rPr>
          <w:rStyle w:val="cf01"/>
          <w:rFonts w:ascii="Arial" w:hAnsi="Arial" w:cs="Arial"/>
          <w:sz w:val="20"/>
          <w:szCs w:val="22"/>
        </w:rPr>
        <w:lastRenderedPageBreak/>
        <w:t>20 MHz system bandwidth, 5 MHz WUS</w:t>
      </w:r>
      <w:r w:rsidR="006453DC" w:rsidRPr="005A642B">
        <w:rPr>
          <w:rStyle w:val="cf01"/>
          <w:rFonts w:ascii="Arial" w:hAnsi="Arial" w:cs="Arial"/>
          <w:sz w:val="20"/>
          <w:szCs w:val="22"/>
        </w:rPr>
        <w:t>/LP-SS</w:t>
      </w:r>
      <w:r w:rsidRPr="005A642B">
        <w:rPr>
          <w:rStyle w:val="cf01"/>
          <w:rFonts w:ascii="Arial" w:hAnsi="Arial" w:cs="Arial"/>
          <w:sz w:val="20"/>
          <w:szCs w:val="22"/>
        </w:rPr>
        <w:t xml:space="preserve"> </w:t>
      </w:r>
      <w:r w:rsidR="001E2119" w:rsidRPr="005A642B">
        <w:rPr>
          <w:rStyle w:val="cf01"/>
          <w:rFonts w:ascii="Arial" w:hAnsi="Arial" w:cs="Arial"/>
          <w:sz w:val="20"/>
          <w:szCs w:val="22"/>
        </w:rPr>
        <w:t xml:space="preserve">total </w:t>
      </w:r>
      <w:r w:rsidRPr="005A642B">
        <w:rPr>
          <w:rStyle w:val="cf01"/>
          <w:rFonts w:ascii="Arial" w:hAnsi="Arial" w:cs="Arial"/>
          <w:sz w:val="20"/>
          <w:szCs w:val="22"/>
        </w:rPr>
        <w:t>bandwidth,</w:t>
      </w:r>
      <w:r w:rsidR="000261FF" w:rsidRPr="005A642B">
        <w:rPr>
          <w:rStyle w:val="cf01"/>
          <w:rFonts w:ascii="Arial" w:hAnsi="Arial" w:cs="Arial"/>
          <w:sz w:val="20"/>
          <w:szCs w:val="22"/>
        </w:rPr>
        <w:t xml:space="preserve"> 8 beams for </w:t>
      </w:r>
      <w:r w:rsidR="00982246" w:rsidRPr="005A642B">
        <w:rPr>
          <w:rStyle w:val="cf01"/>
          <w:rFonts w:ascii="Arial" w:hAnsi="Arial" w:cs="Arial"/>
          <w:sz w:val="20"/>
          <w:szCs w:val="22"/>
        </w:rPr>
        <w:t>beam sweeping,</w:t>
      </w:r>
      <w:r w:rsidRPr="005A642B">
        <w:rPr>
          <w:rStyle w:val="cf01"/>
          <w:rFonts w:ascii="Arial" w:hAnsi="Arial" w:cs="Arial"/>
          <w:sz w:val="20"/>
          <w:szCs w:val="22"/>
        </w:rPr>
        <w:t xml:space="preserve"> and TDD UL/DL: 1:4</w:t>
      </w:r>
    </w:p>
    <w:p w14:paraId="3960BC0F" w14:textId="57633868" w:rsidR="00982246" w:rsidRPr="005A642B" w:rsidRDefault="00982246" w:rsidP="007E7337">
      <w:pPr>
        <w:pStyle w:val="ArialText"/>
        <w:numPr>
          <w:ilvl w:val="0"/>
          <w:numId w:val="32"/>
        </w:numPr>
      </w:pPr>
      <w:r w:rsidRPr="005A642B">
        <w:rPr>
          <w:rStyle w:val="cf01"/>
          <w:rFonts w:ascii="Arial" w:hAnsi="Arial" w:cs="Arial"/>
          <w:sz w:val="20"/>
          <w:szCs w:val="22"/>
        </w:rPr>
        <w:t>Paging assumptions: 32 subgro</w:t>
      </w:r>
      <w:r w:rsidR="000362D4" w:rsidRPr="005A642B">
        <w:rPr>
          <w:rStyle w:val="cf01"/>
          <w:rFonts w:ascii="Arial" w:hAnsi="Arial" w:cs="Arial"/>
          <w:sz w:val="20"/>
          <w:szCs w:val="22"/>
        </w:rPr>
        <w:t>ups, 32 PO, 1024 number of UEs</w:t>
      </w:r>
    </w:p>
    <w:p w14:paraId="107EB822" w14:textId="77777777" w:rsidR="0017142B" w:rsidRPr="005A642B" w:rsidRDefault="0017142B" w:rsidP="00EC4582">
      <w:pPr>
        <w:pStyle w:val="Proposal"/>
        <w:numPr>
          <w:ilvl w:val="0"/>
          <w:numId w:val="0"/>
        </w:numPr>
        <w:rPr>
          <w:rFonts w:cstheme="minorBidi"/>
          <w:b w:val="0"/>
          <w:bCs w:val="0"/>
          <w:lang w:eastAsia="ja-JP"/>
        </w:rPr>
      </w:pPr>
    </w:p>
    <w:p w14:paraId="307048A5" w14:textId="2BAF5FC3" w:rsidR="00120DCE" w:rsidRPr="005A642B" w:rsidRDefault="008206E0" w:rsidP="00344BC5">
      <w:pPr>
        <w:pStyle w:val="ArialText"/>
        <w:rPr>
          <w:b/>
          <w:bCs/>
        </w:rPr>
      </w:pPr>
      <w:r w:rsidRPr="005A642B">
        <w:t xml:space="preserve">The preamble overhead depends on the </w:t>
      </w:r>
      <w:r w:rsidR="006F5EA8" w:rsidRPr="005A642B">
        <w:t xml:space="preserve">paging rate (i.e., number of WUS transmissions). In idle mode where relatively low paging rate is expected, </w:t>
      </w:r>
      <w:r w:rsidR="00BA25F8" w:rsidRPr="005A642B">
        <w:t>the overhead of preamble can be smaller than LP-SS.</w:t>
      </w:r>
      <w:r w:rsidR="002F3280" w:rsidRPr="005A642B">
        <w:t xml:space="preserve"> </w:t>
      </w:r>
      <w:r w:rsidR="0062444B" w:rsidRPr="005A642B">
        <w:t xml:space="preserve">For synchronization, two cases can be considered: 1) </w:t>
      </w:r>
      <w:r w:rsidR="00EF14F0" w:rsidRPr="005A642B">
        <w:t>preamble+LP-SS and 2) more frequent LP-SS without preamble.</w:t>
      </w:r>
      <w:r w:rsidR="00EE5EBB" w:rsidRPr="005A642B">
        <w:t xml:space="preserve"> </w:t>
      </w:r>
      <w:r w:rsidR="00120DCE" w:rsidRPr="005A642B">
        <w:t>In</w:t>
      </w:r>
      <w:r w:rsidR="005714CF" w:rsidRPr="005A642B">
        <w:t xml:space="preserve"> </w:t>
      </w:r>
      <w:r w:rsidR="005714CF" w:rsidRPr="005A642B">
        <w:fldChar w:fldCharType="begin"/>
      </w:r>
      <w:r w:rsidR="005714CF" w:rsidRPr="005A642B">
        <w:instrText xml:space="preserve"> REF _Ref181963485 \h </w:instrText>
      </w:r>
      <w:r w:rsidR="005A642B">
        <w:instrText xml:space="preserve"> \* MERGEFORMAT </w:instrText>
      </w:r>
      <w:r w:rsidR="005714CF" w:rsidRPr="005A642B">
        <w:fldChar w:fldCharType="separate"/>
      </w:r>
      <w:r w:rsidR="006D6A12" w:rsidRPr="00587CA7">
        <w:t xml:space="preserve">Table </w:t>
      </w:r>
      <w:r w:rsidR="006D6A12" w:rsidRPr="00587CA7">
        <w:rPr>
          <w:noProof/>
        </w:rPr>
        <w:t>14</w:t>
      </w:r>
      <w:r w:rsidR="005714CF" w:rsidRPr="005A642B">
        <w:fldChar w:fldCharType="end"/>
      </w:r>
      <w:r w:rsidR="00120DCE" w:rsidRPr="005A642B">
        <w:t xml:space="preserve">, the overhead of LP-SS overhead (320 ms periodicity) is considered as the baseline. </w:t>
      </w:r>
    </w:p>
    <w:p w14:paraId="7AC7C18A" w14:textId="38121D1F" w:rsidR="00F63BFF" w:rsidRPr="00E87566" w:rsidRDefault="00EE5EBB" w:rsidP="00E87566">
      <w:pPr>
        <w:pStyle w:val="ArialText"/>
      </w:pPr>
      <w:r w:rsidRPr="005A642B">
        <w:t xml:space="preserve">Based on the results in </w:t>
      </w:r>
      <w:r w:rsidR="00E87566" w:rsidRPr="005A642B">
        <w:fldChar w:fldCharType="begin"/>
      </w:r>
      <w:r w:rsidR="00E87566" w:rsidRPr="005A642B">
        <w:instrText xml:space="preserve"> REF _Ref181963485 \h </w:instrText>
      </w:r>
      <w:r w:rsidR="005A642B">
        <w:instrText xml:space="preserve"> \* MERGEFORMAT </w:instrText>
      </w:r>
      <w:r w:rsidR="00E87566" w:rsidRPr="005A642B">
        <w:fldChar w:fldCharType="separate"/>
      </w:r>
      <w:r w:rsidR="006D6A12" w:rsidRPr="00587CA7">
        <w:t xml:space="preserve">Table </w:t>
      </w:r>
      <w:r w:rsidR="006D6A12" w:rsidRPr="00587CA7">
        <w:rPr>
          <w:noProof/>
        </w:rPr>
        <w:t>14</w:t>
      </w:r>
      <w:r w:rsidR="00E87566" w:rsidRPr="005A642B">
        <w:fldChar w:fldCharType="end"/>
      </w:r>
      <w:r w:rsidRPr="005A642B">
        <w:t xml:space="preserve">, we </w:t>
      </w:r>
      <w:r w:rsidR="003D2A1C" w:rsidRPr="005A642B">
        <w:t>see that the overhead of</w:t>
      </w:r>
      <w:r w:rsidRPr="005A642B">
        <w:t xml:space="preserve"> </w:t>
      </w:r>
      <w:r w:rsidR="00684AA1" w:rsidRPr="005A642B">
        <w:t>p</w:t>
      </w:r>
      <w:r w:rsidR="003D2A1C" w:rsidRPr="005A642B">
        <w:t xml:space="preserve">reamble+LP-SS (320 ms periodicity) </w:t>
      </w:r>
      <w:r w:rsidR="00684AA1" w:rsidRPr="005A642B">
        <w:t xml:space="preserve">is smaller than </w:t>
      </w:r>
      <w:r w:rsidR="003E623D" w:rsidRPr="005A642B">
        <w:t>LP-SS-only (80 ms periodicity)</w:t>
      </w:r>
      <w:r w:rsidR="00684AA1" w:rsidRPr="005A642B">
        <w:t xml:space="preserve"> </w:t>
      </w:r>
      <w:r w:rsidR="003E623D" w:rsidRPr="005A642B">
        <w:t xml:space="preserve">for </w:t>
      </w:r>
      <w:r w:rsidR="00495A4A" w:rsidRPr="005A642B">
        <w:t xml:space="preserve">per-UE </w:t>
      </w:r>
      <w:r w:rsidR="003E623D" w:rsidRPr="005A642B">
        <w:t>paging</w:t>
      </w:r>
      <w:r w:rsidR="00495A4A" w:rsidRPr="005A642B">
        <w:t xml:space="preserve"> rate 1%. </w:t>
      </w:r>
      <w:r w:rsidR="00AC1905" w:rsidRPr="005A642B">
        <w:t xml:space="preserve">Specifically, </w:t>
      </w:r>
      <w:bookmarkStart w:id="167" w:name="_Hlk181960776"/>
      <w:r w:rsidR="00AC1905" w:rsidRPr="005A642B">
        <w:t xml:space="preserve">decreasing the LP-SS periodicity from 320 ms to 80 ms increases the overhead by 4x while </w:t>
      </w:r>
      <w:r w:rsidR="00120DCE" w:rsidRPr="005A642B">
        <w:t xml:space="preserve">by </w:t>
      </w:r>
      <w:r w:rsidR="00AC1905" w:rsidRPr="005A642B">
        <w:t>addi</w:t>
      </w:r>
      <w:r w:rsidR="00120DCE" w:rsidRPr="005A642B">
        <w:t>ng</w:t>
      </w:r>
      <w:r w:rsidR="00AC1905" w:rsidRPr="005A642B">
        <w:t xml:space="preserve"> the preamble</w:t>
      </w:r>
      <w:r w:rsidR="00120DCE" w:rsidRPr="005A642B">
        <w:t xml:space="preserve"> (with 320 ms LP-SS</w:t>
      </w:r>
      <w:r w:rsidR="00120DCE" w:rsidRPr="003C4796">
        <w:t xml:space="preserve"> periodicity) the overhead </w:t>
      </w:r>
      <w:r w:rsidR="00AC1905" w:rsidRPr="003C4796">
        <w:t>increases</w:t>
      </w:r>
      <w:r w:rsidR="00120DCE" w:rsidRPr="003C4796">
        <w:t xml:space="preserve"> by 1.0</w:t>
      </w:r>
      <w:r w:rsidR="00751589" w:rsidRPr="003C4796">
        <w:t>2</w:t>
      </w:r>
      <w:r w:rsidR="009C6106" w:rsidRPr="003C4796">
        <w:t>x</w:t>
      </w:r>
      <w:r w:rsidR="00120DCE" w:rsidRPr="003C4796">
        <w:t>-2.7x depending on the paging rate.</w:t>
      </w:r>
      <w:r w:rsidR="005A642B">
        <w:t xml:space="preserve"> Annex C also shows additional results with different preamble and LP-SS length.</w:t>
      </w:r>
      <w:r w:rsidR="00AC1905" w:rsidRPr="003C4796">
        <w:t xml:space="preserve"> </w:t>
      </w:r>
      <w:r w:rsidR="00495A4A" w:rsidRPr="003C4796">
        <w:t xml:space="preserve"> </w:t>
      </w:r>
      <w:bookmarkEnd w:id="167"/>
    </w:p>
    <w:p w14:paraId="3C0AC626" w14:textId="4CC0D8DE" w:rsidR="003C4796" w:rsidRDefault="003C4796" w:rsidP="00055E19">
      <w:pPr>
        <w:pStyle w:val="ArialText"/>
      </w:pPr>
    </w:p>
    <w:p w14:paraId="50EA037F" w14:textId="68D137CE" w:rsidR="00FD7EFD" w:rsidRPr="00BE3618" w:rsidRDefault="00FD7EFD" w:rsidP="00BE3618">
      <w:pPr>
        <w:pStyle w:val="ArialText"/>
        <w:jc w:val="center"/>
        <w:rPr>
          <w:b/>
          <w:bCs/>
        </w:rPr>
      </w:pPr>
      <w:bookmarkStart w:id="168" w:name="_Ref181963485"/>
      <w:r w:rsidRPr="00BE3618">
        <w:rPr>
          <w:b/>
          <w:bCs/>
        </w:rPr>
        <w:t xml:space="preserve">Table </w:t>
      </w:r>
      <w:r w:rsidRPr="00BE3618">
        <w:rPr>
          <w:b/>
          <w:bCs/>
        </w:rPr>
        <w:fldChar w:fldCharType="begin"/>
      </w:r>
      <w:r w:rsidRPr="00BE3618">
        <w:rPr>
          <w:b/>
          <w:bCs/>
        </w:rPr>
        <w:instrText xml:space="preserve"> SEQ Table \* ARABIC </w:instrText>
      </w:r>
      <w:r w:rsidRPr="00BE3618">
        <w:rPr>
          <w:b/>
          <w:bCs/>
        </w:rPr>
        <w:fldChar w:fldCharType="separate"/>
      </w:r>
      <w:r w:rsidR="004D0B5A">
        <w:rPr>
          <w:b/>
          <w:bCs/>
          <w:noProof/>
        </w:rPr>
        <w:t>14</w:t>
      </w:r>
      <w:r w:rsidRPr="00BE3618">
        <w:rPr>
          <w:b/>
          <w:bCs/>
        </w:rPr>
        <w:fldChar w:fldCharType="end"/>
      </w:r>
      <w:bookmarkEnd w:id="168"/>
      <w:r w:rsidRPr="00BE3618">
        <w:rPr>
          <w:b/>
          <w:bCs/>
        </w:rPr>
        <w:t>: Overhead of preamble and LP-SS</w:t>
      </w:r>
      <w:r w:rsidR="00BE3618">
        <w:rPr>
          <w:b/>
          <w:bCs/>
        </w:rPr>
        <w:t xml:space="preserve"> (normalized to overhead of 320ms LP-SS)</w:t>
      </w:r>
      <w:r w:rsidRPr="00BE3618">
        <w:rPr>
          <w:b/>
          <w:bCs/>
        </w:rPr>
        <w:t>.</w:t>
      </w:r>
    </w:p>
    <w:tbl>
      <w:tblPr>
        <w:tblStyle w:val="TableGrid"/>
        <w:tblW w:w="0" w:type="auto"/>
        <w:jc w:val="center"/>
        <w:tblLook w:val="04A0" w:firstRow="1" w:lastRow="0" w:firstColumn="1" w:lastColumn="0" w:noHBand="0" w:noVBand="1"/>
      </w:tblPr>
      <w:tblGrid>
        <w:gridCol w:w="2110"/>
        <w:gridCol w:w="1745"/>
        <w:gridCol w:w="1745"/>
        <w:gridCol w:w="1922"/>
        <w:gridCol w:w="1922"/>
      </w:tblGrid>
      <w:tr w:rsidR="00D95923" w:rsidRPr="00BE3618" w14:paraId="3BFEF038" w14:textId="77777777" w:rsidTr="00966DCE">
        <w:trPr>
          <w:jc w:val="center"/>
        </w:trPr>
        <w:tc>
          <w:tcPr>
            <w:tcW w:w="2110" w:type="dxa"/>
          </w:tcPr>
          <w:p w14:paraId="24B488C0" w14:textId="77777777" w:rsidR="00D95923" w:rsidRPr="00BE3618" w:rsidRDefault="00D95923" w:rsidP="00055E19">
            <w:pPr>
              <w:pStyle w:val="ArialText"/>
              <w:rPr>
                <w:sz w:val="18"/>
                <w:szCs w:val="18"/>
              </w:rPr>
            </w:pPr>
          </w:p>
        </w:tc>
        <w:tc>
          <w:tcPr>
            <w:tcW w:w="1745" w:type="dxa"/>
            <w:shd w:val="clear" w:color="auto" w:fill="F2F2F2" w:themeFill="background1" w:themeFillShade="F2"/>
          </w:tcPr>
          <w:p w14:paraId="3CEEFE4C" w14:textId="77777777" w:rsidR="00D95923" w:rsidRPr="00BE3618" w:rsidRDefault="00D95923" w:rsidP="00055E19">
            <w:pPr>
              <w:pStyle w:val="ArialText"/>
              <w:rPr>
                <w:sz w:val="18"/>
                <w:szCs w:val="18"/>
              </w:rPr>
            </w:pPr>
            <w:r w:rsidRPr="00BE3618">
              <w:rPr>
                <w:sz w:val="18"/>
                <w:szCs w:val="18"/>
              </w:rPr>
              <w:t>0.01% per UE paging rate</w:t>
            </w:r>
          </w:p>
        </w:tc>
        <w:tc>
          <w:tcPr>
            <w:tcW w:w="1745" w:type="dxa"/>
            <w:shd w:val="clear" w:color="auto" w:fill="F2F2F2" w:themeFill="background1" w:themeFillShade="F2"/>
          </w:tcPr>
          <w:p w14:paraId="379E8D91" w14:textId="77777777" w:rsidR="00D95923" w:rsidRPr="00BE3618" w:rsidRDefault="00D95923" w:rsidP="00055E19">
            <w:pPr>
              <w:pStyle w:val="ArialText"/>
              <w:rPr>
                <w:sz w:val="18"/>
                <w:szCs w:val="18"/>
              </w:rPr>
            </w:pPr>
            <w:r w:rsidRPr="00BE3618">
              <w:rPr>
                <w:sz w:val="18"/>
                <w:szCs w:val="18"/>
              </w:rPr>
              <w:t>0.1% per UE paging rate</w:t>
            </w:r>
          </w:p>
        </w:tc>
        <w:tc>
          <w:tcPr>
            <w:tcW w:w="1922" w:type="dxa"/>
            <w:shd w:val="clear" w:color="auto" w:fill="F2F2F2" w:themeFill="background1" w:themeFillShade="F2"/>
          </w:tcPr>
          <w:p w14:paraId="58A9B2FD" w14:textId="77777777" w:rsidR="00D95923" w:rsidRPr="00BE3618" w:rsidRDefault="00D95923" w:rsidP="00055E19">
            <w:pPr>
              <w:pStyle w:val="ArialText"/>
              <w:rPr>
                <w:sz w:val="18"/>
                <w:szCs w:val="18"/>
              </w:rPr>
            </w:pPr>
            <w:r w:rsidRPr="00BE3618">
              <w:rPr>
                <w:sz w:val="18"/>
                <w:szCs w:val="18"/>
              </w:rPr>
              <w:t>0.4% per UE paging rate</w:t>
            </w:r>
          </w:p>
        </w:tc>
        <w:tc>
          <w:tcPr>
            <w:tcW w:w="1922" w:type="dxa"/>
            <w:shd w:val="clear" w:color="auto" w:fill="F2F2F2" w:themeFill="background1" w:themeFillShade="F2"/>
          </w:tcPr>
          <w:p w14:paraId="01448069" w14:textId="77777777" w:rsidR="00D95923" w:rsidRPr="00BE3618" w:rsidRDefault="00D95923" w:rsidP="00055E19">
            <w:pPr>
              <w:pStyle w:val="ArialText"/>
              <w:rPr>
                <w:sz w:val="18"/>
                <w:szCs w:val="18"/>
              </w:rPr>
            </w:pPr>
            <w:r w:rsidRPr="00BE3618">
              <w:rPr>
                <w:sz w:val="18"/>
                <w:szCs w:val="18"/>
              </w:rPr>
              <w:t>1% per UE paging rate</w:t>
            </w:r>
          </w:p>
        </w:tc>
      </w:tr>
      <w:tr w:rsidR="00D95923" w:rsidRPr="00BE3618" w14:paraId="1911C15C" w14:textId="77777777" w:rsidTr="00966DCE">
        <w:trPr>
          <w:jc w:val="center"/>
        </w:trPr>
        <w:tc>
          <w:tcPr>
            <w:tcW w:w="2110" w:type="dxa"/>
            <w:shd w:val="clear" w:color="auto" w:fill="F2F2F2" w:themeFill="background1" w:themeFillShade="F2"/>
          </w:tcPr>
          <w:p w14:paraId="3E527767" w14:textId="77777777" w:rsidR="00D95923" w:rsidRPr="00BE3618" w:rsidRDefault="00D95923" w:rsidP="00055E19">
            <w:pPr>
              <w:pStyle w:val="ArialText"/>
              <w:rPr>
                <w:sz w:val="18"/>
                <w:szCs w:val="18"/>
              </w:rPr>
            </w:pPr>
            <w:r w:rsidRPr="00BE3618">
              <w:rPr>
                <w:sz w:val="18"/>
                <w:szCs w:val="18"/>
              </w:rPr>
              <w:t>Preamble overhead</w:t>
            </w:r>
          </w:p>
        </w:tc>
        <w:tc>
          <w:tcPr>
            <w:tcW w:w="1745" w:type="dxa"/>
          </w:tcPr>
          <w:p w14:paraId="7CBB6E4D" w14:textId="25E5657A" w:rsidR="00D95923" w:rsidRPr="00BE3618" w:rsidRDefault="0028015F" w:rsidP="00055E19">
            <w:pPr>
              <w:pStyle w:val="ArialText"/>
              <w:rPr>
                <w:b/>
                <w:sz w:val="18"/>
                <w:szCs w:val="18"/>
              </w:rPr>
            </w:pPr>
            <w:r w:rsidRPr="00BE3618">
              <w:rPr>
                <w:b/>
                <w:sz w:val="18"/>
                <w:szCs w:val="18"/>
              </w:rPr>
              <w:t>0.02</w:t>
            </w:r>
          </w:p>
        </w:tc>
        <w:tc>
          <w:tcPr>
            <w:tcW w:w="1745" w:type="dxa"/>
          </w:tcPr>
          <w:p w14:paraId="3D836F8B" w14:textId="1EDF318A" w:rsidR="00D95923" w:rsidRPr="00BE3618" w:rsidRDefault="0028015F" w:rsidP="00055E19">
            <w:pPr>
              <w:pStyle w:val="ArialText"/>
              <w:rPr>
                <w:b/>
                <w:sz w:val="18"/>
                <w:szCs w:val="18"/>
              </w:rPr>
            </w:pPr>
            <w:r w:rsidRPr="00BE3618">
              <w:rPr>
                <w:b/>
                <w:sz w:val="18"/>
                <w:szCs w:val="18"/>
              </w:rPr>
              <w:t>0.2</w:t>
            </w:r>
          </w:p>
        </w:tc>
        <w:tc>
          <w:tcPr>
            <w:tcW w:w="1922" w:type="dxa"/>
          </w:tcPr>
          <w:p w14:paraId="765AECCD" w14:textId="7CD213B4" w:rsidR="00D95923" w:rsidRPr="00BE3618" w:rsidRDefault="0028015F" w:rsidP="00055E19">
            <w:pPr>
              <w:pStyle w:val="ArialText"/>
              <w:rPr>
                <w:b/>
                <w:sz w:val="18"/>
                <w:szCs w:val="18"/>
              </w:rPr>
            </w:pPr>
            <w:r w:rsidRPr="00BE3618">
              <w:rPr>
                <w:b/>
                <w:sz w:val="18"/>
                <w:szCs w:val="18"/>
              </w:rPr>
              <w:t>0.7</w:t>
            </w:r>
          </w:p>
        </w:tc>
        <w:tc>
          <w:tcPr>
            <w:tcW w:w="1922" w:type="dxa"/>
          </w:tcPr>
          <w:p w14:paraId="193B755A" w14:textId="274B5E6A" w:rsidR="00D95923" w:rsidRPr="00BE3618" w:rsidRDefault="0028015F" w:rsidP="00055E19">
            <w:pPr>
              <w:pStyle w:val="ArialText"/>
              <w:rPr>
                <w:b/>
                <w:sz w:val="18"/>
                <w:szCs w:val="18"/>
              </w:rPr>
            </w:pPr>
            <w:r w:rsidRPr="00BE3618">
              <w:rPr>
                <w:b/>
                <w:sz w:val="18"/>
                <w:szCs w:val="18"/>
              </w:rPr>
              <w:t>1.7</w:t>
            </w:r>
          </w:p>
        </w:tc>
      </w:tr>
      <w:tr w:rsidR="00D95923" w:rsidRPr="00BE3618" w14:paraId="2231E1F5" w14:textId="77777777" w:rsidTr="00966DCE">
        <w:trPr>
          <w:jc w:val="center"/>
        </w:trPr>
        <w:tc>
          <w:tcPr>
            <w:tcW w:w="2110" w:type="dxa"/>
            <w:shd w:val="clear" w:color="auto" w:fill="F2F2F2" w:themeFill="background1" w:themeFillShade="F2"/>
          </w:tcPr>
          <w:p w14:paraId="554A3168" w14:textId="77777777" w:rsidR="00D95923" w:rsidRPr="00BE3618" w:rsidRDefault="00D95923" w:rsidP="00055E19">
            <w:pPr>
              <w:pStyle w:val="ArialText"/>
              <w:rPr>
                <w:sz w:val="18"/>
                <w:szCs w:val="18"/>
              </w:rPr>
            </w:pPr>
            <w:r w:rsidRPr="00BE3618">
              <w:rPr>
                <w:sz w:val="18"/>
                <w:szCs w:val="18"/>
              </w:rPr>
              <w:t>LP-SS overhead (320 ms periodicity)</w:t>
            </w:r>
          </w:p>
        </w:tc>
        <w:tc>
          <w:tcPr>
            <w:tcW w:w="1745" w:type="dxa"/>
          </w:tcPr>
          <w:p w14:paraId="1A56356E" w14:textId="235F047D" w:rsidR="00D95923" w:rsidRPr="00BE3618" w:rsidRDefault="00D95923" w:rsidP="00055E19">
            <w:pPr>
              <w:pStyle w:val="ArialText"/>
              <w:rPr>
                <w:b/>
                <w:sz w:val="18"/>
                <w:szCs w:val="18"/>
              </w:rPr>
            </w:pPr>
            <w:r w:rsidRPr="00BE3618">
              <w:rPr>
                <w:b/>
                <w:sz w:val="18"/>
                <w:szCs w:val="18"/>
              </w:rPr>
              <w:t>1</w:t>
            </w:r>
          </w:p>
        </w:tc>
        <w:tc>
          <w:tcPr>
            <w:tcW w:w="1745" w:type="dxa"/>
          </w:tcPr>
          <w:p w14:paraId="784C7DD9" w14:textId="0F3C07C1" w:rsidR="00D95923" w:rsidRPr="00BE3618" w:rsidRDefault="00D95923" w:rsidP="00055E19">
            <w:pPr>
              <w:pStyle w:val="ArialText"/>
              <w:rPr>
                <w:b/>
                <w:sz w:val="18"/>
                <w:szCs w:val="18"/>
              </w:rPr>
            </w:pPr>
            <w:r w:rsidRPr="00BE3618">
              <w:rPr>
                <w:b/>
                <w:sz w:val="18"/>
                <w:szCs w:val="18"/>
              </w:rPr>
              <w:t>1</w:t>
            </w:r>
          </w:p>
        </w:tc>
        <w:tc>
          <w:tcPr>
            <w:tcW w:w="1922" w:type="dxa"/>
          </w:tcPr>
          <w:p w14:paraId="2984D336" w14:textId="0D023083" w:rsidR="00D95923" w:rsidRPr="00BE3618" w:rsidRDefault="00D95923" w:rsidP="00055E19">
            <w:pPr>
              <w:pStyle w:val="ArialText"/>
              <w:rPr>
                <w:b/>
                <w:sz w:val="18"/>
                <w:szCs w:val="18"/>
              </w:rPr>
            </w:pPr>
            <w:r w:rsidRPr="00BE3618">
              <w:rPr>
                <w:b/>
                <w:sz w:val="18"/>
                <w:szCs w:val="18"/>
              </w:rPr>
              <w:t>1</w:t>
            </w:r>
          </w:p>
        </w:tc>
        <w:tc>
          <w:tcPr>
            <w:tcW w:w="1922" w:type="dxa"/>
          </w:tcPr>
          <w:p w14:paraId="67A78F50" w14:textId="280BCA50" w:rsidR="00D95923" w:rsidRPr="00BE3618" w:rsidRDefault="00D95923" w:rsidP="00055E19">
            <w:pPr>
              <w:pStyle w:val="ArialText"/>
              <w:rPr>
                <w:b/>
                <w:sz w:val="18"/>
                <w:szCs w:val="18"/>
              </w:rPr>
            </w:pPr>
            <w:r w:rsidRPr="00BE3618">
              <w:rPr>
                <w:b/>
                <w:sz w:val="18"/>
                <w:szCs w:val="18"/>
              </w:rPr>
              <w:t>1</w:t>
            </w:r>
          </w:p>
        </w:tc>
      </w:tr>
      <w:tr w:rsidR="00D95923" w:rsidRPr="00BE3618" w14:paraId="4B5C01CA" w14:textId="77777777" w:rsidTr="00966DCE">
        <w:trPr>
          <w:jc w:val="center"/>
        </w:trPr>
        <w:tc>
          <w:tcPr>
            <w:tcW w:w="2110" w:type="dxa"/>
            <w:shd w:val="clear" w:color="auto" w:fill="F2F2F2" w:themeFill="background1" w:themeFillShade="F2"/>
          </w:tcPr>
          <w:p w14:paraId="6EB62B13" w14:textId="77777777" w:rsidR="00D95923" w:rsidRPr="00BE3618" w:rsidRDefault="00D95923" w:rsidP="00055E19">
            <w:pPr>
              <w:pStyle w:val="ArialText"/>
              <w:rPr>
                <w:sz w:val="18"/>
                <w:szCs w:val="18"/>
              </w:rPr>
            </w:pPr>
            <w:r w:rsidRPr="00BE3618">
              <w:rPr>
                <w:sz w:val="18"/>
                <w:szCs w:val="18"/>
              </w:rPr>
              <w:t>LP-SS overhead (160 ms periodicity)</w:t>
            </w:r>
          </w:p>
        </w:tc>
        <w:tc>
          <w:tcPr>
            <w:tcW w:w="1745" w:type="dxa"/>
          </w:tcPr>
          <w:p w14:paraId="5D9F6525" w14:textId="228168CE" w:rsidR="00D95923" w:rsidRPr="00BE3618" w:rsidRDefault="0028015F" w:rsidP="00055E19">
            <w:pPr>
              <w:pStyle w:val="ArialText"/>
              <w:rPr>
                <w:b/>
                <w:sz w:val="18"/>
                <w:szCs w:val="18"/>
              </w:rPr>
            </w:pPr>
            <w:r w:rsidRPr="00BE3618">
              <w:rPr>
                <w:b/>
                <w:sz w:val="18"/>
                <w:szCs w:val="18"/>
              </w:rPr>
              <w:t>2</w:t>
            </w:r>
          </w:p>
        </w:tc>
        <w:tc>
          <w:tcPr>
            <w:tcW w:w="1745" w:type="dxa"/>
          </w:tcPr>
          <w:p w14:paraId="46F8365A" w14:textId="599E658D" w:rsidR="00D95923" w:rsidRPr="00BE3618" w:rsidRDefault="0028015F" w:rsidP="00055E19">
            <w:pPr>
              <w:pStyle w:val="ArialText"/>
              <w:rPr>
                <w:b/>
                <w:sz w:val="18"/>
                <w:szCs w:val="18"/>
              </w:rPr>
            </w:pPr>
            <w:r w:rsidRPr="00BE3618">
              <w:rPr>
                <w:b/>
                <w:sz w:val="18"/>
                <w:szCs w:val="18"/>
              </w:rPr>
              <w:t>2</w:t>
            </w:r>
          </w:p>
        </w:tc>
        <w:tc>
          <w:tcPr>
            <w:tcW w:w="1922" w:type="dxa"/>
          </w:tcPr>
          <w:p w14:paraId="3B49E27A" w14:textId="2CAAAD56" w:rsidR="00D95923" w:rsidRPr="00BE3618" w:rsidRDefault="0028015F" w:rsidP="00055E19">
            <w:pPr>
              <w:pStyle w:val="ArialText"/>
              <w:rPr>
                <w:b/>
                <w:sz w:val="18"/>
                <w:szCs w:val="18"/>
              </w:rPr>
            </w:pPr>
            <w:r w:rsidRPr="00BE3618">
              <w:rPr>
                <w:b/>
                <w:sz w:val="18"/>
                <w:szCs w:val="18"/>
              </w:rPr>
              <w:t>2</w:t>
            </w:r>
          </w:p>
        </w:tc>
        <w:tc>
          <w:tcPr>
            <w:tcW w:w="1922" w:type="dxa"/>
          </w:tcPr>
          <w:p w14:paraId="1C823C9D" w14:textId="2AC8914A" w:rsidR="00D95923" w:rsidRPr="00BE3618" w:rsidRDefault="0028015F" w:rsidP="00055E19">
            <w:pPr>
              <w:pStyle w:val="ArialText"/>
              <w:rPr>
                <w:b/>
                <w:sz w:val="18"/>
                <w:szCs w:val="18"/>
              </w:rPr>
            </w:pPr>
            <w:r w:rsidRPr="00BE3618">
              <w:rPr>
                <w:b/>
                <w:sz w:val="18"/>
                <w:szCs w:val="18"/>
              </w:rPr>
              <w:t>2</w:t>
            </w:r>
          </w:p>
        </w:tc>
      </w:tr>
      <w:tr w:rsidR="00D95923" w:rsidRPr="00BE3618" w14:paraId="490DD14F" w14:textId="77777777" w:rsidTr="00966DCE">
        <w:trPr>
          <w:jc w:val="center"/>
        </w:trPr>
        <w:tc>
          <w:tcPr>
            <w:tcW w:w="2110" w:type="dxa"/>
            <w:shd w:val="clear" w:color="auto" w:fill="F2F2F2" w:themeFill="background1" w:themeFillShade="F2"/>
          </w:tcPr>
          <w:p w14:paraId="23BD8969" w14:textId="77777777" w:rsidR="00D95923" w:rsidRPr="00BE3618" w:rsidRDefault="00D95923" w:rsidP="00055E19">
            <w:pPr>
              <w:pStyle w:val="ArialText"/>
              <w:rPr>
                <w:sz w:val="18"/>
                <w:szCs w:val="18"/>
              </w:rPr>
            </w:pPr>
            <w:r w:rsidRPr="00BE3618">
              <w:rPr>
                <w:sz w:val="18"/>
                <w:szCs w:val="18"/>
              </w:rPr>
              <w:t>LP-SS overhead (80 ms periodicity)</w:t>
            </w:r>
          </w:p>
        </w:tc>
        <w:tc>
          <w:tcPr>
            <w:tcW w:w="1745" w:type="dxa"/>
          </w:tcPr>
          <w:p w14:paraId="394D519E" w14:textId="6B7A7D93" w:rsidR="00D95923" w:rsidRPr="00BE3618" w:rsidRDefault="0028015F" w:rsidP="00055E19">
            <w:pPr>
              <w:pStyle w:val="ArialText"/>
              <w:rPr>
                <w:b/>
                <w:sz w:val="18"/>
                <w:szCs w:val="18"/>
              </w:rPr>
            </w:pPr>
            <w:r w:rsidRPr="00BE3618">
              <w:rPr>
                <w:b/>
                <w:sz w:val="18"/>
                <w:szCs w:val="18"/>
              </w:rPr>
              <w:t>4</w:t>
            </w:r>
          </w:p>
        </w:tc>
        <w:tc>
          <w:tcPr>
            <w:tcW w:w="1745" w:type="dxa"/>
          </w:tcPr>
          <w:p w14:paraId="6640F762" w14:textId="55306B5C" w:rsidR="00D95923" w:rsidRPr="00BE3618" w:rsidRDefault="0028015F" w:rsidP="00055E19">
            <w:pPr>
              <w:pStyle w:val="ArialText"/>
              <w:rPr>
                <w:b/>
                <w:sz w:val="18"/>
                <w:szCs w:val="18"/>
              </w:rPr>
            </w:pPr>
            <w:r w:rsidRPr="00BE3618">
              <w:rPr>
                <w:b/>
                <w:sz w:val="18"/>
                <w:szCs w:val="18"/>
              </w:rPr>
              <w:t>4</w:t>
            </w:r>
          </w:p>
        </w:tc>
        <w:tc>
          <w:tcPr>
            <w:tcW w:w="1922" w:type="dxa"/>
          </w:tcPr>
          <w:p w14:paraId="655F5466" w14:textId="3D93851C" w:rsidR="00D95923" w:rsidRPr="00BE3618" w:rsidRDefault="0028015F" w:rsidP="00055E19">
            <w:pPr>
              <w:pStyle w:val="ArialText"/>
              <w:rPr>
                <w:b/>
                <w:sz w:val="18"/>
                <w:szCs w:val="18"/>
              </w:rPr>
            </w:pPr>
            <w:r w:rsidRPr="00BE3618">
              <w:rPr>
                <w:b/>
                <w:sz w:val="18"/>
                <w:szCs w:val="18"/>
              </w:rPr>
              <w:t>4</w:t>
            </w:r>
          </w:p>
        </w:tc>
        <w:tc>
          <w:tcPr>
            <w:tcW w:w="1922" w:type="dxa"/>
          </w:tcPr>
          <w:p w14:paraId="1535B92E" w14:textId="5F665119" w:rsidR="00D95923" w:rsidRPr="00BE3618" w:rsidRDefault="0028015F" w:rsidP="00055E19">
            <w:pPr>
              <w:pStyle w:val="ArialText"/>
              <w:rPr>
                <w:b/>
                <w:sz w:val="18"/>
                <w:szCs w:val="18"/>
              </w:rPr>
            </w:pPr>
            <w:r w:rsidRPr="00BE3618">
              <w:rPr>
                <w:b/>
                <w:sz w:val="18"/>
                <w:szCs w:val="18"/>
              </w:rPr>
              <w:t>4</w:t>
            </w:r>
          </w:p>
        </w:tc>
      </w:tr>
      <w:tr w:rsidR="00D95923" w:rsidRPr="00BE3618" w14:paraId="50485A81" w14:textId="77777777" w:rsidTr="00966DCE">
        <w:trPr>
          <w:jc w:val="center"/>
        </w:trPr>
        <w:tc>
          <w:tcPr>
            <w:tcW w:w="2110" w:type="dxa"/>
            <w:shd w:val="clear" w:color="auto" w:fill="F2F2F2" w:themeFill="background1" w:themeFillShade="F2"/>
          </w:tcPr>
          <w:p w14:paraId="322394FF" w14:textId="77777777" w:rsidR="00D95923" w:rsidRPr="00BE3618" w:rsidRDefault="00D95923" w:rsidP="00055E19">
            <w:pPr>
              <w:pStyle w:val="ArialText"/>
              <w:rPr>
                <w:sz w:val="18"/>
                <w:szCs w:val="18"/>
              </w:rPr>
            </w:pPr>
            <w:r w:rsidRPr="00BE3618">
              <w:rPr>
                <w:sz w:val="18"/>
                <w:szCs w:val="18"/>
              </w:rPr>
              <w:t>Preamble+LP-SS (320 ms periodicity)</w:t>
            </w:r>
          </w:p>
        </w:tc>
        <w:tc>
          <w:tcPr>
            <w:tcW w:w="1745" w:type="dxa"/>
          </w:tcPr>
          <w:p w14:paraId="1A17D78D" w14:textId="78269B42" w:rsidR="00D95923" w:rsidRPr="00BE3618" w:rsidRDefault="0028015F" w:rsidP="00055E19">
            <w:pPr>
              <w:pStyle w:val="ArialText"/>
              <w:rPr>
                <w:b/>
                <w:color w:val="00B050"/>
                <w:sz w:val="18"/>
                <w:szCs w:val="18"/>
              </w:rPr>
            </w:pPr>
            <w:r w:rsidRPr="00BE3618">
              <w:rPr>
                <w:b/>
                <w:color w:val="00B050"/>
                <w:sz w:val="18"/>
                <w:szCs w:val="18"/>
              </w:rPr>
              <w:t>1.</w:t>
            </w:r>
            <w:r w:rsidRPr="00BE3618">
              <w:rPr>
                <w:b/>
                <w:bCs/>
                <w:color w:val="00B050"/>
                <w:sz w:val="18"/>
                <w:szCs w:val="18"/>
              </w:rPr>
              <w:t>0</w:t>
            </w:r>
            <w:r w:rsidR="00751589" w:rsidRPr="00BE3618">
              <w:rPr>
                <w:b/>
                <w:bCs/>
                <w:color w:val="00B050"/>
                <w:sz w:val="18"/>
                <w:szCs w:val="18"/>
              </w:rPr>
              <w:t>2</w:t>
            </w:r>
          </w:p>
        </w:tc>
        <w:tc>
          <w:tcPr>
            <w:tcW w:w="1745" w:type="dxa"/>
          </w:tcPr>
          <w:p w14:paraId="1FB4F8B1" w14:textId="5A3D955E" w:rsidR="00D95923" w:rsidRPr="00BE3618" w:rsidRDefault="0028015F" w:rsidP="00055E19">
            <w:pPr>
              <w:pStyle w:val="ArialText"/>
              <w:rPr>
                <w:b/>
                <w:color w:val="00B050"/>
                <w:sz w:val="18"/>
                <w:szCs w:val="18"/>
              </w:rPr>
            </w:pPr>
            <w:r w:rsidRPr="00BE3618">
              <w:rPr>
                <w:b/>
                <w:color w:val="00B050"/>
                <w:sz w:val="18"/>
                <w:szCs w:val="18"/>
              </w:rPr>
              <w:t>1.2</w:t>
            </w:r>
          </w:p>
        </w:tc>
        <w:tc>
          <w:tcPr>
            <w:tcW w:w="1922" w:type="dxa"/>
          </w:tcPr>
          <w:p w14:paraId="7CB5682D" w14:textId="33FE1E7F" w:rsidR="00D95923" w:rsidRPr="00BE3618" w:rsidRDefault="0028015F" w:rsidP="00055E19">
            <w:pPr>
              <w:pStyle w:val="ArialText"/>
              <w:rPr>
                <w:b/>
                <w:color w:val="00B050"/>
                <w:sz w:val="18"/>
                <w:szCs w:val="18"/>
              </w:rPr>
            </w:pPr>
            <w:r w:rsidRPr="00BE3618">
              <w:rPr>
                <w:b/>
                <w:color w:val="00B050"/>
                <w:sz w:val="18"/>
                <w:szCs w:val="18"/>
              </w:rPr>
              <w:t>1.7</w:t>
            </w:r>
          </w:p>
        </w:tc>
        <w:tc>
          <w:tcPr>
            <w:tcW w:w="1922" w:type="dxa"/>
          </w:tcPr>
          <w:p w14:paraId="566A8A4C" w14:textId="17EC18DB" w:rsidR="00D95923" w:rsidRPr="00BE3618" w:rsidRDefault="0028015F" w:rsidP="00055E19">
            <w:pPr>
              <w:pStyle w:val="ArialText"/>
              <w:rPr>
                <w:b/>
                <w:color w:val="00B050"/>
                <w:sz w:val="18"/>
                <w:szCs w:val="18"/>
              </w:rPr>
            </w:pPr>
            <w:r w:rsidRPr="00BE3618">
              <w:rPr>
                <w:b/>
                <w:color w:val="00B050"/>
                <w:sz w:val="18"/>
                <w:szCs w:val="18"/>
              </w:rPr>
              <w:t>2.7</w:t>
            </w:r>
          </w:p>
        </w:tc>
      </w:tr>
      <w:tr w:rsidR="00D95923" w:rsidRPr="00BE3618" w14:paraId="043A113D" w14:textId="77777777" w:rsidTr="00966DCE">
        <w:trPr>
          <w:jc w:val="center"/>
        </w:trPr>
        <w:tc>
          <w:tcPr>
            <w:tcW w:w="9444" w:type="dxa"/>
            <w:gridSpan w:val="5"/>
            <w:shd w:val="clear" w:color="auto" w:fill="auto"/>
          </w:tcPr>
          <w:p w14:paraId="02C4D8FD" w14:textId="77777777" w:rsidR="00D95923" w:rsidRPr="00BE3618" w:rsidRDefault="00D95923" w:rsidP="00055E19">
            <w:pPr>
              <w:pStyle w:val="ArialText"/>
              <w:rPr>
                <w:b/>
                <w:bCs/>
                <w:sz w:val="18"/>
                <w:szCs w:val="18"/>
              </w:rPr>
            </w:pPr>
            <w:r w:rsidRPr="00BE3618">
              <w:rPr>
                <w:b/>
                <w:sz w:val="18"/>
                <w:szCs w:val="18"/>
              </w:rPr>
              <w:t>Note: according to the SI (TR 38.869), the following per-UE paging rates can be considered:</w:t>
            </w:r>
            <w:r w:rsidRPr="00BE3618">
              <w:rPr>
                <w:sz w:val="18"/>
                <w:szCs w:val="18"/>
              </w:rPr>
              <w:t xml:space="preserve"> R</w:t>
            </w:r>
            <w:r w:rsidRPr="00BE3618">
              <w:rPr>
                <w:sz w:val="18"/>
                <w:szCs w:val="18"/>
                <w:vertAlign w:val="subscript"/>
              </w:rPr>
              <w:t>E, REF</w:t>
            </w:r>
            <w:r w:rsidRPr="00BE3618">
              <w:rPr>
                <w:sz w:val="18"/>
                <w:szCs w:val="18"/>
              </w:rPr>
              <w:t>= 1%, 0.1%, 0.01% or 0.001% and Y</w:t>
            </w:r>
            <w:r w:rsidRPr="00BE3618">
              <w:rPr>
                <w:sz w:val="18"/>
                <w:szCs w:val="18"/>
                <w:vertAlign w:val="subscript"/>
              </w:rPr>
              <w:t>REF</w:t>
            </w:r>
            <w:r w:rsidRPr="00BE3618">
              <w:rPr>
                <w:sz w:val="18"/>
                <w:szCs w:val="18"/>
              </w:rPr>
              <w:t xml:space="preserve"> = 1.28s</w:t>
            </w:r>
          </w:p>
          <w:p w14:paraId="54C51862" w14:textId="77777777" w:rsidR="00D95923" w:rsidRPr="00BE3618" w:rsidRDefault="00D95923" w:rsidP="00055E19">
            <w:pPr>
              <w:pStyle w:val="ArialText"/>
              <w:rPr>
                <w:b/>
                <w:bCs/>
                <w:sz w:val="18"/>
                <w:szCs w:val="18"/>
              </w:rPr>
            </w:pPr>
            <w:r w:rsidRPr="00BE3618">
              <w:rPr>
                <w:b/>
                <w:sz w:val="18"/>
                <w:szCs w:val="18"/>
              </w:rPr>
              <w:t xml:space="preserve">Note: for 0.4% </w:t>
            </w:r>
            <w:r w:rsidRPr="00BE3618">
              <w:rPr>
                <w:sz w:val="18"/>
                <w:szCs w:val="18"/>
              </w:rPr>
              <w:t>per UE paging rate, the PO group paging rate is over 10%.</w:t>
            </w:r>
          </w:p>
          <w:p w14:paraId="28454378" w14:textId="77777777" w:rsidR="00D95923" w:rsidRPr="00BE3618" w:rsidRDefault="00D95923" w:rsidP="00055E19">
            <w:pPr>
              <w:pStyle w:val="ArialText"/>
              <w:rPr>
                <w:b/>
                <w:color w:val="00B050"/>
                <w:sz w:val="18"/>
                <w:szCs w:val="18"/>
              </w:rPr>
            </w:pPr>
            <w:r w:rsidRPr="00BE3618">
              <w:rPr>
                <w:b/>
                <w:sz w:val="18"/>
                <w:szCs w:val="18"/>
              </w:rPr>
              <w:t>Note: 4-symbol preamble and 6-symbol LP-SS are assumed.</w:t>
            </w:r>
          </w:p>
        </w:tc>
      </w:tr>
    </w:tbl>
    <w:p w14:paraId="0E609BE3" w14:textId="77777777" w:rsidR="00BE3618" w:rsidRDefault="00BE3618" w:rsidP="00055E19">
      <w:pPr>
        <w:pStyle w:val="ArialText"/>
      </w:pPr>
    </w:p>
    <w:p w14:paraId="600197D4" w14:textId="41697660" w:rsidR="0017142B" w:rsidRPr="00BE3618" w:rsidRDefault="00D81932" w:rsidP="00D81932">
      <w:pPr>
        <w:pStyle w:val="ArialText"/>
        <w:rPr>
          <w:u w:val="single"/>
        </w:rPr>
      </w:pPr>
      <w:r w:rsidRPr="00BE3618">
        <w:rPr>
          <w:u w:val="single"/>
        </w:rPr>
        <w:t>Timing accuracy</w:t>
      </w:r>
      <w:r w:rsidR="00F04138" w:rsidRPr="00BE3618">
        <w:rPr>
          <w:u w:val="single"/>
        </w:rPr>
        <w:t>:</w:t>
      </w:r>
    </w:p>
    <w:p w14:paraId="3884911E" w14:textId="40029B77" w:rsidR="00F04138" w:rsidRPr="00BE3618" w:rsidRDefault="0057475B" w:rsidP="00D81932">
      <w:pPr>
        <w:pStyle w:val="ArialText"/>
      </w:pPr>
      <w:r w:rsidRPr="00BE3618">
        <w:t xml:space="preserve">Compared to LP-SS, the advantage of preamble is that the </w:t>
      </w:r>
      <w:r w:rsidR="00621D89" w:rsidRPr="00BE3618">
        <w:t>clock error</w:t>
      </w:r>
      <w:r w:rsidR="001A1A58" w:rsidRPr="00BE3618">
        <w:t>/drift</w:t>
      </w:r>
      <w:r w:rsidR="00621D89" w:rsidRPr="00BE3618">
        <w:t xml:space="preserve"> does not contribute to the timing error as WUS follows </w:t>
      </w:r>
      <w:r w:rsidR="001A1A58" w:rsidRPr="00BE3618">
        <w:t xml:space="preserve">the preamble. </w:t>
      </w:r>
      <w:r w:rsidR="00512F6B" w:rsidRPr="00BE3618">
        <w:t xml:space="preserve">As we can see, </w:t>
      </w:r>
      <w:r w:rsidR="002C73AC" w:rsidRPr="00BE3618">
        <w:t xml:space="preserve">at the time of WUS detection, </w:t>
      </w:r>
      <w:r w:rsidR="009E4219" w:rsidRPr="00BE3618">
        <w:t xml:space="preserve">4-symbol preamble can provide </w:t>
      </w:r>
      <w:r w:rsidR="002B31D9" w:rsidRPr="00BE3618">
        <w:t>better</w:t>
      </w:r>
      <w:r w:rsidR="009E4219" w:rsidRPr="00BE3618">
        <w:t xml:space="preserve"> timing accuracy </w:t>
      </w:r>
      <w:r w:rsidR="00307E55" w:rsidRPr="00BE3618">
        <w:t>than</w:t>
      </w:r>
      <w:r w:rsidR="009E4219" w:rsidRPr="00BE3618">
        <w:t xml:space="preserve"> </w:t>
      </w:r>
      <w:r w:rsidR="00D869F7" w:rsidRPr="00BE3618">
        <w:t>6-symbol LP-SS with 80 ms</w:t>
      </w:r>
      <w:r w:rsidR="00307E55" w:rsidRPr="00BE3618">
        <w:t xml:space="preserve"> or 160 ms</w:t>
      </w:r>
      <w:r w:rsidR="00D869F7" w:rsidRPr="00BE3618">
        <w:t xml:space="preserve"> periodicity. </w:t>
      </w:r>
      <w:r w:rsidR="00F05048" w:rsidRPr="00BE3618">
        <w:t>As shown above, t</w:t>
      </w:r>
      <w:r w:rsidR="00195C6B" w:rsidRPr="00BE3618">
        <w:t xml:space="preserve">he overhead of preamble </w:t>
      </w:r>
      <w:r w:rsidR="00F05048" w:rsidRPr="00BE3618">
        <w:t>is smaller than LP-SS with 80ms periodicity.</w:t>
      </w:r>
      <w:r w:rsidR="00C50808" w:rsidRPr="00BE3618">
        <w:t xml:space="preserve"> </w:t>
      </w:r>
    </w:p>
    <w:p w14:paraId="535130C0" w14:textId="6F8AEB3B" w:rsidR="00C50808" w:rsidRPr="00BE3618" w:rsidRDefault="00C50808" w:rsidP="00D81932">
      <w:pPr>
        <w:pStyle w:val="ArialText"/>
      </w:pPr>
      <w:r w:rsidRPr="00BE3618">
        <w:t xml:space="preserve">Moreover, </w:t>
      </w:r>
      <w:r w:rsidR="006A4F15" w:rsidRPr="00BE3618">
        <w:t>decreasing the periodicity of LP-SS</w:t>
      </w:r>
      <w:r w:rsidR="00D538D9" w:rsidRPr="00BE3618">
        <w:t xml:space="preserve"> significantly</w:t>
      </w:r>
      <w:r w:rsidR="006A4F15" w:rsidRPr="00BE3618">
        <w:t xml:space="preserve"> increases the network energy consumption</w:t>
      </w:r>
      <w:r w:rsidR="000B4C8C" w:rsidRPr="00BE3618">
        <w:t>.</w:t>
      </w:r>
    </w:p>
    <w:p w14:paraId="1A3EA21F" w14:textId="126DA3CB" w:rsidR="00FD7EFD" w:rsidRPr="00BE3618" w:rsidRDefault="00FD7EFD" w:rsidP="00FD7EFD">
      <w:pPr>
        <w:pStyle w:val="Caption"/>
        <w:keepNext/>
      </w:pPr>
      <w:r w:rsidRPr="00BE3618">
        <w:t xml:space="preserve">Table </w:t>
      </w:r>
      <w:r w:rsidRPr="00BE3618">
        <w:fldChar w:fldCharType="begin"/>
      </w:r>
      <w:r w:rsidRPr="00BE3618">
        <w:instrText xml:space="preserve"> SEQ Table \* ARABIC </w:instrText>
      </w:r>
      <w:r w:rsidRPr="00BE3618">
        <w:fldChar w:fldCharType="separate"/>
      </w:r>
      <w:r w:rsidR="004D0B5A">
        <w:rPr>
          <w:noProof/>
        </w:rPr>
        <w:t>15</w:t>
      </w:r>
      <w:r w:rsidRPr="00BE3618">
        <w:fldChar w:fldCharType="end"/>
      </w:r>
      <w:r w:rsidRPr="00BE3618">
        <w:t>: Residual timing error after preamble or LP-SS detection.</w:t>
      </w:r>
    </w:p>
    <w:tbl>
      <w:tblPr>
        <w:tblStyle w:val="TableGrid"/>
        <w:tblW w:w="0" w:type="auto"/>
        <w:jc w:val="center"/>
        <w:tblLook w:val="04A0" w:firstRow="1" w:lastRow="0" w:firstColumn="1" w:lastColumn="0" w:noHBand="0" w:noVBand="1"/>
      </w:tblPr>
      <w:tblGrid>
        <w:gridCol w:w="2163"/>
        <w:gridCol w:w="3813"/>
        <w:gridCol w:w="3653"/>
      </w:tblGrid>
      <w:tr w:rsidR="005657D0" w:rsidRPr="00BE3618" w14:paraId="10F794FE" w14:textId="02BC60B9" w:rsidTr="005657D0">
        <w:trPr>
          <w:jc w:val="center"/>
        </w:trPr>
        <w:tc>
          <w:tcPr>
            <w:tcW w:w="2163" w:type="dxa"/>
          </w:tcPr>
          <w:p w14:paraId="4E7D4BA1" w14:textId="77777777" w:rsidR="005657D0" w:rsidRPr="00BE3618" w:rsidRDefault="005657D0" w:rsidP="00344BC5">
            <w:pPr>
              <w:pStyle w:val="ArialText"/>
              <w:rPr>
                <w:sz w:val="18"/>
                <w:szCs w:val="18"/>
              </w:rPr>
            </w:pPr>
          </w:p>
        </w:tc>
        <w:tc>
          <w:tcPr>
            <w:tcW w:w="3813" w:type="dxa"/>
            <w:shd w:val="clear" w:color="auto" w:fill="F2F2F2" w:themeFill="background1" w:themeFillShade="F2"/>
          </w:tcPr>
          <w:p w14:paraId="37CB3D4D" w14:textId="222C882C" w:rsidR="005657D0" w:rsidRPr="00BE3618" w:rsidRDefault="005657D0" w:rsidP="00344BC5">
            <w:pPr>
              <w:pStyle w:val="ArialText"/>
              <w:rPr>
                <w:sz w:val="18"/>
                <w:szCs w:val="18"/>
              </w:rPr>
            </w:pPr>
            <w:r w:rsidRPr="00BE3618">
              <w:rPr>
                <w:sz w:val="18"/>
                <w:szCs w:val="18"/>
              </w:rPr>
              <w:t>Residual timing error for WUS detection (OOK-1), Fr=10 ppm</w:t>
            </w:r>
          </w:p>
        </w:tc>
        <w:tc>
          <w:tcPr>
            <w:tcW w:w="3653" w:type="dxa"/>
            <w:shd w:val="clear" w:color="auto" w:fill="F2F2F2" w:themeFill="background1" w:themeFillShade="F2"/>
          </w:tcPr>
          <w:p w14:paraId="0FD738AE" w14:textId="5370788D" w:rsidR="005657D0" w:rsidRPr="00BE3618" w:rsidRDefault="005657D0" w:rsidP="00344BC5">
            <w:pPr>
              <w:pStyle w:val="ArialText"/>
              <w:rPr>
                <w:sz w:val="18"/>
                <w:szCs w:val="18"/>
              </w:rPr>
            </w:pPr>
            <w:r w:rsidRPr="00BE3618">
              <w:rPr>
                <w:sz w:val="18"/>
                <w:szCs w:val="18"/>
              </w:rPr>
              <w:t>Residual timing error for WUS detection (OOK-1), Fr=5 ppm</w:t>
            </w:r>
          </w:p>
        </w:tc>
      </w:tr>
      <w:tr w:rsidR="005657D0" w:rsidRPr="00BE3618" w14:paraId="29491CE8" w14:textId="5462452D" w:rsidTr="005657D0">
        <w:trPr>
          <w:jc w:val="center"/>
        </w:trPr>
        <w:tc>
          <w:tcPr>
            <w:tcW w:w="2163" w:type="dxa"/>
            <w:shd w:val="clear" w:color="auto" w:fill="F2F2F2" w:themeFill="background1" w:themeFillShade="F2"/>
          </w:tcPr>
          <w:p w14:paraId="051B7EE9" w14:textId="5B78C2E6" w:rsidR="005657D0" w:rsidRPr="00BE3618" w:rsidRDefault="005657D0" w:rsidP="00344BC5">
            <w:pPr>
              <w:pStyle w:val="ArialText"/>
              <w:rPr>
                <w:sz w:val="18"/>
                <w:szCs w:val="18"/>
              </w:rPr>
            </w:pPr>
            <w:r w:rsidRPr="00BE3618">
              <w:rPr>
                <w:sz w:val="18"/>
                <w:szCs w:val="18"/>
              </w:rPr>
              <w:t>Preamble (4 symbols)</w:t>
            </w:r>
          </w:p>
        </w:tc>
        <w:tc>
          <w:tcPr>
            <w:tcW w:w="3813" w:type="dxa"/>
          </w:tcPr>
          <w:p w14:paraId="0AE071B0" w14:textId="1E3150F0" w:rsidR="005657D0" w:rsidRPr="00BE3618" w:rsidRDefault="005657D0" w:rsidP="00BE3618">
            <w:pPr>
              <w:pStyle w:val="ArialText"/>
              <w:jc w:val="center"/>
              <w:rPr>
                <w:sz w:val="18"/>
                <w:szCs w:val="18"/>
              </w:rPr>
            </w:pPr>
            <w:r w:rsidRPr="00BE3618">
              <w:rPr>
                <w:sz w:val="18"/>
                <w:szCs w:val="18"/>
              </w:rPr>
              <w:t>2.</w:t>
            </w:r>
            <w:r w:rsidR="002649B6">
              <w:rPr>
                <w:sz w:val="18"/>
                <w:szCs w:val="18"/>
              </w:rPr>
              <w:t>8</w:t>
            </w:r>
            <w:r w:rsidRPr="00BE3618">
              <w:rPr>
                <w:sz w:val="18"/>
                <w:szCs w:val="18"/>
              </w:rPr>
              <w:t xml:space="preserve"> us</w:t>
            </w:r>
          </w:p>
        </w:tc>
        <w:tc>
          <w:tcPr>
            <w:tcW w:w="3653" w:type="dxa"/>
          </w:tcPr>
          <w:p w14:paraId="5904AF7B" w14:textId="06C2E4CA" w:rsidR="005657D0" w:rsidRPr="00BE3618" w:rsidRDefault="004B6FC2" w:rsidP="00BE3618">
            <w:pPr>
              <w:pStyle w:val="ArialText"/>
              <w:jc w:val="center"/>
              <w:rPr>
                <w:sz w:val="18"/>
                <w:szCs w:val="18"/>
              </w:rPr>
            </w:pPr>
            <w:r w:rsidRPr="00BE3618">
              <w:rPr>
                <w:sz w:val="18"/>
                <w:szCs w:val="18"/>
              </w:rPr>
              <w:t>2.</w:t>
            </w:r>
            <w:r w:rsidR="002649B6">
              <w:rPr>
                <w:sz w:val="18"/>
                <w:szCs w:val="18"/>
              </w:rPr>
              <w:t>8</w:t>
            </w:r>
            <w:r w:rsidRPr="00BE3618">
              <w:rPr>
                <w:sz w:val="18"/>
                <w:szCs w:val="18"/>
              </w:rPr>
              <w:t xml:space="preserve"> us</w:t>
            </w:r>
          </w:p>
        </w:tc>
      </w:tr>
      <w:tr w:rsidR="005657D0" w:rsidRPr="00BE3618" w14:paraId="06304B05" w14:textId="6EF305C6" w:rsidTr="005657D0">
        <w:trPr>
          <w:jc w:val="center"/>
        </w:trPr>
        <w:tc>
          <w:tcPr>
            <w:tcW w:w="2163" w:type="dxa"/>
            <w:shd w:val="clear" w:color="auto" w:fill="F2F2F2" w:themeFill="background1" w:themeFillShade="F2"/>
          </w:tcPr>
          <w:p w14:paraId="626A8210" w14:textId="388A3DB9" w:rsidR="005657D0" w:rsidRPr="00BE3618" w:rsidRDefault="005657D0" w:rsidP="00344BC5">
            <w:pPr>
              <w:pStyle w:val="ArialText"/>
              <w:rPr>
                <w:sz w:val="18"/>
                <w:szCs w:val="18"/>
              </w:rPr>
            </w:pPr>
            <w:r w:rsidRPr="00BE3618">
              <w:rPr>
                <w:sz w:val="18"/>
                <w:szCs w:val="18"/>
              </w:rPr>
              <w:t>LP-SS (6 sym, 320 ms periodicity)</w:t>
            </w:r>
          </w:p>
        </w:tc>
        <w:tc>
          <w:tcPr>
            <w:tcW w:w="3813" w:type="dxa"/>
          </w:tcPr>
          <w:p w14:paraId="2B0C8E09" w14:textId="027A5760" w:rsidR="005657D0" w:rsidRPr="00BE3618" w:rsidRDefault="005657D0" w:rsidP="00BE3618">
            <w:pPr>
              <w:pStyle w:val="ArialText"/>
              <w:jc w:val="center"/>
              <w:rPr>
                <w:sz w:val="18"/>
                <w:szCs w:val="18"/>
              </w:rPr>
            </w:pPr>
            <w:r w:rsidRPr="00BE3618">
              <w:rPr>
                <w:sz w:val="18"/>
                <w:szCs w:val="18"/>
              </w:rPr>
              <w:t>5.</w:t>
            </w:r>
            <w:r w:rsidR="00DC18D2">
              <w:rPr>
                <w:sz w:val="18"/>
                <w:szCs w:val="18"/>
              </w:rPr>
              <w:t>4</w:t>
            </w:r>
            <w:r w:rsidRPr="00BE3618">
              <w:rPr>
                <w:sz w:val="18"/>
                <w:szCs w:val="18"/>
              </w:rPr>
              <w:t xml:space="preserve"> us</w:t>
            </w:r>
          </w:p>
        </w:tc>
        <w:tc>
          <w:tcPr>
            <w:tcW w:w="3653" w:type="dxa"/>
          </w:tcPr>
          <w:p w14:paraId="7C3162D4" w14:textId="2816C902" w:rsidR="005657D0" w:rsidRPr="00BE3618" w:rsidRDefault="00D74A7F" w:rsidP="00BE3618">
            <w:pPr>
              <w:pStyle w:val="ArialText"/>
              <w:jc w:val="center"/>
              <w:rPr>
                <w:sz w:val="18"/>
                <w:szCs w:val="18"/>
              </w:rPr>
            </w:pPr>
            <w:r w:rsidRPr="00BE3618">
              <w:rPr>
                <w:sz w:val="18"/>
                <w:szCs w:val="18"/>
              </w:rPr>
              <w:t>3.</w:t>
            </w:r>
            <w:r w:rsidR="00DC18D2">
              <w:rPr>
                <w:sz w:val="18"/>
                <w:szCs w:val="18"/>
              </w:rPr>
              <w:t>8</w:t>
            </w:r>
            <w:r w:rsidR="004B6FC2" w:rsidRPr="00BE3618">
              <w:rPr>
                <w:sz w:val="18"/>
                <w:szCs w:val="18"/>
              </w:rPr>
              <w:t xml:space="preserve"> us</w:t>
            </w:r>
          </w:p>
        </w:tc>
      </w:tr>
      <w:tr w:rsidR="005657D0" w:rsidRPr="00BE3618" w14:paraId="6E4B5775" w14:textId="224E25F7" w:rsidTr="005657D0">
        <w:trPr>
          <w:jc w:val="center"/>
        </w:trPr>
        <w:tc>
          <w:tcPr>
            <w:tcW w:w="2163" w:type="dxa"/>
            <w:shd w:val="clear" w:color="auto" w:fill="F2F2F2" w:themeFill="background1" w:themeFillShade="F2"/>
          </w:tcPr>
          <w:p w14:paraId="05BAA569" w14:textId="333EE34E" w:rsidR="005657D0" w:rsidRPr="00BE3618" w:rsidRDefault="005657D0" w:rsidP="00344BC5">
            <w:pPr>
              <w:pStyle w:val="ArialText"/>
              <w:rPr>
                <w:sz w:val="18"/>
                <w:szCs w:val="18"/>
              </w:rPr>
            </w:pPr>
            <w:r w:rsidRPr="00BE3618">
              <w:rPr>
                <w:sz w:val="18"/>
                <w:szCs w:val="18"/>
              </w:rPr>
              <w:lastRenderedPageBreak/>
              <w:t>LP-SS (6 sym, 160 ms periodicity)</w:t>
            </w:r>
          </w:p>
        </w:tc>
        <w:tc>
          <w:tcPr>
            <w:tcW w:w="3813" w:type="dxa"/>
          </w:tcPr>
          <w:p w14:paraId="64684F29" w14:textId="4A31A966" w:rsidR="005657D0" w:rsidRPr="00BE3618" w:rsidRDefault="005657D0" w:rsidP="00BE3618">
            <w:pPr>
              <w:pStyle w:val="ArialText"/>
              <w:jc w:val="center"/>
              <w:rPr>
                <w:sz w:val="18"/>
                <w:szCs w:val="18"/>
              </w:rPr>
            </w:pPr>
            <w:r w:rsidRPr="00BE3618">
              <w:rPr>
                <w:sz w:val="18"/>
                <w:szCs w:val="18"/>
              </w:rPr>
              <w:t>3.</w:t>
            </w:r>
            <w:r w:rsidR="003E6A07">
              <w:rPr>
                <w:sz w:val="18"/>
                <w:szCs w:val="18"/>
              </w:rPr>
              <w:t>8</w:t>
            </w:r>
            <w:r w:rsidRPr="00BE3618">
              <w:rPr>
                <w:sz w:val="18"/>
                <w:szCs w:val="18"/>
              </w:rPr>
              <w:t xml:space="preserve"> us</w:t>
            </w:r>
          </w:p>
        </w:tc>
        <w:tc>
          <w:tcPr>
            <w:tcW w:w="3653" w:type="dxa"/>
          </w:tcPr>
          <w:p w14:paraId="2B1344D5" w14:textId="3D4A82C9" w:rsidR="005657D0" w:rsidRPr="00BE3618" w:rsidRDefault="00253355" w:rsidP="00BE3618">
            <w:pPr>
              <w:pStyle w:val="ArialText"/>
              <w:jc w:val="center"/>
              <w:rPr>
                <w:sz w:val="18"/>
                <w:szCs w:val="18"/>
              </w:rPr>
            </w:pPr>
            <w:r>
              <w:rPr>
                <w:sz w:val="18"/>
                <w:szCs w:val="18"/>
              </w:rPr>
              <w:t>3</w:t>
            </w:r>
            <w:r w:rsidR="00195637" w:rsidRPr="00BE3618">
              <w:rPr>
                <w:sz w:val="18"/>
                <w:szCs w:val="18"/>
              </w:rPr>
              <w:t xml:space="preserve"> us</w:t>
            </w:r>
          </w:p>
        </w:tc>
      </w:tr>
      <w:tr w:rsidR="005657D0" w:rsidRPr="00BE3618" w14:paraId="578829EE" w14:textId="30851A18" w:rsidTr="005657D0">
        <w:trPr>
          <w:jc w:val="center"/>
        </w:trPr>
        <w:tc>
          <w:tcPr>
            <w:tcW w:w="2163" w:type="dxa"/>
            <w:shd w:val="clear" w:color="auto" w:fill="F2F2F2" w:themeFill="background1" w:themeFillShade="F2"/>
          </w:tcPr>
          <w:p w14:paraId="5B672487" w14:textId="7BB93591" w:rsidR="005657D0" w:rsidRPr="00BE3618" w:rsidRDefault="005657D0" w:rsidP="00344BC5">
            <w:pPr>
              <w:pStyle w:val="ArialText"/>
              <w:rPr>
                <w:sz w:val="18"/>
                <w:szCs w:val="18"/>
              </w:rPr>
            </w:pPr>
            <w:r w:rsidRPr="00BE3618">
              <w:rPr>
                <w:sz w:val="18"/>
                <w:szCs w:val="18"/>
              </w:rPr>
              <w:t>LP-SS (6 sym, 80 ms periodicity)</w:t>
            </w:r>
          </w:p>
        </w:tc>
        <w:tc>
          <w:tcPr>
            <w:tcW w:w="3813" w:type="dxa"/>
          </w:tcPr>
          <w:p w14:paraId="1EF14728" w14:textId="238F49DB" w:rsidR="005657D0" w:rsidRPr="00BE3618" w:rsidRDefault="003E6A07" w:rsidP="00BE3618">
            <w:pPr>
              <w:pStyle w:val="ArialText"/>
              <w:jc w:val="center"/>
              <w:rPr>
                <w:sz w:val="18"/>
                <w:szCs w:val="18"/>
              </w:rPr>
            </w:pPr>
            <w:r>
              <w:rPr>
                <w:sz w:val="18"/>
                <w:szCs w:val="18"/>
              </w:rPr>
              <w:t>3</w:t>
            </w:r>
            <w:r w:rsidR="005657D0" w:rsidRPr="00BE3618">
              <w:rPr>
                <w:sz w:val="18"/>
                <w:szCs w:val="18"/>
              </w:rPr>
              <w:t xml:space="preserve"> us</w:t>
            </w:r>
          </w:p>
        </w:tc>
        <w:tc>
          <w:tcPr>
            <w:tcW w:w="3653" w:type="dxa"/>
          </w:tcPr>
          <w:p w14:paraId="7D46D3EC" w14:textId="6B86613A" w:rsidR="005657D0" w:rsidRPr="00BE3618" w:rsidRDefault="00195637" w:rsidP="00BE3618">
            <w:pPr>
              <w:pStyle w:val="ArialText"/>
              <w:jc w:val="center"/>
              <w:rPr>
                <w:sz w:val="18"/>
                <w:szCs w:val="18"/>
              </w:rPr>
            </w:pPr>
            <w:r w:rsidRPr="00BE3618">
              <w:rPr>
                <w:sz w:val="18"/>
                <w:szCs w:val="18"/>
              </w:rPr>
              <w:t>2.</w:t>
            </w:r>
            <w:r w:rsidR="003E6A07">
              <w:rPr>
                <w:sz w:val="18"/>
                <w:szCs w:val="18"/>
              </w:rPr>
              <w:t>6</w:t>
            </w:r>
            <w:r w:rsidRPr="00BE3618">
              <w:rPr>
                <w:sz w:val="18"/>
                <w:szCs w:val="18"/>
              </w:rPr>
              <w:t xml:space="preserve"> us</w:t>
            </w:r>
          </w:p>
        </w:tc>
      </w:tr>
      <w:tr w:rsidR="00887A28" w:rsidRPr="00BE3618" w14:paraId="2EC6DD0D" w14:textId="77777777" w:rsidTr="00942D39">
        <w:trPr>
          <w:jc w:val="center"/>
        </w:trPr>
        <w:tc>
          <w:tcPr>
            <w:tcW w:w="9629" w:type="dxa"/>
            <w:gridSpan w:val="3"/>
            <w:shd w:val="clear" w:color="auto" w:fill="auto"/>
          </w:tcPr>
          <w:p w14:paraId="06BA2916" w14:textId="3C352471" w:rsidR="00887A28" w:rsidRPr="00BE3618" w:rsidRDefault="00942D39" w:rsidP="00344BC5">
            <w:pPr>
              <w:pStyle w:val="ArialText"/>
              <w:rPr>
                <w:b/>
                <w:bCs/>
                <w:sz w:val="18"/>
                <w:szCs w:val="18"/>
              </w:rPr>
            </w:pPr>
            <w:r w:rsidRPr="00BE3618">
              <w:rPr>
                <w:b/>
                <w:sz w:val="18"/>
                <w:szCs w:val="18"/>
              </w:rPr>
              <w:t xml:space="preserve">Note: </w:t>
            </w:r>
            <w:r w:rsidRPr="00604F4C">
              <w:rPr>
                <w:bCs/>
                <w:sz w:val="18"/>
                <w:szCs w:val="18"/>
              </w:rPr>
              <w:t>t</w:t>
            </w:r>
            <w:r w:rsidR="00887A28" w:rsidRPr="00BE3618">
              <w:rPr>
                <w:sz w:val="18"/>
                <w:szCs w:val="18"/>
              </w:rPr>
              <w:t>iming accuracy after detecting 6-symbol LP-SS is around 2</w:t>
            </w:r>
            <w:r w:rsidR="00947A71">
              <w:rPr>
                <w:sz w:val="18"/>
                <w:szCs w:val="18"/>
              </w:rPr>
              <w:t>.2</w:t>
            </w:r>
            <w:r w:rsidR="00887A28" w:rsidRPr="00BE3618">
              <w:rPr>
                <w:sz w:val="18"/>
                <w:szCs w:val="18"/>
              </w:rPr>
              <w:t xml:space="preserve"> us</w:t>
            </w:r>
            <w:r w:rsidR="001846C0" w:rsidRPr="00BE3618">
              <w:rPr>
                <w:sz w:val="18"/>
                <w:szCs w:val="18"/>
              </w:rPr>
              <w:t xml:space="preserve"> in this case</w:t>
            </w:r>
            <w:r w:rsidR="00887A28" w:rsidRPr="00BE3618">
              <w:rPr>
                <w:sz w:val="18"/>
                <w:szCs w:val="18"/>
              </w:rPr>
              <w:t xml:space="preserve">. </w:t>
            </w:r>
          </w:p>
        </w:tc>
      </w:tr>
    </w:tbl>
    <w:p w14:paraId="2B581A52" w14:textId="77777777" w:rsidR="00E617EA" w:rsidRDefault="00E617EA" w:rsidP="00E617EA">
      <w:pPr>
        <w:pStyle w:val="ArialText"/>
      </w:pPr>
    </w:p>
    <w:p w14:paraId="384917AD" w14:textId="1D986D1F" w:rsidR="00E617EA" w:rsidRDefault="00E617EA" w:rsidP="001C3ABB">
      <w:pPr>
        <w:pStyle w:val="Observation"/>
      </w:pPr>
      <w:bookmarkStart w:id="169" w:name="_Toc181968838"/>
      <w:bookmarkStart w:id="170" w:name="_Toc189835771"/>
      <w:r w:rsidRPr="00E617EA">
        <w:t>The overhead of preamble+LP-SS (320 ms periodicity) can be smaller than LP-SS-only (with &lt; 320m periodicity).</w:t>
      </w:r>
      <w:bookmarkEnd w:id="169"/>
      <w:bookmarkEnd w:id="170"/>
    </w:p>
    <w:p w14:paraId="488F9BA3" w14:textId="705A4CA3" w:rsidR="00E617EA" w:rsidRPr="00BE3618" w:rsidRDefault="00E617EA" w:rsidP="00E617EA">
      <w:pPr>
        <w:pStyle w:val="Observation"/>
      </w:pPr>
      <w:bookmarkStart w:id="171" w:name="_Toc181968839"/>
      <w:bookmarkStart w:id="172" w:name="_Toc189835772"/>
      <w:r w:rsidRPr="00E617EA">
        <w:t>Decreasing the LP-SS periodicity from 320 ms to 80 ms increases the overhead by 4x while by adding the preamble (with 320 ms LP-SS periodicity) the overhead increases by 1.02x-2.7x depending on the paging rate</w:t>
      </w:r>
      <w:bookmarkEnd w:id="171"/>
      <w:r w:rsidRPr="00E617EA">
        <w:t xml:space="preserve">.  </w:t>
      </w:r>
      <w:r w:rsidR="00AB3E86">
        <w:t>Moreover, decreasing LP-SS periodicity significantly increases the network energy consumption.</w:t>
      </w:r>
      <w:bookmarkEnd w:id="172"/>
    </w:p>
    <w:p w14:paraId="753D3A90" w14:textId="54B04D76" w:rsidR="00E617EA" w:rsidRPr="00BE3618" w:rsidRDefault="00E617EA" w:rsidP="00E617EA">
      <w:pPr>
        <w:pStyle w:val="Observation"/>
      </w:pPr>
      <w:bookmarkStart w:id="173" w:name="_Toc181968840"/>
      <w:bookmarkStart w:id="174" w:name="_Toc189835773"/>
      <w:r w:rsidRPr="00BE3618">
        <w:t>Considering both overhead and timing accuracy, using the preamble is preferred over more frequent LP-SS transmissions.</w:t>
      </w:r>
      <w:bookmarkEnd w:id="173"/>
      <w:bookmarkEnd w:id="174"/>
      <w:r w:rsidRPr="00BE3618">
        <w:t xml:space="preserve"> </w:t>
      </w:r>
    </w:p>
    <w:p w14:paraId="2835EEE5" w14:textId="4CAA8D16" w:rsidR="00F04138" w:rsidRDefault="00C50808" w:rsidP="00C50808">
      <w:pPr>
        <w:pStyle w:val="Proposal"/>
      </w:pPr>
      <w:bookmarkStart w:id="175" w:name="_Toc189833859"/>
      <w:bookmarkStart w:id="176" w:name="_Toc189835807"/>
      <w:r w:rsidRPr="00BE3618">
        <w:t>LP-SS periodicity smaller than 320 ms should not be supported.</w:t>
      </w:r>
      <w:bookmarkEnd w:id="175"/>
      <w:bookmarkEnd w:id="176"/>
      <w:r w:rsidRPr="00BE3618">
        <w:t xml:space="preserve"> </w:t>
      </w:r>
    </w:p>
    <w:p w14:paraId="67C3316B" w14:textId="77777777" w:rsidR="00E5517E" w:rsidRDefault="00E5517E" w:rsidP="00E5517E">
      <w:pPr>
        <w:pStyle w:val="Proposal"/>
        <w:numPr>
          <w:ilvl w:val="0"/>
          <w:numId w:val="0"/>
        </w:numPr>
        <w:ind w:left="1304" w:hanging="1304"/>
      </w:pPr>
    </w:p>
    <w:p w14:paraId="7F710051" w14:textId="77777777" w:rsidR="00C44B39" w:rsidRDefault="00C44B39" w:rsidP="00E5517E">
      <w:pPr>
        <w:pStyle w:val="Proposal"/>
        <w:numPr>
          <w:ilvl w:val="0"/>
          <w:numId w:val="0"/>
        </w:numPr>
        <w:ind w:left="1304" w:hanging="1304"/>
      </w:pPr>
    </w:p>
    <w:p w14:paraId="00945833" w14:textId="5A0CDF2E" w:rsidR="00C44B39" w:rsidRPr="00C44B39" w:rsidRDefault="00C44B39" w:rsidP="003A094E">
      <w:pPr>
        <w:pStyle w:val="ArialText"/>
        <w:rPr>
          <w:b/>
          <w:bCs/>
        </w:rPr>
      </w:pPr>
      <w:r>
        <w:t xml:space="preserve">In short, among different options identified in RAN1#119, </w:t>
      </w:r>
      <w:r w:rsidR="00935AD9">
        <w:t>Option 1B</w:t>
      </w:r>
      <w:r w:rsidR="006929F2">
        <w:t xml:space="preserve"> should be </w:t>
      </w:r>
      <w:r w:rsidR="0099178B">
        <w:t xml:space="preserve">supported for </w:t>
      </w:r>
      <w:r w:rsidR="003400F3">
        <w:t>OOK-1</w:t>
      </w:r>
      <w:r w:rsidR="00935AD9">
        <w:t>:</w:t>
      </w:r>
    </w:p>
    <w:p w14:paraId="214C1DA0" w14:textId="77777777" w:rsidR="00E5517E" w:rsidRPr="000434FE" w:rsidRDefault="00E5517E" w:rsidP="00E5517E">
      <w:pPr>
        <w:widowControl w:val="0"/>
        <w:numPr>
          <w:ilvl w:val="0"/>
          <w:numId w:val="19"/>
        </w:numPr>
        <w:tabs>
          <w:tab w:val="left" w:pos="420"/>
        </w:tabs>
        <w:overflowPunct w:val="0"/>
        <w:autoSpaceDE w:val="0"/>
        <w:autoSpaceDN w:val="0"/>
        <w:adjustRightInd w:val="0"/>
        <w:spacing w:after="0" w:line="240" w:lineRule="auto"/>
        <w:contextualSpacing/>
        <w:jc w:val="both"/>
        <w:textAlignment w:val="baseline"/>
        <w:rPr>
          <w:rFonts w:ascii="Times" w:eastAsia="Batang" w:hAnsi="Times" w:cs="Times New Roman"/>
          <w:bCs/>
          <w:iCs/>
          <w:szCs w:val="18"/>
          <w:lang w:eastAsia="x-none"/>
        </w:rPr>
      </w:pPr>
      <w:r w:rsidRPr="000434FE">
        <w:rPr>
          <w:rFonts w:ascii="Times" w:eastAsia="Batang" w:hAnsi="Times" w:cs="Times New Roman"/>
          <w:szCs w:val="18"/>
          <w:lang w:val="en-GB" w:eastAsia="x-none"/>
        </w:rPr>
        <w:t xml:space="preserve">Option 1B: </w:t>
      </w:r>
      <w:r w:rsidRPr="000434FE">
        <w:rPr>
          <w:rFonts w:ascii="Times" w:eastAsia="Batang" w:hAnsi="Times" w:cs="Times New Roman" w:hint="eastAsia"/>
          <w:szCs w:val="18"/>
          <w:lang w:val="en-GB" w:eastAsia="x-none"/>
        </w:rPr>
        <w:t>N</w:t>
      </w:r>
      <w:r w:rsidRPr="000434FE">
        <w:rPr>
          <w:rFonts w:ascii="Times" w:eastAsia="Batang" w:hAnsi="Times" w:cs="Times New Roman"/>
          <w:szCs w:val="18"/>
          <w:lang w:val="en-GB" w:eastAsia="x-none"/>
        </w:rPr>
        <w:t xml:space="preserve">o </w:t>
      </w:r>
      <w:r w:rsidRPr="000434FE">
        <w:rPr>
          <w:rFonts w:ascii="Times" w:eastAsia="Batang" w:hAnsi="Times" w:cs="Times New Roman" w:hint="eastAsia"/>
          <w:szCs w:val="18"/>
          <w:lang w:val="en-GB" w:eastAsia="x-none"/>
        </w:rPr>
        <w:t>additional sync</w:t>
      </w:r>
      <w:r w:rsidRPr="000434FE">
        <w:rPr>
          <w:rFonts w:ascii="Times" w:eastAsia="Batang" w:hAnsi="Times" w:cs="Times New Roman"/>
          <w:szCs w:val="18"/>
          <w:lang w:val="en-GB" w:eastAsia="x-none"/>
        </w:rPr>
        <w:t xml:space="preserve"> signal, </w:t>
      </w:r>
      <w:r w:rsidRPr="000434FE">
        <w:rPr>
          <w:rFonts w:ascii="Times" w:eastAsia="Batang" w:hAnsi="Times" w:cs="Times New Roman"/>
          <w:szCs w:val="18"/>
          <w:lang w:eastAsia="x-none"/>
        </w:rPr>
        <w:t>LP-SS periodicity =320ms</w:t>
      </w:r>
    </w:p>
    <w:p w14:paraId="00193DDF" w14:textId="77777777" w:rsidR="00E5517E" w:rsidRPr="00B746FF" w:rsidRDefault="00E5517E" w:rsidP="00E5517E">
      <w:pPr>
        <w:widowControl w:val="0"/>
        <w:numPr>
          <w:ilvl w:val="1"/>
          <w:numId w:val="19"/>
        </w:numPr>
        <w:tabs>
          <w:tab w:val="left" w:pos="420"/>
        </w:tabs>
        <w:overflowPunct w:val="0"/>
        <w:autoSpaceDE w:val="0"/>
        <w:autoSpaceDN w:val="0"/>
        <w:adjustRightInd w:val="0"/>
        <w:spacing w:after="0" w:line="240" w:lineRule="auto"/>
        <w:contextualSpacing/>
        <w:jc w:val="both"/>
        <w:textAlignment w:val="baseline"/>
        <w:rPr>
          <w:rFonts w:ascii="Times" w:eastAsia="Batang" w:hAnsi="Times" w:cs="Times New Roman"/>
          <w:bCs/>
          <w:iCs/>
          <w:szCs w:val="18"/>
          <w:lang w:eastAsia="x-none"/>
        </w:rPr>
      </w:pPr>
      <w:r w:rsidRPr="000434FE">
        <w:rPr>
          <w:rFonts w:ascii="Times" w:eastAsia="Batang" w:hAnsi="Times" w:cs="Times New Roman"/>
          <w:szCs w:val="18"/>
          <w:lang w:eastAsia="x-none"/>
        </w:rPr>
        <w:t>No additional support of other periodicities</w:t>
      </w:r>
    </w:p>
    <w:p w14:paraId="48405A84" w14:textId="77777777" w:rsidR="00B746FF" w:rsidRDefault="00B746FF" w:rsidP="00B746FF">
      <w:pPr>
        <w:widowControl w:val="0"/>
        <w:tabs>
          <w:tab w:val="left" w:pos="420"/>
        </w:tabs>
        <w:overflowPunct w:val="0"/>
        <w:autoSpaceDE w:val="0"/>
        <w:autoSpaceDN w:val="0"/>
        <w:adjustRightInd w:val="0"/>
        <w:spacing w:after="0" w:line="240" w:lineRule="auto"/>
        <w:contextualSpacing/>
        <w:jc w:val="both"/>
        <w:textAlignment w:val="baseline"/>
        <w:rPr>
          <w:rFonts w:ascii="Times" w:eastAsia="Batang" w:hAnsi="Times" w:cs="Times New Roman"/>
          <w:szCs w:val="18"/>
          <w:lang w:eastAsia="x-none"/>
        </w:rPr>
      </w:pPr>
    </w:p>
    <w:p w14:paraId="2FA552C6" w14:textId="2852F8C4" w:rsidR="00B746FF" w:rsidRDefault="007D16EB" w:rsidP="007D16EB">
      <w:pPr>
        <w:pStyle w:val="ArialText"/>
        <w:rPr>
          <w:rFonts w:ascii="Times" w:eastAsia="Batang" w:hAnsi="Times" w:cs="Times New Roman"/>
          <w:szCs w:val="18"/>
          <w:lang w:eastAsia="x-none"/>
        </w:rPr>
      </w:pPr>
      <w:r>
        <w:t xml:space="preserve">For M&gt;1, </w:t>
      </w:r>
      <w:r w:rsidR="00935AD9">
        <w:t>Option 2 can be considered:</w:t>
      </w:r>
    </w:p>
    <w:p w14:paraId="5472A214" w14:textId="77777777" w:rsidR="007D16EB" w:rsidRPr="000434FE" w:rsidRDefault="007D16EB" w:rsidP="007D16EB">
      <w:pPr>
        <w:numPr>
          <w:ilvl w:val="0"/>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bCs/>
          <w:iCs/>
          <w:szCs w:val="18"/>
          <w:lang w:val="en-GB" w:eastAsia="zh-CN"/>
        </w:rPr>
      </w:pPr>
      <w:r w:rsidRPr="000434FE">
        <w:rPr>
          <w:rFonts w:ascii="Times New Roman" w:eastAsia="Microsoft YaHei" w:hAnsi="Times New Roman" w:cs="Times New Roman"/>
          <w:bCs/>
          <w:iCs/>
          <w:szCs w:val="18"/>
          <w:lang w:val="en-GB" w:eastAsia="zh-CN"/>
        </w:rPr>
        <w:t xml:space="preserve">Option </w:t>
      </w:r>
      <w:r w:rsidRPr="000434FE">
        <w:rPr>
          <w:rFonts w:ascii="Times New Roman" w:eastAsia="Microsoft YaHei" w:hAnsi="Times New Roman" w:cs="Times New Roman" w:hint="eastAsia"/>
          <w:bCs/>
          <w:iCs/>
          <w:szCs w:val="18"/>
          <w:lang w:val="en-GB" w:eastAsia="zh-CN"/>
        </w:rPr>
        <w:t>2</w:t>
      </w:r>
      <w:r w:rsidRPr="000434FE">
        <w:rPr>
          <w:rFonts w:ascii="Times New Roman" w:eastAsia="Microsoft YaHei" w:hAnsi="Times New Roman" w:cs="Times New Roman"/>
          <w:bCs/>
          <w:iCs/>
          <w:szCs w:val="18"/>
          <w:lang w:val="en-GB" w:eastAsia="zh-CN"/>
        </w:rPr>
        <w:t xml:space="preserve">: </w:t>
      </w:r>
      <w:r w:rsidRPr="000434FE">
        <w:rPr>
          <w:rFonts w:ascii="Times New Roman" w:eastAsia="Microsoft YaHei" w:hAnsi="Times New Roman" w:cs="Times New Roman" w:hint="eastAsia"/>
          <w:bCs/>
          <w:iCs/>
          <w:szCs w:val="18"/>
          <w:lang w:val="en-GB" w:eastAsia="zh-CN"/>
        </w:rPr>
        <w:t>With</w:t>
      </w:r>
      <w:r w:rsidRPr="000434FE">
        <w:rPr>
          <w:rFonts w:ascii="Times New Roman" w:eastAsia="Microsoft YaHei" w:hAnsi="Times New Roman" w:cs="Times New Roman"/>
          <w:bCs/>
          <w:iCs/>
          <w:szCs w:val="18"/>
          <w:lang w:val="en-GB" w:eastAsia="zh-CN"/>
        </w:rPr>
        <w:t xml:space="preserve"> </w:t>
      </w:r>
      <w:r w:rsidRPr="000434FE">
        <w:rPr>
          <w:rFonts w:ascii="Times New Roman" w:eastAsia="Microsoft YaHei" w:hAnsi="Times New Roman" w:cs="Times New Roman" w:hint="eastAsia"/>
          <w:bCs/>
          <w:iCs/>
          <w:szCs w:val="18"/>
          <w:lang w:val="en-GB" w:eastAsia="zh-CN"/>
        </w:rPr>
        <w:t xml:space="preserve">additional sync signal, </w:t>
      </w:r>
      <w:r w:rsidRPr="000434FE">
        <w:rPr>
          <w:rFonts w:ascii="Times New Roman" w:eastAsia="Microsoft YaHei" w:hAnsi="Times New Roman" w:cs="Times New Roman"/>
          <w:bCs/>
          <w:iCs/>
          <w:szCs w:val="18"/>
          <w:lang w:val="en-GB" w:eastAsia="zh-CN"/>
        </w:rPr>
        <w:t>LP-SS periodicity =320ms</w:t>
      </w:r>
    </w:p>
    <w:p w14:paraId="4CC0A910" w14:textId="77777777" w:rsidR="007D16EB" w:rsidRPr="000434FE" w:rsidRDefault="007D16EB" w:rsidP="007D16EB">
      <w:pPr>
        <w:widowControl w:val="0"/>
        <w:numPr>
          <w:ilvl w:val="1"/>
          <w:numId w:val="19"/>
        </w:numPr>
        <w:tabs>
          <w:tab w:val="left" w:pos="420"/>
        </w:tabs>
        <w:overflowPunct w:val="0"/>
        <w:autoSpaceDE w:val="0"/>
        <w:autoSpaceDN w:val="0"/>
        <w:adjustRightInd w:val="0"/>
        <w:spacing w:after="0" w:line="240" w:lineRule="auto"/>
        <w:contextualSpacing/>
        <w:jc w:val="both"/>
        <w:textAlignment w:val="baseline"/>
        <w:rPr>
          <w:rFonts w:ascii="Times" w:eastAsia="Batang" w:hAnsi="Times" w:cs="Times New Roman"/>
          <w:szCs w:val="18"/>
          <w:lang w:eastAsia="x-none"/>
        </w:rPr>
      </w:pPr>
      <w:r w:rsidRPr="000434FE">
        <w:rPr>
          <w:rFonts w:ascii="Times" w:eastAsia="Batang" w:hAnsi="Times" w:cs="Times New Roman" w:hint="eastAsia"/>
          <w:szCs w:val="18"/>
          <w:lang w:eastAsia="x-none"/>
        </w:rPr>
        <w:t>FFS additionally support other LP-SS periodicities</w:t>
      </w:r>
    </w:p>
    <w:p w14:paraId="1622B5D0" w14:textId="77777777" w:rsidR="007D16EB" w:rsidRPr="000434FE" w:rsidRDefault="007D16EB" w:rsidP="007D16EB">
      <w:pPr>
        <w:widowControl w:val="0"/>
        <w:numPr>
          <w:ilvl w:val="1"/>
          <w:numId w:val="19"/>
        </w:numPr>
        <w:tabs>
          <w:tab w:val="left" w:pos="420"/>
        </w:tabs>
        <w:overflowPunct w:val="0"/>
        <w:autoSpaceDE w:val="0"/>
        <w:autoSpaceDN w:val="0"/>
        <w:adjustRightInd w:val="0"/>
        <w:spacing w:after="0" w:line="240" w:lineRule="auto"/>
        <w:contextualSpacing/>
        <w:jc w:val="both"/>
        <w:textAlignment w:val="baseline"/>
        <w:rPr>
          <w:rFonts w:ascii="Times" w:eastAsia="Batang" w:hAnsi="Times" w:cs="Times New Roman"/>
          <w:szCs w:val="18"/>
          <w:lang w:eastAsia="x-none"/>
        </w:rPr>
      </w:pPr>
      <w:r w:rsidRPr="000434FE">
        <w:rPr>
          <w:rFonts w:ascii="Times" w:eastAsia="Batang" w:hAnsi="Times" w:cs="Times New Roman" w:hint="eastAsia"/>
          <w:szCs w:val="18"/>
          <w:lang w:eastAsia="x-none"/>
        </w:rPr>
        <w:t xml:space="preserve">FFS details on </w:t>
      </w:r>
      <w:r w:rsidRPr="000434FE">
        <w:rPr>
          <w:rFonts w:ascii="Times" w:eastAsia="Batang" w:hAnsi="Times" w:cs="Times New Roman"/>
          <w:szCs w:val="18"/>
          <w:lang w:eastAsia="x-none"/>
        </w:rPr>
        <w:t>additional</w:t>
      </w:r>
      <w:r w:rsidRPr="000434FE">
        <w:rPr>
          <w:rFonts w:ascii="Times" w:eastAsia="Batang" w:hAnsi="Times" w:cs="Times New Roman" w:hint="eastAsia"/>
          <w:szCs w:val="18"/>
          <w:lang w:eastAsia="x-none"/>
        </w:rPr>
        <w:t xml:space="preserve"> sync signal</w:t>
      </w:r>
    </w:p>
    <w:p w14:paraId="7E9FD31B" w14:textId="4CA5AEB9" w:rsidR="007D16EB" w:rsidRPr="000434FE" w:rsidRDefault="007D16EB" w:rsidP="007D16EB">
      <w:pPr>
        <w:widowControl w:val="0"/>
        <w:numPr>
          <w:ilvl w:val="1"/>
          <w:numId w:val="19"/>
        </w:numPr>
        <w:tabs>
          <w:tab w:val="left" w:pos="420"/>
        </w:tabs>
        <w:overflowPunct w:val="0"/>
        <w:autoSpaceDE w:val="0"/>
        <w:autoSpaceDN w:val="0"/>
        <w:adjustRightInd w:val="0"/>
        <w:spacing w:after="0" w:line="240" w:lineRule="auto"/>
        <w:contextualSpacing/>
        <w:jc w:val="both"/>
        <w:textAlignment w:val="baseline"/>
        <w:rPr>
          <w:rFonts w:ascii="Times" w:eastAsia="Batang" w:hAnsi="Times" w:cs="Times New Roman"/>
          <w:bCs/>
          <w:iCs/>
          <w:szCs w:val="18"/>
          <w:lang w:eastAsia="x-none"/>
        </w:rPr>
      </w:pPr>
      <w:r w:rsidRPr="000434FE">
        <w:rPr>
          <w:rFonts w:ascii="Times" w:eastAsia="Batang" w:hAnsi="Times" w:cs="Times New Roman" w:hint="eastAsia"/>
          <w:szCs w:val="18"/>
          <w:lang w:eastAsia="x-none"/>
        </w:rPr>
        <w:t xml:space="preserve">FFS </w:t>
      </w:r>
      <w:r w:rsidRPr="000434FE">
        <w:rPr>
          <w:rFonts w:ascii="Times" w:eastAsia="Batang" w:hAnsi="Times" w:cs="Times New Roman"/>
          <w:szCs w:val="18"/>
          <w:lang w:eastAsia="x-none"/>
        </w:rPr>
        <w:t>additional</w:t>
      </w:r>
      <w:r w:rsidRPr="000434FE">
        <w:rPr>
          <w:rFonts w:ascii="Times" w:eastAsia="Batang" w:hAnsi="Times" w:cs="Times New Roman" w:hint="eastAsia"/>
          <w:szCs w:val="18"/>
          <w:lang w:eastAsia="x-none"/>
        </w:rPr>
        <w:t xml:space="preserve"> sync signal is configurable</w:t>
      </w:r>
      <w:r w:rsidRPr="000434FE">
        <w:rPr>
          <w:rFonts w:ascii="Times" w:eastAsia="Batang" w:hAnsi="Times" w:cs="Times New Roman"/>
          <w:szCs w:val="18"/>
          <w:lang w:eastAsia="x-none"/>
        </w:rPr>
        <w:t xml:space="preserve"> and/or conditionally present</w:t>
      </w:r>
    </w:p>
    <w:p w14:paraId="51E5ACC0" w14:textId="77777777" w:rsidR="00E5517E" w:rsidRDefault="00E5517E" w:rsidP="00E5517E">
      <w:pPr>
        <w:pStyle w:val="Proposal"/>
        <w:numPr>
          <w:ilvl w:val="0"/>
          <w:numId w:val="0"/>
        </w:numPr>
        <w:ind w:left="1304" w:hanging="1304"/>
      </w:pPr>
    </w:p>
    <w:p w14:paraId="5A140726" w14:textId="6A7BB71F" w:rsidR="00E5517E" w:rsidRDefault="00FB6DB5" w:rsidP="00FB6DB5">
      <w:pPr>
        <w:pStyle w:val="Proposal"/>
      </w:pPr>
      <w:bookmarkStart w:id="177" w:name="_Toc189833860"/>
      <w:bookmarkStart w:id="178" w:name="_Toc189835808"/>
      <w:r>
        <w:t>Regarding additional synchronization signal (i.e., preamble)</w:t>
      </w:r>
      <w:r w:rsidR="00C71DC0">
        <w:t>,</w:t>
      </w:r>
      <w:r>
        <w:t xml:space="preserve"> among options identified in RAN1#119, Option 1B should be supported at least for OOK-1.</w:t>
      </w:r>
      <w:r w:rsidR="00821A32">
        <w:t xml:space="preserve"> For OOK-4 (M&gt;1), Option 2 can be considered further.</w:t>
      </w:r>
      <w:bookmarkEnd w:id="177"/>
      <w:bookmarkEnd w:id="178"/>
    </w:p>
    <w:p w14:paraId="5FE86C8B" w14:textId="77777777" w:rsidR="00E5517E" w:rsidRPr="00BE3618" w:rsidRDefault="00E5517E">
      <w:pPr>
        <w:pStyle w:val="Proposal"/>
        <w:numPr>
          <w:ilvl w:val="0"/>
          <w:numId w:val="0"/>
        </w:numPr>
      </w:pPr>
    </w:p>
    <w:bookmarkEnd w:id="1"/>
    <w:p w14:paraId="1B906535" w14:textId="1A1931CC" w:rsidR="00757E28" w:rsidRPr="00AA3123" w:rsidRDefault="00757E28" w:rsidP="00757E28">
      <w:pPr>
        <w:pStyle w:val="Heading1"/>
        <w:rPr>
          <w:lang w:val="en-US"/>
        </w:rPr>
      </w:pPr>
      <w:r w:rsidRPr="00AA3123">
        <w:rPr>
          <w:lang w:val="en-US"/>
        </w:rPr>
        <w:t>Conclusion</w:t>
      </w:r>
    </w:p>
    <w:p w14:paraId="0D876492" w14:textId="77777777" w:rsidR="00757E28" w:rsidRDefault="00757E28" w:rsidP="00757E28">
      <w:pPr>
        <w:pStyle w:val="BodyText"/>
        <w:rPr>
          <w:b/>
          <w:bCs/>
        </w:rPr>
      </w:pPr>
      <w:r>
        <w:t>In the previous sections</w:t>
      </w:r>
      <w:r w:rsidRPr="00CE0424">
        <w:t xml:space="preserve"> we </w:t>
      </w:r>
      <w:r>
        <w:t>made the following observations</w:t>
      </w:r>
      <w:r w:rsidRPr="00CE0424">
        <w:t>:</w:t>
      </w:r>
      <w:r>
        <w:rPr>
          <w:b/>
          <w:bCs/>
        </w:rPr>
        <w:t xml:space="preserve"> </w:t>
      </w:r>
    </w:p>
    <w:p w14:paraId="54518F52" w14:textId="26001BF7" w:rsidR="00FC207B" w:rsidRDefault="00757E2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fldChar w:fldCharType="begin"/>
      </w:r>
      <w:r>
        <w:rPr>
          <w:bCs/>
        </w:rPr>
        <w:instrText xml:space="preserve"> TOC \f O \n \h \z \t "Observation" \c </w:instrText>
      </w:r>
      <w:r>
        <w:fldChar w:fldCharType="separate"/>
      </w:r>
      <w:hyperlink w:anchor="_Toc189835736" w:history="1">
        <w:r w:rsidR="00FC207B" w:rsidRPr="00915A89">
          <w:rPr>
            <w:rStyle w:val="Hyperlink"/>
            <w:noProof/>
          </w:rPr>
          <w:t>Observation 1</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For RedCap, a separate initial DL BWP can be configured via field initialDownlinkBWP-RedCap, otherwise initialDownlinkBWP is used. In either case, the subcarrier spacing of the initial BWP has the same value as the field subCarrierSpacingCommon in MIB.</w:t>
        </w:r>
      </w:hyperlink>
    </w:p>
    <w:p w14:paraId="57F412A8" w14:textId="71433805"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37" w:history="1">
        <w:r w:rsidR="00FC207B" w:rsidRPr="00915A89">
          <w:rPr>
            <w:rStyle w:val="Hyperlink"/>
            <w:noProof/>
          </w:rPr>
          <w:t>Observation 2</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For the case that CD-SSB and initial DL BWP have different SCSs, the LP-WUS/LP-SS SCS should be the same as the initial DL BWP SCS to ensure having same SCS for LP-WUS/LP-SS and most of NR transmissions.</w:t>
        </w:r>
      </w:hyperlink>
    </w:p>
    <w:p w14:paraId="497C9704" w14:textId="4E18DBAB"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38" w:history="1">
        <w:r w:rsidR="00FC207B" w:rsidRPr="00915A89">
          <w:rPr>
            <w:rStyle w:val="Hyperlink"/>
            <w:noProof/>
          </w:rPr>
          <w:t>Observation 3</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Even under ideal condition (without time/freq error) and single sequence detection, the OOK WUS duration of one slot is not sufficient to meet the -3dB SNR requirement.</w:t>
        </w:r>
      </w:hyperlink>
    </w:p>
    <w:p w14:paraId="4BBA4214" w14:textId="3F882934"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39" w:history="1">
        <w:r w:rsidR="00FC207B" w:rsidRPr="00915A89">
          <w:rPr>
            <w:rStyle w:val="Hyperlink"/>
            <w:noProof/>
          </w:rPr>
          <w:t>Observation 4</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For OOK based LP-WUS,</w:t>
        </w:r>
      </w:hyperlink>
    </w:p>
    <w:p w14:paraId="4385DA00" w14:textId="7E451E19"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40" w:history="1">
        <w:r w:rsidR="00FC207B" w:rsidRPr="00915A89">
          <w:rPr>
            <w:rStyle w:val="Hyperlink"/>
            <w:rFonts w:ascii="Symbol" w:hAnsi="Symbol"/>
            <w:noProof/>
          </w:rPr>
          <w:t></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For OOK-1 (M=1), 18-28 OFDM symbols are required to achieve 1%MDR for -3dB SNR depending on FAR assumption (0.1% vs 1%), and number of sequences checked by the UE</w:t>
        </w:r>
      </w:hyperlink>
    </w:p>
    <w:p w14:paraId="0108F896" w14:textId="78DADFE2"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41" w:history="1">
        <w:r w:rsidR="00FC207B" w:rsidRPr="00915A89">
          <w:rPr>
            <w:rStyle w:val="Hyperlink"/>
            <w:rFonts w:ascii="Symbol" w:hAnsi="Symbol"/>
            <w:noProof/>
          </w:rPr>
          <w:t></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For OOK-4 (M=2,4) slightly more OFDM symbols than OOK-1 are needed to achieve same performance when same total power is assumed for the duration of LP-WUS transmission.</w:t>
        </w:r>
      </w:hyperlink>
    </w:p>
    <w:p w14:paraId="50354A03" w14:textId="4A3EEE4A"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42" w:history="1">
        <w:r w:rsidR="00FC207B" w:rsidRPr="00915A89">
          <w:rPr>
            <w:rStyle w:val="Hyperlink"/>
            <w:noProof/>
          </w:rPr>
          <w:t>Observation 5</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For mapping LP-WUS information to slots, some of the OFDM symbols in the slots must be reserved for other NR channels/signals and typically only a subset of OFDM symbols is available for LP-WUS mapping.</w:t>
        </w:r>
      </w:hyperlink>
    </w:p>
    <w:p w14:paraId="276545C9" w14:textId="53269E0D"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43" w:history="1">
        <w:r w:rsidR="00FC207B" w:rsidRPr="00915A89">
          <w:rPr>
            <w:rStyle w:val="Hyperlink"/>
            <w:noProof/>
          </w:rPr>
          <w:t>Observation 6</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In the Idle/Inactive mode, OOK4 does not provide any benefit over OOK1 while increasing both gNB and UE complexity.</w:t>
        </w:r>
      </w:hyperlink>
    </w:p>
    <w:p w14:paraId="7332F626" w14:textId="516BFCD8"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44" w:history="1">
        <w:r w:rsidR="00FC207B" w:rsidRPr="00915A89">
          <w:rPr>
            <w:rStyle w:val="Hyperlink"/>
            <w:noProof/>
            <w:lang w:val="en-GB"/>
          </w:rPr>
          <w:t>Observation 7</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lang w:val="en-GB"/>
          </w:rPr>
          <w:t xml:space="preserve">For the relatively small number of codepoints used for subgroup indication in Idle mode (e.g., </w:t>
        </w:r>
        <w:r w:rsidR="00FC207B" w:rsidRPr="00915A89">
          <w:rPr>
            <w:rStyle w:val="Hyperlink"/>
            <w:rFonts w:cs="Arial"/>
            <w:noProof/>
            <w:lang w:val="en-GB"/>
          </w:rPr>
          <w:t>≤</w:t>
        </w:r>
        <w:r w:rsidR="00FC207B" w:rsidRPr="00915A89">
          <w:rPr>
            <w:rStyle w:val="Hyperlink"/>
            <w:noProof/>
            <w:lang w:val="en-GB"/>
          </w:rPr>
          <w:t>64) using CRC for LP-WUS is not efficient.</w:t>
        </w:r>
      </w:hyperlink>
    </w:p>
    <w:p w14:paraId="051A109C" w14:textId="5C2F166C"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45" w:history="1">
        <w:r w:rsidR="00FC207B" w:rsidRPr="00915A89">
          <w:rPr>
            <w:rStyle w:val="Hyperlink"/>
            <w:noProof/>
            <w:lang w:val="en-GB"/>
          </w:rPr>
          <w:t>Observation 8</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rFonts w:asciiTheme="minorBidi" w:hAnsiTheme="minorBidi"/>
            <w:noProof/>
            <w:lang w:eastAsia="en-GB"/>
          </w:rPr>
          <w:t>Hadamard codes have the following limitations which can degrade resource efficiency and scheduling flexibility for indicating subgroups: 1) the sequence length should be a power of 2, and 2) for sequence length N there are only (N-1) Hadamard sequences (excluding the code with all 1s).</w:t>
        </w:r>
      </w:hyperlink>
    </w:p>
    <w:p w14:paraId="53FBED70" w14:textId="526D3278"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46" w:history="1">
        <w:r w:rsidR="00FC207B" w:rsidRPr="00915A89">
          <w:rPr>
            <w:rStyle w:val="Hyperlink"/>
            <w:noProof/>
          </w:rPr>
          <w:t>Observation 9</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Hadamard code does not provide any advantage over RM codes but are less flexible.</w:t>
        </w:r>
        <w:r w:rsidR="00FC207B" w:rsidRPr="00915A89">
          <w:rPr>
            <w:rStyle w:val="Hyperlink"/>
            <w:noProof/>
            <w:lang w:eastAsia="en-GB"/>
          </w:rPr>
          <w:t xml:space="preserve"> U</w:t>
        </w:r>
        <w:r w:rsidR="00FC207B" w:rsidRPr="00915A89">
          <w:rPr>
            <w:rStyle w:val="Hyperlink"/>
            <w:noProof/>
          </w:rPr>
          <w:t>nlike RM, Hadamard codes are not defined in the current NR specifications.</w:t>
        </w:r>
      </w:hyperlink>
    </w:p>
    <w:p w14:paraId="02D0C772" w14:textId="2EF0BBD7"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47" w:history="1">
        <w:r w:rsidR="00FC207B" w:rsidRPr="00915A89">
          <w:rPr>
            <w:rStyle w:val="Hyperlink"/>
            <w:noProof/>
          </w:rPr>
          <w:t>Observation 10</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For overlaid OFDM sequence length, Alt1 imposes unnecessary restriction on the sequence length which negatively impacts the performance.</w:t>
        </w:r>
      </w:hyperlink>
    </w:p>
    <w:p w14:paraId="1E800728" w14:textId="41E0BB59"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48" w:history="1">
        <w:r w:rsidR="00FC207B" w:rsidRPr="00915A89">
          <w:rPr>
            <w:rStyle w:val="Hyperlink"/>
            <w:noProof/>
          </w:rPr>
          <w:t>Observation 11</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According to the current specifications (TS 38.211), there is no limitation on DFT size being a power of 2.</w:t>
        </w:r>
      </w:hyperlink>
    </w:p>
    <w:p w14:paraId="309F397D" w14:textId="0143D520"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49" w:history="1">
        <w:r w:rsidR="00FC207B" w:rsidRPr="00915A89">
          <w:rPr>
            <w:rStyle w:val="Hyperlink"/>
            <w:noProof/>
          </w:rPr>
          <w:t>Observation 12</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 xml:space="preserve">For OFDM detection, WUS duration of </w:t>
        </w:r>
        <w:r w:rsidR="00FC207B" w:rsidRPr="00915A89">
          <w:rPr>
            <w:rStyle w:val="Hyperlink"/>
            <w:rFonts w:cs="Arial"/>
            <w:noProof/>
          </w:rPr>
          <w:t xml:space="preserve">around </w:t>
        </w:r>
        <w:r w:rsidR="00FC207B" w:rsidRPr="00915A89">
          <w:rPr>
            <w:rStyle w:val="Hyperlink"/>
            <w:noProof/>
          </w:rPr>
          <w:t>4 OFDM symbols is sufficient to reach -3 dB SNR.</w:t>
        </w:r>
      </w:hyperlink>
    </w:p>
    <w:p w14:paraId="676D447A" w14:textId="038D3C5E"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50" w:history="1">
        <w:r w:rsidR="00FC207B" w:rsidRPr="00915A89">
          <w:rPr>
            <w:rStyle w:val="Hyperlink"/>
            <w:noProof/>
            <w:lang w:val="en-GB"/>
          </w:rPr>
          <w:t>Observation 13</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lang w:val="en-GB"/>
          </w:rPr>
          <w:t>For OFDM WUR, the frequency error can be up to a few kHz (e.g., 1-3 kHz) and the timing error is typically less than 0.2 us by relying on SSB.</w:t>
        </w:r>
      </w:hyperlink>
    </w:p>
    <w:p w14:paraId="65E8F4E1" w14:textId="4231EDDC"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51" w:history="1">
        <w:r w:rsidR="00FC207B" w:rsidRPr="00915A89">
          <w:rPr>
            <w:rStyle w:val="Hyperlink"/>
            <w:noProof/>
          </w:rPr>
          <w:t>Observation 14</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From power saving perspective, a large number of candidate overlaid OFDM sequences is desired.</w:t>
        </w:r>
      </w:hyperlink>
    </w:p>
    <w:p w14:paraId="35073F8B" w14:textId="7076E735"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52" w:history="1">
        <w:r w:rsidR="00FC207B" w:rsidRPr="00915A89">
          <w:rPr>
            <w:rStyle w:val="Hyperlink"/>
            <w:noProof/>
          </w:rPr>
          <w:t>Observation 15</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For ZC sequence, different sequences can be created by combinations of different roots and cyclic shifts. For ZC sequence of length P (prime number), there are P-1 distinct sequences with different roots and multiple cyclic shifts for each root.</w:t>
        </w:r>
      </w:hyperlink>
    </w:p>
    <w:p w14:paraId="721D8F3C" w14:textId="7A0201DE"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53" w:history="1">
        <w:r w:rsidR="00FC207B" w:rsidRPr="00915A89">
          <w:rPr>
            <w:rStyle w:val="Hyperlink"/>
            <w:noProof/>
          </w:rPr>
          <w:t>Observation 16</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If the ZC sequences are generated with different roots and/or cyclic shifts (with sufficient separation), the cross correlations between them are low and do not increase the FAR.</w:t>
        </w:r>
      </w:hyperlink>
    </w:p>
    <w:p w14:paraId="730CE588" w14:textId="5FBA0AA0"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54" w:history="1">
        <w:r w:rsidR="00FC207B" w:rsidRPr="00915A89">
          <w:rPr>
            <w:rStyle w:val="Hyperlink"/>
            <w:noProof/>
          </w:rPr>
          <w:t>Observation 17</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For OFDM sequence overlaid on OOK1 using ZC with different roots, the FAR does not increase by increasing the number of sequence candidates from 4 to 64.</w:t>
        </w:r>
      </w:hyperlink>
    </w:p>
    <w:p w14:paraId="50CE929C" w14:textId="6A9CD0C4"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55" w:history="1">
        <w:r w:rsidR="00FC207B" w:rsidRPr="00915A89">
          <w:rPr>
            <w:rStyle w:val="Hyperlink"/>
            <w:noProof/>
          </w:rPr>
          <w:t>Observation 18</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The maximum number of candidate overlaid sequences can be different for OOK-1 and OOK-4 [M=2 ,4] as the sequence length depends on the M value.</w:t>
        </w:r>
      </w:hyperlink>
    </w:p>
    <w:p w14:paraId="1FDB3C6C" w14:textId="6CBD8C4C"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56" w:history="1">
        <w:r w:rsidR="00FC207B" w:rsidRPr="00915A89">
          <w:rPr>
            <w:rStyle w:val="Hyperlink"/>
            <w:noProof/>
          </w:rPr>
          <w:t>Observation 19</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To avoid any degradation on the sequence detection, the UE should only detect its intended sequences.</w:t>
        </w:r>
      </w:hyperlink>
    </w:p>
    <w:p w14:paraId="38A9B53B" w14:textId="55D4ECB9"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57" w:history="1">
        <w:r w:rsidR="00FC207B" w:rsidRPr="00915A89">
          <w:rPr>
            <w:rStyle w:val="Hyperlink"/>
            <w:noProof/>
          </w:rPr>
          <w:t>Observation 20</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For a single-sequence detector, the number of correlations does not increase with the number of sequence candidates.</w:t>
        </w:r>
      </w:hyperlink>
    </w:p>
    <w:p w14:paraId="619A6289" w14:textId="2BCD5117"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58" w:history="1">
        <w:r w:rsidR="00FC207B" w:rsidRPr="00915A89">
          <w:rPr>
            <w:rStyle w:val="Hyperlink"/>
            <w:noProof/>
          </w:rPr>
          <w:t>Observation 21</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The receiver can exploit the knowledge of the sequence and improves its detection performance. Using a single-sequence detector is sufficient and the benefit of ML-like detector given additional correlations is not clear.</w:t>
        </w:r>
      </w:hyperlink>
    </w:p>
    <w:p w14:paraId="7AC31442" w14:textId="402788EB"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59" w:history="1">
        <w:r w:rsidR="00FC207B" w:rsidRPr="00915A89">
          <w:rPr>
            <w:rStyle w:val="Hyperlink"/>
            <w:noProof/>
          </w:rPr>
          <w:t>Observation 22</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For an ML-like detector, the receiver performs 4 correlations within 1/4 of an OFDM symbol. Hence, from complexity perspective, it should be able to perform at least 16 correlations per OFDM symbol.</w:t>
        </w:r>
      </w:hyperlink>
    </w:p>
    <w:p w14:paraId="28ED16CC" w14:textId="244960E1"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60" w:history="1">
        <w:r w:rsidR="00FC207B" w:rsidRPr="00915A89">
          <w:rPr>
            <w:rStyle w:val="Hyperlink"/>
            <w:noProof/>
          </w:rPr>
          <w:t>Observation 23</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rFonts w:cs="Arial"/>
            <w:noProof/>
          </w:rPr>
          <w:t>In the connected mode, link adaptation of LP-WUS is possible. Overhead of codepoint approach is lower than bitmap since the codepoint scheme can benefit more from link adaptation compared to bitmap.</w:t>
        </w:r>
      </w:hyperlink>
    </w:p>
    <w:p w14:paraId="2A905C77" w14:textId="2919859A"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61" w:history="1">
        <w:r w:rsidR="00FC207B" w:rsidRPr="00915A89">
          <w:rPr>
            <w:rStyle w:val="Hyperlink"/>
            <w:noProof/>
          </w:rPr>
          <w:t>Observation 24</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The benefit of Manchester encoding for LP-SS is not clear while it can limit the sequence design as the maximum number of possible sequences decreases.</w:t>
        </w:r>
      </w:hyperlink>
    </w:p>
    <w:p w14:paraId="7F37F839" w14:textId="209299DF"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62" w:history="1">
        <w:r w:rsidR="00FC207B" w:rsidRPr="00915A89">
          <w:rPr>
            <w:rStyle w:val="Hyperlink"/>
            <w:noProof/>
          </w:rPr>
          <w:t>Observation 25</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The additional overhead and network energy consumption is significant for LP-SS periodicities 80ms or 160 ms.</w:t>
        </w:r>
      </w:hyperlink>
    </w:p>
    <w:p w14:paraId="213AAF5A" w14:textId="49944660"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63" w:history="1">
        <w:r w:rsidR="00FC207B" w:rsidRPr="00915A89">
          <w:rPr>
            <w:rStyle w:val="Hyperlink"/>
            <w:noProof/>
            <w:lang w:eastAsia="en-US"/>
          </w:rPr>
          <w:t>Observation 26</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LP-SS duration of 4 or 6 OFDM symbols is suitable to provide timing accuracy identified in RAN1#118 agreement for OOK1 and OOK4 (M=2).</w:t>
        </w:r>
      </w:hyperlink>
    </w:p>
    <w:p w14:paraId="6365C0EC" w14:textId="73C39A88"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64" w:history="1">
        <w:r w:rsidR="00FC207B" w:rsidRPr="00915A89">
          <w:rPr>
            <w:rStyle w:val="Hyperlink"/>
            <w:noProof/>
          </w:rPr>
          <w:t>Observation 27</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For AWGN and TDL-C300_3 channel model with -3dB or -6dB SNR: at least 2-6 OFDM symbols of LP-SS transmission duration is needed to achieve comparable RSRP/RSRQ accuracy (less than ~3dB error) as 1 symbol SSS.</w:t>
        </w:r>
      </w:hyperlink>
    </w:p>
    <w:p w14:paraId="51A70489" w14:textId="1D609FE3"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65" w:history="1">
        <w:r w:rsidR="00FC207B" w:rsidRPr="00915A89">
          <w:rPr>
            <w:rStyle w:val="Hyperlink"/>
            <w:noProof/>
          </w:rPr>
          <w:t>Observation 28</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To keep SNR degradation &lt;1dB due to timing error (at 1%MDR)</w:t>
        </w:r>
      </w:hyperlink>
    </w:p>
    <w:p w14:paraId="0F65DDB4" w14:textId="74AF7D65"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66" w:history="1">
        <w:r w:rsidR="00FC207B" w:rsidRPr="00915A89">
          <w:rPr>
            <w:rStyle w:val="Hyperlink"/>
            <w:rFonts w:ascii="Symbol" w:hAnsi="Symbol"/>
            <w:noProof/>
          </w:rPr>
          <w:t></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 xml:space="preserve">For OOK-1, timing error should be </w:t>
        </w:r>
        <w:r w:rsidR="00FC207B" w:rsidRPr="00915A89">
          <w:rPr>
            <w:rStyle w:val="Hyperlink"/>
            <w:rFonts w:cs="Arial"/>
            <w:noProof/>
          </w:rPr>
          <w:t>≤</w:t>
        </w:r>
        <w:r w:rsidR="00FC207B" w:rsidRPr="00915A89">
          <w:rPr>
            <w:rStyle w:val="Hyperlink"/>
            <w:noProof/>
          </w:rPr>
          <w:t xml:space="preserve"> 6us</w:t>
        </w:r>
      </w:hyperlink>
    </w:p>
    <w:p w14:paraId="51F70560" w14:textId="12DBB2A0"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67" w:history="1">
        <w:r w:rsidR="00FC207B" w:rsidRPr="00915A89">
          <w:rPr>
            <w:rStyle w:val="Hyperlink"/>
            <w:rFonts w:ascii="Symbol" w:hAnsi="Symbol"/>
            <w:noProof/>
          </w:rPr>
          <w:t></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 xml:space="preserve">For OOK-4, M=2, timing error should be </w:t>
        </w:r>
        <w:r w:rsidR="00FC207B" w:rsidRPr="00915A89">
          <w:rPr>
            <w:rStyle w:val="Hyperlink"/>
            <w:rFonts w:cs="Arial"/>
            <w:noProof/>
          </w:rPr>
          <w:t xml:space="preserve">≤ </w:t>
        </w:r>
        <w:r w:rsidR="00FC207B" w:rsidRPr="00915A89">
          <w:rPr>
            <w:rStyle w:val="Hyperlink"/>
            <w:noProof/>
          </w:rPr>
          <w:t>2us</w:t>
        </w:r>
      </w:hyperlink>
    </w:p>
    <w:p w14:paraId="0C961C8E" w14:textId="3B51FAFC"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68" w:history="1">
        <w:r w:rsidR="00FC207B" w:rsidRPr="00915A89">
          <w:rPr>
            <w:rStyle w:val="Hyperlink"/>
            <w:rFonts w:ascii="Symbol" w:hAnsi="Symbol"/>
            <w:noProof/>
          </w:rPr>
          <w:t></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 xml:space="preserve">For OOK-4, M=4, timing error should be </w:t>
        </w:r>
        <w:r w:rsidR="00FC207B" w:rsidRPr="00915A89">
          <w:rPr>
            <w:rStyle w:val="Hyperlink"/>
            <w:rFonts w:cs="Arial"/>
            <w:noProof/>
          </w:rPr>
          <w:t xml:space="preserve">≤ </w:t>
        </w:r>
        <w:r w:rsidR="00FC207B" w:rsidRPr="00915A89">
          <w:rPr>
            <w:rStyle w:val="Hyperlink"/>
            <w:noProof/>
          </w:rPr>
          <w:t>1us</w:t>
        </w:r>
      </w:hyperlink>
    </w:p>
    <w:p w14:paraId="75D21D8B" w14:textId="1D2C6C9E"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69" w:history="1">
        <w:r w:rsidR="00FC207B" w:rsidRPr="00915A89">
          <w:rPr>
            <w:rStyle w:val="Hyperlink"/>
            <w:noProof/>
            <w:lang w:val="en-GB"/>
          </w:rPr>
          <w:t>Observation 29</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With 320 ms LP-SS periodicity, OOK-1 can properly work without the preamble given that it is relatively robust against the timing error. Hence, p</w:t>
        </w:r>
        <w:r w:rsidR="00FC207B" w:rsidRPr="00915A89">
          <w:rPr>
            <w:rStyle w:val="Hyperlink"/>
            <w:noProof/>
            <w:lang w:eastAsia="en-GB"/>
          </w:rPr>
          <w:t>reamble is not necessary for OOK-1.</w:t>
        </w:r>
      </w:hyperlink>
    </w:p>
    <w:p w14:paraId="18C452E9" w14:textId="24CC345A"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70" w:history="1">
        <w:r w:rsidR="00FC207B" w:rsidRPr="00915A89">
          <w:rPr>
            <w:rStyle w:val="Hyperlink"/>
            <w:noProof/>
            <w:lang w:val="en-GB"/>
          </w:rPr>
          <w:t>Observation 30</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For OOK-4 (M=2, 4) and 320 ms LP-SS periodicity, the residual timing error can be reduced by preamble</w:t>
        </w:r>
        <w:r w:rsidR="00FC207B" w:rsidRPr="00915A89">
          <w:rPr>
            <w:rStyle w:val="Hyperlink"/>
            <w:noProof/>
            <w:lang w:eastAsia="en-GB"/>
          </w:rPr>
          <w:t>.</w:t>
        </w:r>
      </w:hyperlink>
    </w:p>
    <w:p w14:paraId="3EAD8066" w14:textId="4BB173A9"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71" w:history="1">
        <w:r w:rsidR="00FC207B" w:rsidRPr="00915A89">
          <w:rPr>
            <w:rStyle w:val="Hyperlink"/>
            <w:noProof/>
          </w:rPr>
          <w:t>Observation 31</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The overhead of preamble+LP-SS (320 ms periodicity) can be smaller than LP-SS-only (with &lt; 320m periodicity).</w:t>
        </w:r>
      </w:hyperlink>
    </w:p>
    <w:p w14:paraId="21239509" w14:textId="6223F937"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72" w:history="1">
        <w:r w:rsidR="00FC207B" w:rsidRPr="00915A89">
          <w:rPr>
            <w:rStyle w:val="Hyperlink"/>
            <w:noProof/>
          </w:rPr>
          <w:t>Observation 32</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Decreasing the LP-SS periodicity from 320 ms to 80 ms increases the overhead by 4x while by adding the preamble (with 320 ms LP-SS periodicity) the overhead increases by 1.02x-2.7x depending on the paging rate.  Moreover, decreasing LP-SS periodicity significantly increases the network energy consumption.</w:t>
        </w:r>
      </w:hyperlink>
    </w:p>
    <w:p w14:paraId="6D1934C9" w14:textId="786159CD"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73" w:history="1">
        <w:r w:rsidR="00FC207B" w:rsidRPr="00915A89">
          <w:rPr>
            <w:rStyle w:val="Hyperlink"/>
            <w:noProof/>
          </w:rPr>
          <w:t>Observation 33</w:t>
        </w:r>
        <w:r w:rsidR="00FC207B">
          <w:rPr>
            <w:rFonts w:asciiTheme="minorHAnsi" w:eastAsiaTheme="minorEastAsia" w:hAnsiTheme="minorHAnsi"/>
            <w:b w:val="0"/>
            <w:noProof/>
            <w:kern w:val="2"/>
            <w:sz w:val="24"/>
            <w:szCs w:val="24"/>
            <w:lang w:eastAsia="en-US"/>
            <w14:ligatures w14:val="standardContextual"/>
          </w:rPr>
          <w:tab/>
        </w:r>
        <w:r w:rsidR="00FC207B" w:rsidRPr="00915A89">
          <w:rPr>
            <w:rStyle w:val="Hyperlink"/>
            <w:noProof/>
          </w:rPr>
          <w:t>Considering both overhead and timing accuracy, using the preamble is preferred over more frequent LP-SS transmissions.</w:t>
        </w:r>
      </w:hyperlink>
    </w:p>
    <w:p w14:paraId="5C961C6D" w14:textId="7B0AFDE6" w:rsidR="00757E28" w:rsidRDefault="00757E28" w:rsidP="00757E28">
      <w:pPr>
        <w:pStyle w:val="BodyText"/>
      </w:pPr>
      <w:r>
        <w:rPr>
          <w:b/>
          <w:bCs/>
        </w:rPr>
        <w:fldChar w:fldCharType="end"/>
      </w:r>
      <w:r w:rsidRPr="00CE0424">
        <w:t xml:space="preserve">Based on the discussion in </w:t>
      </w:r>
      <w:r>
        <w:t xml:space="preserve">the previous </w:t>
      </w:r>
      <w:r w:rsidRPr="00CE0424">
        <w:t>section</w:t>
      </w:r>
      <w:r>
        <w:t>s</w:t>
      </w:r>
      <w:r w:rsidRPr="00CE0424">
        <w:t xml:space="preserve"> we propose the following:</w:t>
      </w:r>
    </w:p>
    <w:p w14:paraId="7D7E7CB0" w14:textId="5AFB118E" w:rsidR="00FC207B" w:rsidRDefault="00757E2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sidRPr="008E3596">
        <w:rPr>
          <w:b w:val="0"/>
          <w:bCs/>
        </w:rPr>
        <w:fldChar w:fldCharType="begin"/>
      </w:r>
      <w:r>
        <w:rPr>
          <w:b w:val="0"/>
          <w:bCs/>
        </w:rPr>
        <w:instrText xml:space="preserve"> TOC \n \h \z \t "Proposal" \c </w:instrText>
      </w:r>
      <w:r w:rsidRPr="008E3596">
        <w:rPr>
          <w:b w:val="0"/>
          <w:bCs/>
        </w:rPr>
        <w:fldChar w:fldCharType="separate"/>
      </w:r>
      <w:hyperlink w:anchor="_Toc189835774" w:history="1">
        <w:r w:rsidR="00FC207B" w:rsidRPr="00C3080C">
          <w:rPr>
            <w:rStyle w:val="Hyperlink"/>
            <w:noProof/>
          </w:rPr>
          <w:t>Proposal 1</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rPr>
          <w:t>Following principles should be considered for LP-WUS and LP-SS design</w:t>
        </w:r>
      </w:hyperlink>
    </w:p>
    <w:p w14:paraId="78825CED" w14:textId="02E82853"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75" w:history="1">
        <w:r w:rsidR="00FC207B" w:rsidRPr="00C3080C">
          <w:rPr>
            <w:rStyle w:val="Hyperlink"/>
            <w:noProof/>
          </w:rPr>
          <w:t>a.</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rPr>
          <w:t>It should be possible to generate LP-WUS/LP-SS transmissions using existing gNB hardware and not trigger any new emissions or compliance requirements.</w:t>
        </w:r>
      </w:hyperlink>
    </w:p>
    <w:p w14:paraId="3C33ED01" w14:textId="31E6AC95"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76" w:history="1">
        <w:r w:rsidR="00FC207B" w:rsidRPr="00C3080C">
          <w:rPr>
            <w:rStyle w:val="Hyperlink"/>
            <w:noProof/>
          </w:rPr>
          <w:t>b.</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rPr>
          <w:t>It should be possible to multiplex the LP-WUS/LP-SS with other NR transmissions in time or frequency domain without causing interference.</w:t>
        </w:r>
      </w:hyperlink>
    </w:p>
    <w:p w14:paraId="2F181169" w14:textId="7B146B0D"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77" w:history="1">
        <w:r w:rsidR="00FC207B" w:rsidRPr="00C3080C">
          <w:rPr>
            <w:rStyle w:val="Hyperlink"/>
            <w:noProof/>
          </w:rPr>
          <w:t>c.</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rPr>
          <w:t>It should be possible to reuse any unused LP-WUS time and frequency resources for other transmissions.</w:t>
        </w:r>
      </w:hyperlink>
    </w:p>
    <w:p w14:paraId="4960BF03" w14:textId="333DBB16"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78" w:history="1">
        <w:r w:rsidR="00FC207B" w:rsidRPr="00C3080C">
          <w:rPr>
            <w:rStyle w:val="Hyperlink"/>
            <w:noProof/>
          </w:rPr>
          <w:t>Proposal 2</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rPr>
          <w:t>Paging misdetection performance of the UE should not be impacted when LP-WUS is used by the UE for power savings.</w:t>
        </w:r>
      </w:hyperlink>
    </w:p>
    <w:p w14:paraId="1F8CB613" w14:textId="2779B34A"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79" w:history="1">
        <w:r w:rsidR="00FC207B" w:rsidRPr="00C3080C">
          <w:rPr>
            <w:rStyle w:val="Hyperlink"/>
            <w:noProof/>
          </w:rPr>
          <w:t>Proposal 3</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rPr>
          <w:t xml:space="preserve">SCS used for LP-WUS and LP-SS is same as the SCS value of the field </w:t>
        </w:r>
        <w:r w:rsidR="00FC207B" w:rsidRPr="00C3080C">
          <w:rPr>
            <w:rStyle w:val="Hyperlink"/>
            <w:i/>
            <w:iCs/>
            <w:noProof/>
          </w:rPr>
          <w:t>subCarrierSpacingCommon</w:t>
        </w:r>
        <w:r w:rsidR="00FC207B" w:rsidRPr="00C3080C">
          <w:rPr>
            <w:rStyle w:val="Hyperlink"/>
            <w:noProof/>
          </w:rPr>
          <w:t xml:space="preserve"> in MIB (i.e., same SCS as initial DL BWP).</w:t>
        </w:r>
      </w:hyperlink>
    </w:p>
    <w:p w14:paraId="7431C486" w14:textId="6035DF2B"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80" w:history="1">
        <w:r w:rsidR="00FC207B" w:rsidRPr="00C3080C">
          <w:rPr>
            <w:rStyle w:val="Hyperlink"/>
            <w:noProof/>
          </w:rPr>
          <w:t>Proposal 4</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rPr>
          <w:t>In the connected mode, the SCS of LP-WUS should be the same as the SCS configured for the active DL BWP.</w:t>
        </w:r>
      </w:hyperlink>
    </w:p>
    <w:p w14:paraId="344D4FC7" w14:textId="0281E765"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81" w:history="1">
        <w:r w:rsidR="00FC207B" w:rsidRPr="00C3080C">
          <w:rPr>
            <w:rStyle w:val="Hyperlink"/>
            <w:noProof/>
          </w:rPr>
          <w:t>Proposal 5</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rPr>
          <w:t>Different SCS case for LP-WUS and other NR transmissions in the same CP-OFDMA symbol is not considered further.</w:t>
        </w:r>
      </w:hyperlink>
    </w:p>
    <w:p w14:paraId="14FA4BF4" w14:textId="4ED95C28"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82" w:history="1">
        <w:r w:rsidR="00FC207B" w:rsidRPr="00C3080C">
          <w:rPr>
            <w:rStyle w:val="Hyperlink"/>
            <w:noProof/>
          </w:rPr>
          <w:t>Proposal 6</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rPr>
          <w:t>Regarding M value for LP-WUS and LP-SS, Alt 1 “the M values for LP-WUS and LP-SS are always same” is supported.</w:t>
        </w:r>
      </w:hyperlink>
    </w:p>
    <w:p w14:paraId="61408E21" w14:textId="4376183A"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83" w:history="1">
        <w:r w:rsidR="00FC207B" w:rsidRPr="00C3080C">
          <w:rPr>
            <w:rStyle w:val="Hyperlink"/>
            <w:noProof/>
            <w:lang w:val="en-GB"/>
          </w:rPr>
          <w:t>Proposal 7</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lang w:val="en-GB"/>
          </w:rPr>
          <w:t>Duration of a LP-WUS Monitoring occasion (LP-WUS MO) for OOK-based LP-WUS for Idle mode should be configurable between 1-X slots with X=[16] (i.e., for the case where  MO includes maximum possible repetitions). Available OFDM symbols for LP-WUS in each slot should be configurable.</w:t>
        </w:r>
      </w:hyperlink>
    </w:p>
    <w:p w14:paraId="04997490" w14:textId="324EE912"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84" w:history="1">
        <w:r w:rsidR="00FC207B" w:rsidRPr="00C3080C">
          <w:rPr>
            <w:rStyle w:val="Hyperlink"/>
            <w:noProof/>
            <w:lang w:val="en-GB"/>
          </w:rPr>
          <w:t>Proposal 8</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lang w:val="en-GB"/>
          </w:rPr>
          <w:t>Support binary sequences for carrying LP-WUS information for OOK. Adding CRC should not be considered in LP-WUS structure.</w:t>
        </w:r>
      </w:hyperlink>
    </w:p>
    <w:p w14:paraId="0E19735C" w14:textId="550224C0"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85" w:history="1">
        <w:r w:rsidR="00FC207B" w:rsidRPr="00C3080C">
          <w:rPr>
            <w:rStyle w:val="Hyperlink"/>
            <w:noProof/>
            <w:lang w:val="en-GB"/>
          </w:rPr>
          <w:t>Proposal 9</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lang w:val="en-GB"/>
          </w:rPr>
          <w:t>Following should be considered for LP-WUS payload mapping to OOK symbols:</w:t>
        </w:r>
      </w:hyperlink>
    </w:p>
    <w:p w14:paraId="016B48FF" w14:textId="55CB1D47"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86" w:history="1">
        <w:r w:rsidR="00FC207B" w:rsidRPr="00C3080C">
          <w:rPr>
            <w:rStyle w:val="Hyperlink"/>
            <w:noProof/>
            <w:lang w:val="en-GB"/>
          </w:rPr>
          <w:t>a.</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lang w:val="en-GB"/>
          </w:rPr>
          <w:t>It should be possible to flexibly map codewords of different lengths L (e.g., at least L= 4 for 16 codepoints, L=5 for 32 codepoints) to flexible number of available OFDM symbols in a LP-WUS MO.</w:t>
        </w:r>
      </w:hyperlink>
    </w:p>
    <w:p w14:paraId="0BDC1770" w14:textId="63B69FAB"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87" w:history="1">
        <w:r w:rsidR="00FC207B" w:rsidRPr="00C3080C">
          <w:rPr>
            <w:rStyle w:val="Hyperlink"/>
            <w:noProof/>
            <w:lang w:val="en-GB"/>
          </w:rPr>
          <w:t>b.</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lang w:val="en-GB"/>
          </w:rPr>
          <w:t>Existing encoding and rate-matching approaches should be reused as much as possible</w:t>
        </w:r>
      </w:hyperlink>
    </w:p>
    <w:p w14:paraId="157BCB07" w14:textId="6E9C6761"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88" w:history="1">
        <w:r w:rsidR="00FC207B" w:rsidRPr="00C3080C">
          <w:rPr>
            <w:rStyle w:val="Hyperlink"/>
            <w:noProof/>
            <w:lang w:val="en-GB"/>
          </w:rPr>
          <w:t>c.</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lang w:val="en-GB"/>
          </w:rPr>
          <w:t>Manchester encoding is applied before mapping coded bits to OOK symbols</w:t>
        </w:r>
      </w:hyperlink>
    </w:p>
    <w:p w14:paraId="49289862" w14:textId="325DFB0B"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89" w:history="1">
        <w:r w:rsidR="00FC207B" w:rsidRPr="00C3080C">
          <w:rPr>
            <w:rStyle w:val="Hyperlink"/>
            <w:noProof/>
            <w:lang w:val="en-GB"/>
          </w:rPr>
          <w:t>Proposal 10</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lang w:val="en-GB"/>
          </w:rPr>
          <w:t>If repetition is supported for OOK-based LP-WUS, the OOK symbols after Manchester coding are repeated N_rep times. The N_rep repetitions can occur in same MO.</w:t>
        </w:r>
      </w:hyperlink>
    </w:p>
    <w:p w14:paraId="356AB8B6" w14:textId="475BDC53"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90" w:history="1">
        <w:r w:rsidR="00FC207B" w:rsidRPr="00C3080C">
          <w:rPr>
            <w:rStyle w:val="Hyperlink"/>
            <w:rFonts w:eastAsia="Times New Roman"/>
            <w:noProof/>
          </w:rPr>
          <w:t>Proposal 11</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rFonts w:asciiTheme="minorBidi" w:hAnsiTheme="minorBidi"/>
            <w:noProof/>
          </w:rPr>
          <w:t>It should be possible to support or indicate 32 UE subgroup with one WUS, no segmentation.</w:t>
        </w:r>
      </w:hyperlink>
    </w:p>
    <w:p w14:paraId="5A3CFCD3" w14:textId="2FB30F3C"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91" w:history="1">
        <w:r w:rsidR="00FC207B" w:rsidRPr="00C3080C">
          <w:rPr>
            <w:rStyle w:val="Hyperlink"/>
            <w:noProof/>
          </w:rPr>
          <w:t>Proposal 12</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rFonts w:ascii="Times" w:hAnsi="Times" w:cs="Times"/>
            <w:noProof/>
            <w:lang w:eastAsia="x-none"/>
          </w:rPr>
          <w:t xml:space="preserve">Support Alt2: </w:t>
        </w:r>
        <m:oMath>
          <m:r>
            <m:rPr>
              <m:sty m:val="bi"/>
            </m:rPr>
            <w:rPr>
              <w:rStyle w:val="Hyperlink"/>
              <w:rFonts w:ascii="Cambria Math" w:hAnsi="Cambria Math" w:cs="Times"/>
              <w:noProof/>
              <w:lang w:eastAsia="x-none"/>
            </w:rPr>
            <m:t>LZC=12</m:t>
          </m:r>
          <m:r>
            <m:rPr>
              <m:sty m:val="bi"/>
            </m:rPr>
            <w:rPr>
              <w:rStyle w:val="Hyperlink"/>
              <w:rFonts w:ascii="Cambria Math" w:hAnsi="Cambria Math" w:cs="Times"/>
              <w:noProof/>
              <w:lang w:eastAsia="x-none"/>
            </w:rPr>
            <m:t>XM</m:t>
          </m:r>
        </m:oMath>
        <w:r w:rsidR="00FC207B" w:rsidRPr="00C3080C">
          <w:rPr>
            <w:rStyle w:val="Hyperlink"/>
            <w:rFonts w:ascii="Times" w:hAnsi="Times" w:cs="Times"/>
            <w:noProof/>
            <w:lang w:eastAsia="x-none"/>
          </w:rPr>
          <w:t xml:space="preserve"> </w:t>
        </w:r>
        <w:r w:rsidR="00FC207B" w:rsidRPr="00C3080C">
          <w:rPr>
            <w:rStyle w:val="Hyperlink"/>
            <w:noProof/>
          </w:rPr>
          <w:t>(</w:t>
        </w:r>
        <m:oMath>
          <m:r>
            <m:rPr>
              <m:sty m:val="bi"/>
            </m:rPr>
            <w:rPr>
              <w:rStyle w:val="Hyperlink"/>
              <w:rFonts w:ascii="Cambria Math" w:hAnsi="Cambria Math"/>
              <w:noProof/>
            </w:rPr>
            <m:t>X</m:t>
          </m:r>
        </m:oMath>
        <w:r w:rsidR="00FC207B" w:rsidRPr="00C3080C">
          <w:rPr>
            <w:rStyle w:val="Hyperlink"/>
            <w:noProof/>
            <w:lang w:eastAsia="en-US"/>
          </w:rPr>
          <w:t xml:space="preserve"> is the number of WUS RBs</w:t>
        </w:r>
        <w:r w:rsidR="00FC207B" w:rsidRPr="00C3080C">
          <w:rPr>
            <w:rStyle w:val="Hyperlink"/>
            <w:noProof/>
          </w:rPr>
          <w:t xml:space="preserve"> excluding guardband, and </w:t>
        </w:r>
        <m:oMath>
          <m:r>
            <m:rPr>
              <m:sty m:val="bi"/>
            </m:rPr>
            <w:rPr>
              <w:rStyle w:val="Hyperlink"/>
              <w:rFonts w:ascii="Cambria Math" w:hAnsi="Cambria Math"/>
              <w:noProof/>
            </w:rPr>
            <m:t>M=1,2,4</m:t>
          </m:r>
        </m:oMath>
        <w:r w:rsidR="00FC207B" w:rsidRPr="00C3080C">
          <w:rPr>
            <w:rStyle w:val="Hyperlink"/>
            <w:noProof/>
          </w:rPr>
          <w:t xml:space="preserve"> in OOK-4</w:t>
        </w:r>
        <w:r w:rsidR="00FC207B" w:rsidRPr="00C3080C">
          <w:rPr>
            <w:rStyle w:val="Hyperlink"/>
            <w:noProof/>
            <w:lang w:eastAsia="en-US"/>
          </w:rPr>
          <w:t>)</w:t>
        </w:r>
        <w:r w:rsidR="00FC207B" w:rsidRPr="00C3080C">
          <w:rPr>
            <w:rStyle w:val="Hyperlink"/>
            <w:noProof/>
          </w:rPr>
          <w:t xml:space="preserve"> for overlaid OFDM sequence length.</w:t>
        </w:r>
      </w:hyperlink>
    </w:p>
    <w:p w14:paraId="70BC1B44" w14:textId="0204F64D"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92" w:history="1">
        <w:r w:rsidR="00FC207B" w:rsidRPr="00C3080C">
          <w:rPr>
            <w:rStyle w:val="Hyperlink"/>
            <w:noProof/>
            <w:lang w:val="en-GB"/>
          </w:rPr>
          <w:t>Proposal 13</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rPr>
          <w:t>Regarding alternatives form RAN1#119 for generating overlaid OFDM sequences for M=2,4, Alt1 “</w:t>
        </w:r>
        <w:r w:rsidR="00FC207B" w:rsidRPr="00EF395B">
          <w:rPr>
            <w:noProof/>
            <w:position w:val="-10"/>
            <w:lang w:val="en-GB"/>
          </w:rPr>
          <w:object w:dxaOrig="360" w:dyaOrig="300" w14:anchorId="1BC9CE27">
            <v:shape id="_x0000_i1047" type="#_x0000_t75" style="width:18.5pt;height:15.5pt" o:ole="">
              <v:imagedata r:id="rId32" o:title=""/>
            </v:shape>
            <o:OLEObject Type="Embed" ProgID="Equation.DSMT4" ShapeID="_x0000_i1047" DrawAspect="Content" ObjectID="_1800448713" r:id="rId77"/>
          </w:object>
        </w:r>
        <w:r w:rsidR="00FC207B" w:rsidRPr="00C3080C">
          <w:rPr>
            <w:rStyle w:val="Hyperlink"/>
            <w:noProof/>
            <w:lang w:val="en-GB"/>
          </w:rPr>
          <w:t>is given by the largest prime number such that</w:t>
        </w:r>
        <w:r w:rsidR="00FC207B" w:rsidRPr="00EF395B">
          <w:rPr>
            <w:noProof/>
            <w:position w:val="-10"/>
            <w:lang w:val="en-GB"/>
          </w:rPr>
          <w:object w:dxaOrig="840" w:dyaOrig="300" w14:anchorId="27F67F9E">
            <v:shape id="_x0000_i1048" type="#_x0000_t75" style="width:42pt;height:15.5pt" o:ole="">
              <v:imagedata r:id="rId34" o:title=""/>
            </v:shape>
            <o:OLEObject Type="Embed" ProgID="Equation.DSMT4" ShapeID="_x0000_i1048" DrawAspect="Content" ObjectID="_1800448714" r:id="rId78"/>
          </w:object>
        </w:r>
        <w:r w:rsidR="00FC207B" w:rsidRPr="00C3080C">
          <w:rPr>
            <w:rStyle w:val="Hyperlink"/>
            <w:noProof/>
            <w:lang w:val="en-GB"/>
          </w:rPr>
          <w:t>,</w:t>
        </w:r>
        <w:r w:rsidR="00FC207B" w:rsidRPr="00EF395B">
          <w:rPr>
            <w:noProof/>
            <w:position w:val="-10"/>
            <w:lang w:val="en-GB"/>
          </w:rPr>
          <w:object w:dxaOrig="340" w:dyaOrig="300" w14:anchorId="368A94E2">
            <v:shape id="_x0000_i1049" type="#_x0000_t75" style="width:17pt;height:15.5pt" o:ole="">
              <v:imagedata r:id="rId36" o:title=""/>
            </v:shape>
            <o:OLEObject Type="Embed" ProgID="Equation.DSMT4" ShapeID="_x0000_i1049" DrawAspect="Content" ObjectID="_1800448715" r:id="rId79"/>
          </w:object>
        </w:r>
        <w:r w:rsidR="00FC207B" w:rsidRPr="00C3080C">
          <w:rPr>
            <w:rStyle w:val="Hyperlink"/>
            <w:noProof/>
            <w:lang w:val="en-GB"/>
          </w:rPr>
          <w:t>is the overlaid OFDM sequence length” should be supported.</w:t>
        </w:r>
      </w:hyperlink>
    </w:p>
    <w:p w14:paraId="7B6F0020" w14:textId="5785A50B"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93" w:history="1">
        <w:r w:rsidR="00FC207B" w:rsidRPr="00C3080C">
          <w:rPr>
            <w:rStyle w:val="Hyperlink"/>
            <w:noProof/>
          </w:rPr>
          <w:t>Proposal 14</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rPr>
          <w:t>In the working assumption from RAN1#118bis regarding OOK-1 and OOK-4 [M=1], the following note should be removed: “DFT size is 2^n”.</w:t>
        </w:r>
      </w:hyperlink>
    </w:p>
    <w:p w14:paraId="6C64D8B6" w14:textId="14DF49D9"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94" w:history="1">
        <w:r w:rsidR="00FC207B" w:rsidRPr="00C3080C">
          <w:rPr>
            <w:rStyle w:val="Hyperlink"/>
            <w:noProof/>
          </w:rPr>
          <w:t>Proposal 15</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rPr>
          <w:t>LP-WUS design should allow OFDM-based LP-WUR to detect the information sent using OFDM sequences using a smaller monitoring duration compared to that of OOK-based LP-WUR (which detects information sent via OOK). i.e., low detection complexity and early termination should be ensured for OFDM WUR.</w:t>
        </w:r>
      </w:hyperlink>
    </w:p>
    <w:p w14:paraId="73DABF84" w14:textId="6444CEC8"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95" w:history="1">
        <w:r w:rsidR="00FC207B" w:rsidRPr="00C3080C">
          <w:rPr>
            <w:rStyle w:val="Hyperlink"/>
            <w:noProof/>
          </w:rPr>
          <w:t>Proposal 16</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rPr>
          <w:t>The maximum number of candidate overlaid sequences to carry LP-WUS information per OOK ON chip for one cell should be 32 for OOK-1 and 16 for OOK-4 [M=2].</w:t>
        </w:r>
      </w:hyperlink>
    </w:p>
    <w:p w14:paraId="29F21F78" w14:textId="11C9EA34"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96" w:history="1">
        <w:r w:rsidR="00FC207B" w:rsidRPr="00C3080C">
          <w:rPr>
            <w:rStyle w:val="Hyperlink"/>
            <w:noProof/>
          </w:rPr>
          <w:t>Proposal 17</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rPr>
          <w:t>The roots and/or cyclic shifts of the OFDM sequences should be configured by the network.</w:t>
        </w:r>
      </w:hyperlink>
    </w:p>
    <w:p w14:paraId="48AE0374" w14:textId="1A607546"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97" w:history="1">
        <w:r w:rsidR="00FC207B" w:rsidRPr="00C3080C">
          <w:rPr>
            <w:rStyle w:val="Hyperlink"/>
            <w:noProof/>
          </w:rPr>
          <w:t>Proposal 18</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rPr>
          <w:t>Codepoint should be prioritized over bitmap in the connected mode.</w:t>
        </w:r>
      </w:hyperlink>
    </w:p>
    <w:p w14:paraId="56C75035" w14:textId="1BC4985A"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98" w:history="1">
        <w:r w:rsidR="00FC207B" w:rsidRPr="00C3080C">
          <w:rPr>
            <w:rStyle w:val="Hyperlink"/>
            <w:noProof/>
          </w:rPr>
          <w:t>Proposal 19</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lang w:eastAsia="en-GB"/>
          </w:rPr>
          <w:t>I</w:t>
        </w:r>
        <w:r w:rsidR="00FC207B" w:rsidRPr="00C3080C">
          <w:rPr>
            <w:rStyle w:val="Hyperlink"/>
            <w:iCs/>
            <w:noProof/>
            <w:lang w:eastAsia="en-GB"/>
          </w:rPr>
          <w:t xml:space="preserve">t should be possible for NW to </w:t>
        </w:r>
        <w:r w:rsidR="00FC207B" w:rsidRPr="00C3080C">
          <w:rPr>
            <w:rStyle w:val="Hyperlink"/>
            <w:noProof/>
            <w:lang w:eastAsia="en-GB"/>
          </w:rPr>
          <w:t>flexibly configure the placement of LP-SS resources in frequency and time to minimize overhead and NW energy efficiency impact.</w:t>
        </w:r>
      </w:hyperlink>
    </w:p>
    <w:p w14:paraId="375CDDA4" w14:textId="3152B143"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799" w:history="1">
        <w:r w:rsidR="00FC207B" w:rsidRPr="00C3080C">
          <w:rPr>
            <w:rStyle w:val="Hyperlink"/>
            <w:noProof/>
          </w:rPr>
          <w:t>Proposal 20</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rPr>
          <w:t>Same SCS should be used for LP-SS, LP-WUS, and other NR transmissions in the same CP-OFDMA symbol.</w:t>
        </w:r>
      </w:hyperlink>
    </w:p>
    <w:p w14:paraId="00AFB4FF" w14:textId="2AE28566"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800" w:history="1">
        <w:r w:rsidR="00FC207B" w:rsidRPr="00C3080C">
          <w:rPr>
            <w:rStyle w:val="Hyperlink"/>
            <w:noProof/>
          </w:rPr>
          <w:t>Proposal 21</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rPr>
          <w:t>For LP-SS, confirm the working assumption from RAN1#116bis. Support OOK-1 and OOK-4 [M=2,4] where the value of M does not depend on the SCS.</w:t>
        </w:r>
      </w:hyperlink>
    </w:p>
    <w:p w14:paraId="6FBF5AFF" w14:textId="4020BC2C"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801" w:history="1">
        <w:r w:rsidR="00FC207B" w:rsidRPr="00C3080C">
          <w:rPr>
            <w:rStyle w:val="Hyperlink"/>
            <w:noProof/>
          </w:rPr>
          <w:t>Proposal 22</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rPr>
          <w:t>Manchester encoding should not be mandatory for LP-SS especially for a short sequence length.</w:t>
        </w:r>
      </w:hyperlink>
    </w:p>
    <w:p w14:paraId="1B12E9F7" w14:textId="1B378833"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802" w:history="1">
        <w:r w:rsidR="00FC207B" w:rsidRPr="00C3080C">
          <w:rPr>
            <w:rStyle w:val="Hyperlink"/>
            <w:noProof/>
          </w:rPr>
          <w:t>Proposal 23</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rPr>
          <w:t>LP-SS periodicities smaller than 320 ms should not be supported. Consider following values for configuring LP-SS periodicity: 320ms, 640ms, 1280ms, 2560ms.</w:t>
        </w:r>
      </w:hyperlink>
    </w:p>
    <w:p w14:paraId="3FA67B60" w14:textId="4E79C167"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803" w:history="1">
        <w:r w:rsidR="00FC207B" w:rsidRPr="00C3080C">
          <w:rPr>
            <w:rStyle w:val="Hyperlink"/>
            <w:noProof/>
            <w:lang w:eastAsia="ja-JP"/>
          </w:rPr>
          <w:t>Proposal 24</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rPr>
          <w:t>To ensure network flexibility for LP-SS transmissions and balance the tradeoff between overhead/network energy efficiency and timing accuracy in different SNR conditions, multiple LP-SS sequence lengths should be supported for each M value.</w:t>
        </w:r>
      </w:hyperlink>
    </w:p>
    <w:p w14:paraId="70D7F920" w14:textId="285F971B"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804" w:history="1">
        <w:r w:rsidR="00FC207B" w:rsidRPr="00C3080C">
          <w:rPr>
            <w:rStyle w:val="Hyperlink"/>
            <w:noProof/>
          </w:rPr>
          <w:t>Proposal 25</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rPr>
          <w:t>LP-SS duration should be 4 or 6 OFDM symbols, corresponding to the following lengths for different M values: L= {4,6} for M=1 and L= {8,12} for M=2.</w:t>
        </w:r>
      </w:hyperlink>
    </w:p>
    <w:p w14:paraId="287D2601" w14:textId="5E542E8E"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805" w:history="1">
        <w:r w:rsidR="00FC207B" w:rsidRPr="00C3080C">
          <w:rPr>
            <w:rStyle w:val="Hyperlink"/>
            <w:noProof/>
          </w:rPr>
          <w:t>Proposal 26</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rPr>
          <w:t>For LP-SS durations of 4 or 6 OFDM symbols, consider binary sequences provided in Table 10 or Table 11 of this document. If LP-SS duration of 8 OFDM symbols is supported, consider binary sequences provided in Table 12.</w:t>
        </w:r>
      </w:hyperlink>
    </w:p>
    <w:p w14:paraId="6427C50F" w14:textId="13AA51E8"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806" w:history="1">
        <w:r w:rsidR="00FC207B" w:rsidRPr="00C3080C">
          <w:rPr>
            <w:rStyle w:val="Hyperlink"/>
            <w:noProof/>
          </w:rPr>
          <w:t>Proposal 27</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rPr>
          <w:t>Including a preamble part before the data part of LP-WUS transmissions should be considered for OOK-based LP-WUS. The presence of preamble should be configurable.</w:t>
        </w:r>
      </w:hyperlink>
    </w:p>
    <w:p w14:paraId="64BFC257" w14:textId="2384C491"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807" w:history="1">
        <w:r w:rsidR="00FC207B" w:rsidRPr="00C3080C">
          <w:rPr>
            <w:rStyle w:val="Hyperlink"/>
            <w:noProof/>
          </w:rPr>
          <w:t>Proposal 28</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rPr>
          <w:t>LP-SS periodicity smaller than 320 ms should not be supported.</w:t>
        </w:r>
      </w:hyperlink>
    </w:p>
    <w:p w14:paraId="2B8F610B" w14:textId="38952FED" w:rsidR="00FC207B" w:rsidRDefault="00F65CD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35808" w:history="1">
        <w:r w:rsidR="00FC207B" w:rsidRPr="00C3080C">
          <w:rPr>
            <w:rStyle w:val="Hyperlink"/>
            <w:noProof/>
          </w:rPr>
          <w:t>Proposal 29</w:t>
        </w:r>
        <w:r w:rsidR="00FC207B">
          <w:rPr>
            <w:rFonts w:asciiTheme="minorHAnsi" w:eastAsiaTheme="minorEastAsia" w:hAnsiTheme="minorHAnsi"/>
            <w:b w:val="0"/>
            <w:noProof/>
            <w:kern w:val="2"/>
            <w:sz w:val="24"/>
            <w:szCs w:val="24"/>
            <w:lang w:eastAsia="en-US"/>
            <w14:ligatures w14:val="standardContextual"/>
          </w:rPr>
          <w:tab/>
        </w:r>
        <w:r w:rsidR="00FC207B" w:rsidRPr="00C3080C">
          <w:rPr>
            <w:rStyle w:val="Hyperlink"/>
            <w:noProof/>
          </w:rPr>
          <w:t>Regarding additional synchronization signal (i.e., preamble), among options identified in RAN1#119, Option 1B should be supported at least for OOK-1. For OOK-4 (M&gt;1), Option 2 can be considered further.</w:t>
        </w:r>
      </w:hyperlink>
    </w:p>
    <w:p w14:paraId="4544CCC0" w14:textId="368AA9E1" w:rsidR="00757E28" w:rsidRPr="00296684" w:rsidRDefault="00757E28" w:rsidP="00757E28">
      <w:pPr>
        <w:pStyle w:val="BodyText"/>
      </w:pPr>
      <w:r w:rsidRPr="008E3596">
        <w:rPr>
          <w:b/>
          <w:bCs/>
        </w:rPr>
        <w:fldChar w:fldCharType="end"/>
      </w:r>
    </w:p>
    <w:p w14:paraId="7B6FCD45" w14:textId="53981ECC" w:rsidR="00757E28" w:rsidRPr="00CE0424" w:rsidRDefault="00757E28" w:rsidP="00757E28">
      <w:pPr>
        <w:pStyle w:val="Heading1"/>
      </w:pPr>
      <w:r w:rsidRPr="00135AFA">
        <w:t>References</w:t>
      </w:r>
    </w:p>
    <w:p w14:paraId="0B22C303" w14:textId="255F9049" w:rsidR="00757E28" w:rsidRDefault="00757E28" w:rsidP="00757E28">
      <w:pPr>
        <w:pStyle w:val="Reference"/>
        <w:rPr>
          <w:rFonts w:cstheme="minorHAnsi"/>
        </w:rPr>
      </w:pPr>
      <w:bookmarkStart w:id="179" w:name="_Ref174151459"/>
      <w:bookmarkStart w:id="180" w:name="_Ref189809556"/>
      <w:bookmarkStart w:id="181" w:name="_Ref519252473"/>
      <w:r w:rsidRPr="00371014">
        <w:rPr>
          <w:rFonts w:cstheme="minorHAnsi"/>
        </w:rPr>
        <w:t xml:space="preserve">3GPP </w:t>
      </w:r>
      <w:r w:rsidR="00D921DC" w:rsidRPr="001230C3">
        <w:rPr>
          <w:rFonts w:eastAsia="Times New Roman"/>
        </w:rPr>
        <w:t>RP-240801</w:t>
      </w:r>
      <w:r w:rsidRPr="00371014">
        <w:rPr>
          <w:rFonts w:cstheme="minorHAnsi"/>
        </w:rPr>
        <w:t>, “</w:t>
      </w:r>
      <w:r w:rsidR="009A279E" w:rsidRPr="009A279E">
        <w:rPr>
          <w:rFonts w:cstheme="minorHAnsi"/>
        </w:rPr>
        <w:t>Revised</w:t>
      </w:r>
      <w:r w:rsidRPr="00371014">
        <w:rPr>
          <w:rFonts w:cstheme="minorHAnsi"/>
        </w:rPr>
        <w:t xml:space="preserve"> WID: Low-power wake-up signal and receiver</w:t>
      </w:r>
      <w:r>
        <w:rPr>
          <w:rFonts w:cstheme="minorHAnsi"/>
        </w:rPr>
        <w:t xml:space="preserve"> </w:t>
      </w:r>
      <w:r w:rsidRPr="00371014">
        <w:rPr>
          <w:rFonts w:cstheme="minorHAnsi"/>
        </w:rPr>
        <w:t>for NR (LP-WUS/WUR),” 3GPP TSG RAN meeting #10</w:t>
      </w:r>
      <w:r w:rsidR="009A279E">
        <w:rPr>
          <w:rFonts w:cstheme="minorHAnsi"/>
        </w:rPr>
        <w:t>3</w:t>
      </w:r>
      <w:r w:rsidRPr="00371014">
        <w:rPr>
          <w:rFonts w:cstheme="minorHAnsi"/>
        </w:rPr>
        <w:t xml:space="preserve">, </w:t>
      </w:r>
      <w:r w:rsidR="009A279E">
        <w:rPr>
          <w:rFonts w:cstheme="minorHAnsi"/>
        </w:rPr>
        <w:t>March</w:t>
      </w:r>
      <w:r w:rsidRPr="00371014">
        <w:rPr>
          <w:rFonts w:cstheme="minorHAnsi"/>
        </w:rPr>
        <w:t xml:space="preserve"> 202</w:t>
      </w:r>
      <w:r w:rsidR="009A279E">
        <w:rPr>
          <w:rFonts w:cstheme="minorHAnsi"/>
        </w:rPr>
        <w:t>4</w:t>
      </w:r>
      <w:r w:rsidRPr="00371014">
        <w:rPr>
          <w:rFonts w:cstheme="minorHAnsi"/>
        </w:rPr>
        <w:t>.</w:t>
      </w:r>
    </w:p>
    <w:p w14:paraId="4F9FEFC7" w14:textId="35AEC2F0" w:rsidR="00757E28" w:rsidRDefault="00757E28" w:rsidP="00757E28">
      <w:pPr>
        <w:pStyle w:val="Reference"/>
        <w:rPr>
          <w:rFonts w:cstheme="minorHAnsi"/>
        </w:rPr>
      </w:pPr>
      <w:bookmarkStart w:id="182" w:name="_Ref157161528"/>
      <w:bookmarkEnd w:id="179"/>
      <w:bookmarkEnd w:id="180"/>
      <w:bookmarkEnd w:id="181"/>
      <w:r w:rsidRPr="001A3563">
        <w:rPr>
          <w:rFonts w:cstheme="minorHAnsi"/>
        </w:rPr>
        <w:t xml:space="preserve">3GPP </w:t>
      </w:r>
      <w:r w:rsidRPr="001230C3">
        <w:rPr>
          <w:rFonts w:cstheme="minorHAnsi"/>
        </w:rPr>
        <w:t>TR 38.869 v2.00</w:t>
      </w:r>
      <w:r w:rsidRPr="001A3563">
        <w:rPr>
          <w:rFonts w:cstheme="minorHAnsi"/>
        </w:rPr>
        <w:t>, “Study on low-power Wake-up Signal and Receiver</w:t>
      </w:r>
      <w:r>
        <w:rPr>
          <w:rFonts w:cstheme="minorHAnsi"/>
        </w:rPr>
        <w:t xml:space="preserve"> </w:t>
      </w:r>
      <w:r w:rsidRPr="001A3563">
        <w:rPr>
          <w:rFonts w:cstheme="minorHAnsi"/>
        </w:rPr>
        <w:t>for NR),” Dec. 2023.</w:t>
      </w:r>
      <w:bookmarkEnd w:id="182"/>
    </w:p>
    <w:p w14:paraId="7A11CA31" w14:textId="77B39A02" w:rsidR="00C84332" w:rsidRDefault="00C84332" w:rsidP="00C84332">
      <w:pPr>
        <w:pStyle w:val="Reference"/>
        <w:rPr>
          <w:rFonts w:cstheme="minorHAnsi"/>
        </w:rPr>
      </w:pPr>
      <w:bookmarkStart w:id="183" w:name="_Ref159170682"/>
      <w:r w:rsidRPr="00C84332">
        <w:rPr>
          <w:rFonts w:cstheme="minorHAnsi"/>
        </w:rPr>
        <w:t>R1-2307989, “Low power WUS evaluations,” 3GPP TSG-RAN#114, Toulouse, France, Aug 2023.</w:t>
      </w:r>
      <w:bookmarkEnd w:id="183"/>
    </w:p>
    <w:p w14:paraId="0797E153" w14:textId="266C2B71" w:rsidR="007373EB" w:rsidRDefault="007373EB" w:rsidP="00C84332">
      <w:pPr>
        <w:pStyle w:val="Reference"/>
        <w:rPr>
          <w:rFonts w:cstheme="minorHAnsi"/>
        </w:rPr>
      </w:pPr>
      <w:r w:rsidRPr="007373EB">
        <w:rPr>
          <w:rFonts w:cstheme="minorHAnsi"/>
        </w:rPr>
        <w:t>R1-2401146</w:t>
      </w:r>
      <w:r>
        <w:rPr>
          <w:rFonts w:cstheme="minorHAnsi"/>
        </w:rPr>
        <w:t>, “</w:t>
      </w:r>
      <w:r w:rsidRPr="007373EB">
        <w:rPr>
          <w:rFonts w:cstheme="minorHAnsi"/>
        </w:rPr>
        <w:t>LP-WUS and LP-SS design</w:t>
      </w:r>
      <w:r>
        <w:rPr>
          <w:rFonts w:cstheme="minorHAnsi"/>
        </w:rPr>
        <w:t>“, RAN1#116, Athens, Greece, February, 2024.</w:t>
      </w:r>
    </w:p>
    <w:p w14:paraId="71E3C91B" w14:textId="7C02E2BA" w:rsidR="001945FD" w:rsidRPr="00C84332" w:rsidRDefault="001978FA" w:rsidP="00C84332">
      <w:pPr>
        <w:pStyle w:val="Reference"/>
        <w:rPr>
          <w:rFonts w:cstheme="minorHAnsi"/>
        </w:rPr>
      </w:pPr>
      <w:r w:rsidRPr="001978FA">
        <w:rPr>
          <w:rFonts w:cstheme="minorHAnsi"/>
        </w:rPr>
        <w:t>R1-2405108</w:t>
      </w:r>
      <w:r>
        <w:rPr>
          <w:rFonts w:cstheme="minorHAnsi"/>
        </w:rPr>
        <w:t>, “</w:t>
      </w:r>
      <w:r w:rsidR="00000176" w:rsidRPr="00000176">
        <w:rPr>
          <w:rFonts w:cstheme="minorHAnsi"/>
        </w:rPr>
        <w:t>LP-WUS and LP-SS design</w:t>
      </w:r>
      <w:r>
        <w:rPr>
          <w:rFonts w:cstheme="minorHAnsi"/>
        </w:rPr>
        <w:t>”</w:t>
      </w:r>
      <w:r w:rsidR="00000176">
        <w:rPr>
          <w:rFonts w:cstheme="minorHAnsi"/>
        </w:rPr>
        <w:t>, RAN1#117, Fukuoka, Japan, May 2024.</w:t>
      </w:r>
    </w:p>
    <w:p w14:paraId="72AAD3FA" w14:textId="22893263" w:rsidR="00C0410C" w:rsidRPr="00CE0424" w:rsidRDefault="00C0410C" w:rsidP="00C1797D">
      <w:pPr>
        <w:pStyle w:val="Heading1"/>
        <w:numPr>
          <w:ilvl w:val="0"/>
          <w:numId w:val="0"/>
        </w:numPr>
        <w:ind w:left="432" w:hanging="432"/>
      </w:pPr>
      <w:r>
        <w:t>Annex</w:t>
      </w:r>
      <w:r w:rsidR="00C1797D">
        <w:t xml:space="preserve"> A: evaluation assumptions</w:t>
      </w:r>
    </w:p>
    <w:p w14:paraId="549C1049" w14:textId="6412AF81" w:rsidR="00C07B3E" w:rsidRDefault="00C07B3E" w:rsidP="00C07B3E">
      <w:pPr>
        <w:pStyle w:val="Caption"/>
        <w:keepNext/>
      </w:pPr>
      <w:r>
        <w:t xml:space="preserve">Table </w:t>
      </w:r>
      <w:r>
        <w:fldChar w:fldCharType="begin"/>
      </w:r>
      <w:r>
        <w:instrText xml:space="preserve"> SEQ Table \* ARABIC </w:instrText>
      </w:r>
      <w:r>
        <w:fldChar w:fldCharType="separate"/>
      </w:r>
      <w:r w:rsidR="004D0B5A">
        <w:rPr>
          <w:noProof/>
        </w:rPr>
        <w:t>16</w:t>
      </w:r>
      <w:r>
        <w:fldChar w:fldCharType="end"/>
      </w:r>
      <w:r>
        <w:t xml:space="preserve">: </w:t>
      </w:r>
      <w:r w:rsidRPr="00721301">
        <w:t>Simulation assumptions for RSRP evaluations</w:t>
      </w:r>
      <w:r>
        <w:t>.</w:t>
      </w:r>
    </w:p>
    <w:tbl>
      <w:tblPr>
        <w:tblW w:w="9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28"/>
        <w:gridCol w:w="5880"/>
      </w:tblGrid>
      <w:tr w:rsidR="006451C9" w:rsidRPr="005C06C9" w14:paraId="73EAA294" w14:textId="77777777" w:rsidTr="00694301">
        <w:trPr>
          <w:trHeight w:val="425"/>
        </w:trPr>
        <w:tc>
          <w:tcPr>
            <w:tcW w:w="3428" w:type="dxa"/>
            <w:shd w:val="clear" w:color="auto" w:fill="auto"/>
            <w:tcMar>
              <w:top w:w="15" w:type="dxa"/>
              <w:left w:w="78" w:type="dxa"/>
              <w:bottom w:w="0" w:type="dxa"/>
              <w:right w:w="78" w:type="dxa"/>
            </w:tcMar>
            <w:vAlign w:val="center"/>
            <w:hideMark/>
          </w:tcPr>
          <w:p w14:paraId="6AD4A35E" w14:textId="77777777" w:rsidR="006451C9" w:rsidRPr="00A31993" w:rsidRDefault="006451C9" w:rsidP="00694301">
            <w:pPr>
              <w:spacing w:after="0" w:line="256" w:lineRule="auto"/>
              <w:jc w:val="center"/>
              <w:rPr>
                <w:rFonts w:eastAsia="Times New Roman" w:cs="Arial"/>
                <w:sz w:val="18"/>
                <w:szCs w:val="20"/>
              </w:rPr>
            </w:pPr>
            <w:r w:rsidRPr="00A31993">
              <w:rPr>
                <w:rFonts w:eastAsia="Times New Roman" w:cs="Arial"/>
                <w:b/>
                <w:sz w:val="18"/>
                <w:szCs w:val="20"/>
              </w:rPr>
              <w:t xml:space="preserve">Parameters </w:t>
            </w:r>
          </w:p>
        </w:tc>
        <w:tc>
          <w:tcPr>
            <w:tcW w:w="5880" w:type="dxa"/>
            <w:shd w:val="clear" w:color="auto" w:fill="auto"/>
            <w:tcMar>
              <w:top w:w="15" w:type="dxa"/>
              <w:left w:w="78" w:type="dxa"/>
              <w:bottom w:w="0" w:type="dxa"/>
              <w:right w:w="78" w:type="dxa"/>
            </w:tcMar>
            <w:vAlign w:val="center"/>
            <w:hideMark/>
          </w:tcPr>
          <w:p w14:paraId="7A8C501F" w14:textId="77777777" w:rsidR="006451C9" w:rsidRPr="00A31993" w:rsidRDefault="006451C9" w:rsidP="00694301">
            <w:pPr>
              <w:spacing w:after="0" w:line="256" w:lineRule="auto"/>
              <w:jc w:val="center"/>
              <w:rPr>
                <w:rFonts w:eastAsia="Times New Roman" w:cs="Arial"/>
                <w:sz w:val="18"/>
                <w:szCs w:val="20"/>
              </w:rPr>
            </w:pPr>
            <w:r w:rsidRPr="00A31993">
              <w:rPr>
                <w:rFonts w:eastAsia="Times New Roman" w:cs="Arial"/>
                <w:b/>
                <w:sz w:val="18"/>
                <w:szCs w:val="20"/>
              </w:rPr>
              <w:t>Value</w:t>
            </w:r>
          </w:p>
        </w:tc>
      </w:tr>
      <w:tr w:rsidR="006451C9" w:rsidRPr="005C06C9" w14:paraId="4BC71597" w14:textId="77777777" w:rsidTr="00694301">
        <w:trPr>
          <w:trHeight w:val="297"/>
        </w:trPr>
        <w:tc>
          <w:tcPr>
            <w:tcW w:w="3428" w:type="dxa"/>
            <w:shd w:val="clear" w:color="auto" w:fill="auto"/>
            <w:tcMar>
              <w:top w:w="15" w:type="dxa"/>
              <w:left w:w="78" w:type="dxa"/>
              <w:bottom w:w="0" w:type="dxa"/>
              <w:right w:w="78" w:type="dxa"/>
            </w:tcMar>
            <w:hideMark/>
          </w:tcPr>
          <w:p w14:paraId="0B6C0892"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Carrier frequency </w:t>
            </w:r>
          </w:p>
        </w:tc>
        <w:tc>
          <w:tcPr>
            <w:tcW w:w="5880" w:type="dxa"/>
            <w:shd w:val="clear" w:color="auto" w:fill="auto"/>
            <w:tcMar>
              <w:top w:w="15" w:type="dxa"/>
              <w:left w:w="78" w:type="dxa"/>
              <w:bottom w:w="0" w:type="dxa"/>
              <w:right w:w="78" w:type="dxa"/>
            </w:tcMar>
            <w:hideMark/>
          </w:tcPr>
          <w:p w14:paraId="4A9185C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2.6 GHz</w:t>
            </w:r>
          </w:p>
        </w:tc>
      </w:tr>
      <w:tr w:rsidR="006451C9" w:rsidRPr="005C06C9" w14:paraId="729C6437" w14:textId="77777777" w:rsidTr="00694301">
        <w:trPr>
          <w:trHeight w:val="297"/>
        </w:trPr>
        <w:tc>
          <w:tcPr>
            <w:tcW w:w="3428" w:type="dxa"/>
            <w:shd w:val="clear" w:color="auto" w:fill="auto"/>
            <w:tcMar>
              <w:top w:w="15" w:type="dxa"/>
              <w:left w:w="78" w:type="dxa"/>
              <w:bottom w:w="0" w:type="dxa"/>
              <w:right w:w="78" w:type="dxa"/>
            </w:tcMar>
            <w:hideMark/>
          </w:tcPr>
          <w:p w14:paraId="2F940EF5"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Channel </w:t>
            </w:r>
          </w:p>
        </w:tc>
        <w:tc>
          <w:tcPr>
            <w:tcW w:w="5880" w:type="dxa"/>
            <w:shd w:val="clear" w:color="auto" w:fill="auto"/>
            <w:tcMar>
              <w:top w:w="15" w:type="dxa"/>
              <w:left w:w="78" w:type="dxa"/>
              <w:bottom w:w="0" w:type="dxa"/>
              <w:right w:w="78" w:type="dxa"/>
            </w:tcMar>
            <w:hideMark/>
          </w:tcPr>
          <w:p w14:paraId="5E0EA352"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AWGN, TDL-C</w:t>
            </w:r>
          </w:p>
        </w:tc>
      </w:tr>
      <w:tr w:rsidR="006451C9" w:rsidRPr="005C06C9" w14:paraId="1EE9A284" w14:textId="77777777" w:rsidTr="00694301">
        <w:trPr>
          <w:trHeight w:val="303"/>
        </w:trPr>
        <w:tc>
          <w:tcPr>
            <w:tcW w:w="3428" w:type="dxa"/>
            <w:shd w:val="clear" w:color="auto" w:fill="auto"/>
            <w:tcMar>
              <w:top w:w="15" w:type="dxa"/>
              <w:left w:w="78" w:type="dxa"/>
              <w:bottom w:w="0" w:type="dxa"/>
              <w:right w:w="78" w:type="dxa"/>
            </w:tcMar>
            <w:hideMark/>
          </w:tcPr>
          <w:p w14:paraId="74BD939B"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SCS</w:t>
            </w:r>
          </w:p>
        </w:tc>
        <w:tc>
          <w:tcPr>
            <w:tcW w:w="5880" w:type="dxa"/>
            <w:shd w:val="clear" w:color="auto" w:fill="auto"/>
            <w:tcMar>
              <w:top w:w="15" w:type="dxa"/>
              <w:left w:w="78" w:type="dxa"/>
              <w:bottom w:w="0" w:type="dxa"/>
              <w:right w:w="78" w:type="dxa"/>
            </w:tcMar>
            <w:hideMark/>
          </w:tcPr>
          <w:p w14:paraId="27D48471"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30 kHz</w:t>
            </w:r>
          </w:p>
        </w:tc>
      </w:tr>
      <w:tr w:rsidR="006451C9" w:rsidRPr="005C06C9" w14:paraId="634DC4AD" w14:textId="77777777" w:rsidTr="00694301">
        <w:trPr>
          <w:trHeight w:val="297"/>
        </w:trPr>
        <w:tc>
          <w:tcPr>
            <w:tcW w:w="3428" w:type="dxa"/>
            <w:shd w:val="clear" w:color="auto" w:fill="auto"/>
            <w:tcMar>
              <w:top w:w="15" w:type="dxa"/>
              <w:left w:w="78" w:type="dxa"/>
              <w:bottom w:w="0" w:type="dxa"/>
              <w:right w:w="78" w:type="dxa"/>
            </w:tcMar>
            <w:hideMark/>
          </w:tcPr>
          <w:p w14:paraId="040C7607"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IFFT size in transmitter</w:t>
            </w:r>
          </w:p>
        </w:tc>
        <w:tc>
          <w:tcPr>
            <w:tcW w:w="5880" w:type="dxa"/>
            <w:shd w:val="clear" w:color="auto" w:fill="auto"/>
            <w:tcMar>
              <w:top w:w="15" w:type="dxa"/>
              <w:left w:w="78" w:type="dxa"/>
              <w:bottom w:w="0" w:type="dxa"/>
              <w:right w:w="78" w:type="dxa"/>
            </w:tcMar>
            <w:hideMark/>
          </w:tcPr>
          <w:p w14:paraId="6D189660"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2048</w:t>
            </w:r>
          </w:p>
        </w:tc>
      </w:tr>
      <w:tr w:rsidR="006451C9" w:rsidRPr="005C06C9" w14:paraId="300B8425" w14:textId="77777777" w:rsidTr="00694301">
        <w:trPr>
          <w:trHeight w:val="409"/>
        </w:trPr>
        <w:tc>
          <w:tcPr>
            <w:tcW w:w="3428" w:type="dxa"/>
            <w:shd w:val="clear" w:color="auto" w:fill="auto"/>
            <w:tcMar>
              <w:top w:w="15" w:type="dxa"/>
              <w:left w:w="78" w:type="dxa"/>
              <w:bottom w:w="0" w:type="dxa"/>
              <w:right w:w="78" w:type="dxa"/>
            </w:tcMar>
            <w:hideMark/>
          </w:tcPr>
          <w:p w14:paraId="397F1EF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Delay spread </w:t>
            </w:r>
          </w:p>
        </w:tc>
        <w:tc>
          <w:tcPr>
            <w:tcW w:w="5880" w:type="dxa"/>
            <w:shd w:val="clear" w:color="auto" w:fill="auto"/>
            <w:tcMar>
              <w:top w:w="15" w:type="dxa"/>
              <w:left w:w="78" w:type="dxa"/>
              <w:bottom w:w="0" w:type="dxa"/>
              <w:right w:w="78" w:type="dxa"/>
            </w:tcMar>
            <w:hideMark/>
          </w:tcPr>
          <w:p w14:paraId="5CD3450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300 ns (TDL_C)</w:t>
            </w:r>
          </w:p>
        </w:tc>
      </w:tr>
      <w:tr w:rsidR="006451C9" w:rsidRPr="005C06C9" w14:paraId="4CF9C8A9" w14:textId="77777777" w:rsidTr="00694301">
        <w:trPr>
          <w:trHeight w:val="297"/>
        </w:trPr>
        <w:tc>
          <w:tcPr>
            <w:tcW w:w="3428" w:type="dxa"/>
            <w:shd w:val="clear" w:color="auto" w:fill="auto"/>
            <w:tcMar>
              <w:top w:w="15" w:type="dxa"/>
              <w:left w:w="78" w:type="dxa"/>
              <w:bottom w:w="0" w:type="dxa"/>
              <w:right w:w="78" w:type="dxa"/>
            </w:tcMar>
            <w:hideMark/>
          </w:tcPr>
          <w:p w14:paraId="44D9432D"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UE speed</w:t>
            </w:r>
          </w:p>
        </w:tc>
        <w:tc>
          <w:tcPr>
            <w:tcW w:w="5880" w:type="dxa"/>
            <w:shd w:val="clear" w:color="auto" w:fill="auto"/>
            <w:tcMar>
              <w:top w:w="15" w:type="dxa"/>
              <w:left w:w="78" w:type="dxa"/>
              <w:bottom w:w="0" w:type="dxa"/>
              <w:right w:w="78" w:type="dxa"/>
            </w:tcMar>
            <w:hideMark/>
          </w:tcPr>
          <w:p w14:paraId="5DF2F6FA"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 km/h, 30km/h (TDLC)</w:t>
            </w:r>
          </w:p>
        </w:tc>
      </w:tr>
      <w:tr w:rsidR="006451C9" w:rsidRPr="005C06C9" w14:paraId="413D6343" w14:textId="77777777" w:rsidTr="00694301">
        <w:trPr>
          <w:trHeight w:val="319"/>
        </w:trPr>
        <w:tc>
          <w:tcPr>
            <w:tcW w:w="3428" w:type="dxa"/>
            <w:shd w:val="clear" w:color="auto" w:fill="auto"/>
            <w:tcMar>
              <w:top w:w="15" w:type="dxa"/>
              <w:left w:w="78" w:type="dxa"/>
              <w:bottom w:w="0" w:type="dxa"/>
              <w:right w:w="78" w:type="dxa"/>
            </w:tcMar>
            <w:hideMark/>
          </w:tcPr>
          <w:p w14:paraId="2593CE31"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UE Rx antennas </w:t>
            </w:r>
          </w:p>
        </w:tc>
        <w:tc>
          <w:tcPr>
            <w:tcW w:w="5880" w:type="dxa"/>
            <w:shd w:val="clear" w:color="auto" w:fill="auto"/>
            <w:tcMar>
              <w:top w:w="15" w:type="dxa"/>
              <w:left w:w="78" w:type="dxa"/>
              <w:bottom w:w="0" w:type="dxa"/>
              <w:right w:w="78" w:type="dxa"/>
            </w:tcMar>
            <w:hideMark/>
          </w:tcPr>
          <w:p w14:paraId="3259FCA0"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1 for WUR</w:t>
            </w:r>
          </w:p>
        </w:tc>
      </w:tr>
      <w:tr w:rsidR="006451C9" w:rsidRPr="005C06C9" w14:paraId="4D0BDC6C" w14:textId="77777777" w:rsidTr="00694301">
        <w:trPr>
          <w:trHeight w:val="297"/>
        </w:trPr>
        <w:tc>
          <w:tcPr>
            <w:tcW w:w="3428" w:type="dxa"/>
            <w:shd w:val="clear" w:color="auto" w:fill="auto"/>
            <w:tcMar>
              <w:top w:w="15" w:type="dxa"/>
              <w:left w:w="78" w:type="dxa"/>
              <w:bottom w:w="0" w:type="dxa"/>
              <w:right w:w="78" w:type="dxa"/>
            </w:tcMar>
            <w:hideMark/>
          </w:tcPr>
          <w:p w14:paraId="6B15D2B6"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WUR sampling rate </w:t>
            </w:r>
          </w:p>
        </w:tc>
        <w:tc>
          <w:tcPr>
            <w:tcW w:w="5880" w:type="dxa"/>
            <w:shd w:val="clear" w:color="auto" w:fill="auto"/>
            <w:tcMar>
              <w:top w:w="15" w:type="dxa"/>
              <w:left w:w="78" w:type="dxa"/>
              <w:bottom w:w="0" w:type="dxa"/>
              <w:right w:w="78" w:type="dxa"/>
            </w:tcMar>
            <w:hideMark/>
          </w:tcPr>
          <w:p w14:paraId="3F4173FF" w14:textId="791B6713" w:rsidR="006451C9" w:rsidRPr="00A31993" w:rsidRDefault="00D8777D" w:rsidP="00694301">
            <w:pPr>
              <w:spacing w:after="0" w:line="256" w:lineRule="auto"/>
              <w:jc w:val="both"/>
              <w:rPr>
                <w:rFonts w:ascii="Times New Roman" w:eastAsia="Times New Roman" w:hAnsi="Times New Roman" w:cs="Times New Roman"/>
                <w:sz w:val="18"/>
                <w:szCs w:val="20"/>
              </w:rPr>
            </w:pPr>
            <w:r>
              <w:rPr>
                <w:rFonts w:ascii="Times New Roman" w:eastAsia="Times New Roman" w:hAnsi="Times New Roman" w:cs="Times New Roman"/>
                <w:sz w:val="18"/>
                <w:szCs w:val="20"/>
              </w:rPr>
              <w:t>7.68</w:t>
            </w:r>
            <w:r w:rsidR="006451C9" w:rsidRPr="00A31993">
              <w:rPr>
                <w:rFonts w:ascii="Times New Roman" w:eastAsia="Times New Roman" w:hAnsi="Times New Roman" w:cs="Times New Roman"/>
                <w:sz w:val="18"/>
                <w:szCs w:val="20"/>
              </w:rPr>
              <w:t xml:space="preserve"> M samples/s</w:t>
            </w:r>
          </w:p>
        </w:tc>
      </w:tr>
      <w:tr w:rsidR="006451C9" w:rsidRPr="005C06C9" w14:paraId="42FA6E5E" w14:textId="77777777" w:rsidTr="00694301">
        <w:trPr>
          <w:trHeight w:val="297"/>
        </w:trPr>
        <w:tc>
          <w:tcPr>
            <w:tcW w:w="3428" w:type="dxa"/>
            <w:shd w:val="clear" w:color="auto" w:fill="auto"/>
            <w:tcMar>
              <w:top w:w="15" w:type="dxa"/>
              <w:left w:w="78" w:type="dxa"/>
              <w:bottom w:w="0" w:type="dxa"/>
              <w:right w:w="78" w:type="dxa"/>
            </w:tcMar>
            <w:hideMark/>
          </w:tcPr>
          <w:p w14:paraId="5B13EC75"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lastRenderedPageBreak/>
              <w:t>SNR</w:t>
            </w:r>
          </w:p>
        </w:tc>
        <w:tc>
          <w:tcPr>
            <w:tcW w:w="5880" w:type="dxa"/>
            <w:shd w:val="clear" w:color="auto" w:fill="auto"/>
            <w:tcMar>
              <w:top w:w="15" w:type="dxa"/>
              <w:left w:w="78" w:type="dxa"/>
              <w:bottom w:w="0" w:type="dxa"/>
              <w:right w:w="78" w:type="dxa"/>
            </w:tcMar>
            <w:hideMark/>
          </w:tcPr>
          <w:p w14:paraId="26631A73"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-6 dB. -9 dB</w:t>
            </w:r>
          </w:p>
        </w:tc>
      </w:tr>
      <w:tr w:rsidR="006451C9" w:rsidRPr="005C06C9" w14:paraId="09861CAB" w14:textId="77777777" w:rsidTr="00694301">
        <w:trPr>
          <w:trHeight w:val="1226"/>
        </w:trPr>
        <w:tc>
          <w:tcPr>
            <w:tcW w:w="3428" w:type="dxa"/>
            <w:shd w:val="clear" w:color="auto" w:fill="auto"/>
            <w:tcMar>
              <w:top w:w="15" w:type="dxa"/>
              <w:left w:w="78" w:type="dxa"/>
              <w:bottom w:w="0" w:type="dxa"/>
              <w:right w:w="78" w:type="dxa"/>
            </w:tcMar>
            <w:hideMark/>
          </w:tcPr>
          <w:p w14:paraId="1C68D5A8"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Bandwidth</w:t>
            </w:r>
          </w:p>
        </w:tc>
        <w:tc>
          <w:tcPr>
            <w:tcW w:w="5880" w:type="dxa"/>
            <w:shd w:val="clear" w:color="auto" w:fill="auto"/>
            <w:tcMar>
              <w:top w:w="15" w:type="dxa"/>
              <w:left w:w="78" w:type="dxa"/>
              <w:bottom w:w="0" w:type="dxa"/>
              <w:right w:w="78" w:type="dxa"/>
            </w:tcMar>
            <w:hideMark/>
          </w:tcPr>
          <w:p w14:paraId="7CD948C6"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For OOK: </w:t>
            </w:r>
          </w:p>
          <w:p w14:paraId="36C9BD5B" w14:textId="723D5C9C" w:rsidR="007312BC" w:rsidRPr="00A31993" w:rsidRDefault="007312BC" w:rsidP="00ED3AB3">
            <w:pPr>
              <w:numPr>
                <w:ilvl w:val="0"/>
                <w:numId w:val="15"/>
              </w:numPr>
              <w:spacing w:after="0" w:line="256" w:lineRule="auto"/>
              <w:contextualSpacing/>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5 MHz (for 30 kHz SCS: </w:t>
            </w:r>
            <w:r w:rsidR="00D8777D" w:rsidRPr="00A31993">
              <w:rPr>
                <w:rFonts w:ascii="Times New Roman" w:eastAsia="Times New Roman" w:hAnsi="Times New Roman" w:cs="Times New Roman"/>
                <w:sz w:val="18"/>
                <w:szCs w:val="20"/>
              </w:rPr>
              <w:t>1</w:t>
            </w:r>
            <w:r w:rsidR="00D8777D">
              <w:rPr>
                <w:rFonts w:ascii="Times New Roman" w:eastAsia="Times New Roman" w:hAnsi="Times New Roman" w:cs="Times New Roman"/>
                <w:sz w:val="18"/>
                <w:szCs w:val="20"/>
              </w:rPr>
              <w:t>1</w:t>
            </w:r>
            <w:r w:rsidR="00D8777D" w:rsidRPr="00A31993">
              <w:rPr>
                <w:rFonts w:ascii="Times New Roman" w:eastAsia="Times New Roman" w:hAnsi="Times New Roman" w:cs="Times New Roman"/>
                <w:sz w:val="18"/>
                <w:szCs w:val="20"/>
              </w:rPr>
              <w:t xml:space="preserve"> </w:t>
            </w:r>
            <w:r w:rsidRPr="00A31993">
              <w:rPr>
                <w:rFonts w:ascii="Times New Roman" w:eastAsia="Times New Roman" w:hAnsi="Times New Roman" w:cs="Times New Roman"/>
                <w:sz w:val="18"/>
                <w:szCs w:val="20"/>
              </w:rPr>
              <w:t xml:space="preserve">PRBs+ ~ 1 PRB </w:t>
            </w:r>
            <w:r w:rsidR="00D8777D">
              <w:rPr>
                <w:rFonts w:ascii="Times New Roman" w:eastAsia="Times New Roman" w:hAnsi="Times New Roman" w:cs="Times New Roman"/>
                <w:sz w:val="18"/>
                <w:szCs w:val="20"/>
              </w:rPr>
              <w:t xml:space="preserve">total </w:t>
            </w:r>
            <w:r w:rsidRPr="00A31993">
              <w:rPr>
                <w:rFonts w:ascii="Times New Roman" w:eastAsia="Times New Roman" w:hAnsi="Times New Roman" w:cs="Times New Roman"/>
                <w:sz w:val="18"/>
                <w:szCs w:val="20"/>
              </w:rPr>
              <w:t>guard band)</w:t>
            </w:r>
          </w:p>
          <w:p w14:paraId="74721569"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For SSS:</w:t>
            </w:r>
          </w:p>
          <w:p w14:paraId="57AC56AD" w14:textId="77777777" w:rsidR="007312BC" w:rsidRPr="00A31993" w:rsidRDefault="007312BC" w:rsidP="00ED3AB3">
            <w:pPr>
              <w:numPr>
                <w:ilvl w:val="0"/>
                <w:numId w:val="16"/>
              </w:numPr>
              <w:spacing w:after="0" w:line="256" w:lineRule="auto"/>
              <w:contextualSpacing/>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3.81 MHz (for 30 kHz SCS: 127 subcarriers for SSS)</w:t>
            </w:r>
          </w:p>
        </w:tc>
      </w:tr>
      <w:tr w:rsidR="006451C9" w:rsidRPr="005C06C9" w14:paraId="75E913FF" w14:textId="77777777" w:rsidTr="00694301">
        <w:trPr>
          <w:trHeight w:val="297"/>
        </w:trPr>
        <w:tc>
          <w:tcPr>
            <w:tcW w:w="3428" w:type="dxa"/>
            <w:shd w:val="clear" w:color="auto" w:fill="auto"/>
            <w:tcMar>
              <w:top w:w="15" w:type="dxa"/>
              <w:left w:w="78" w:type="dxa"/>
              <w:bottom w:w="0" w:type="dxa"/>
              <w:right w:w="78" w:type="dxa"/>
            </w:tcMar>
            <w:hideMark/>
          </w:tcPr>
          <w:p w14:paraId="79067C39"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Number of ADC bits</w:t>
            </w:r>
          </w:p>
        </w:tc>
        <w:tc>
          <w:tcPr>
            <w:tcW w:w="5880" w:type="dxa"/>
            <w:shd w:val="clear" w:color="auto" w:fill="auto"/>
            <w:tcMar>
              <w:top w:w="15" w:type="dxa"/>
              <w:left w:w="78" w:type="dxa"/>
              <w:bottom w:w="0" w:type="dxa"/>
              <w:right w:w="78" w:type="dxa"/>
            </w:tcMar>
            <w:hideMark/>
          </w:tcPr>
          <w:p w14:paraId="08D8881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8</w:t>
            </w:r>
          </w:p>
        </w:tc>
      </w:tr>
      <w:tr w:rsidR="006451C9" w:rsidRPr="005C06C9" w14:paraId="0A64FF11" w14:textId="77777777" w:rsidTr="00694301">
        <w:trPr>
          <w:trHeight w:val="297"/>
        </w:trPr>
        <w:tc>
          <w:tcPr>
            <w:tcW w:w="3428" w:type="dxa"/>
            <w:shd w:val="clear" w:color="auto" w:fill="auto"/>
            <w:tcMar>
              <w:top w:w="15" w:type="dxa"/>
              <w:left w:w="78" w:type="dxa"/>
              <w:bottom w:w="0" w:type="dxa"/>
              <w:right w:w="78" w:type="dxa"/>
            </w:tcMar>
            <w:hideMark/>
          </w:tcPr>
          <w:p w14:paraId="09B10857"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Frequency Error</w:t>
            </w:r>
          </w:p>
        </w:tc>
        <w:tc>
          <w:tcPr>
            <w:tcW w:w="5880" w:type="dxa"/>
            <w:shd w:val="clear" w:color="auto" w:fill="auto"/>
            <w:tcMar>
              <w:top w:w="15" w:type="dxa"/>
              <w:left w:w="78" w:type="dxa"/>
              <w:bottom w:w="0" w:type="dxa"/>
              <w:right w:w="78" w:type="dxa"/>
            </w:tcMar>
            <w:hideMark/>
          </w:tcPr>
          <w:p w14:paraId="679997E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none</w:t>
            </w:r>
          </w:p>
        </w:tc>
      </w:tr>
      <w:tr w:rsidR="006451C9" w:rsidRPr="005C06C9" w14:paraId="1CBB76E7" w14:textId="77777777" w:rsidTr="00694301">
        <w:trPr>
          <w:trHeight w:val="297"/>
        </w:trPr>
        <w:tc>
          <w:tcPr>
            <w:tcW w:w="3428" w:type="dxa"/>
            <w:shd w:val="clear" w:color="auto" w:fill="auto"/>
            <w:tcMar>
              <w:top w:w="15" w:type="dxa"/>
              <w:left w:w="78" w:type="dxa"/>
              <w:bottom w:w="0" w:type="dxa"/>
              <w:right w:w="78" w:type="dxa"/>
            </w:tcMar>
            <w:hideMark/>
          </w:tcPr>
          <w:p w14:paraId="5F99DE9B"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Timing error</w:t>
            </w:r>
          </w:p>
        </w:tc>
        <w:tc>
          <w:tcPr>
            <w:tcW w:w="5880" w:type="dxa"/>
            <w:shd w:val="clear" w:color="auto" w:fill="auto"/>
            <w:tcMar>
              <w:top w:w="15" w:type="dxa"/>
              <w:left w:w="78" w:type="dxa"/>
              <w:bottom w:w="0" w:type="dxa"/>
              <w:right w:w="78" w:type="dxa"/>
            </w:tcMar>
            <w:hideMark/>
          </w:tcPr>
          <w:p w14:paraId="2CFDB953"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none</w:t>
            </w:r>
          </w:p>
        </w:tc>
      </w:tr>
      <w:tr w:rsidR="006451C9" w:rsidRPr="005C06C9" w14:paraId="103550AA" w14:textId="77777777" w:rsidTr="00694301">
        <w:trPr>
          <w:trHeight w:val="389"/>
        </w:trPr>
        <w:tc>
          <w:tcPr>
            <w:tcW w:w="3428" w:type="dxa"/>
            <w:shd w:val="clear" w:color="auto" w:fill="auto"/>
            <w:tcMar>
              <w:top w:w="15" w:type="dxa"/>
              <w:left w:w="78" w:type="dxa"/>
              <w:bottom w:w="0" w:type="dxa"/>
              <w:right w:w="78" w:type="dxa"/>
            </w:tcMar>
            <w:hideMark/>
          </w:tcPr>
          <w:p w14:paraId="5ECD35E9"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Receiver filter</w:t>
            </w:r>
          </w:p>
        </w:tc>
        <w:tc>
          <w:tcPr>
            <w:tcW w:w="5880" w:type="dxa"/>
            <w:shd w:val="clear" w:color="auto" w:fill="auto"/>
            <w:tcMar>
              <w:top w:w="15" w:type="dxa"/>
              <w:left w:w="78" w:type="dxa"/>
              <w:bottom w:w="0" w:type="dxa"/>
              <w:right w:w="78" w:type="dxa"/>
            </w:tcMar>
            <w:hideMark/>
          </w:tcPr>
          <w:p w14:paraId="019A1C1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3th order Butterworth, filter BW is the same as WUS BW (~5MHz)</w:t>
            </w:r>
          </w:p>
        </w:tc>
      </w:tr>
      <w:tr w:rsidR="006451C9" w:rsidRPr="005C06C9" w14:paraId="483EFA7B" w14:textId="77777777" w:rsidTr="00694301">
        <w:trPr>
          <w:trHeight w:val="362"/>
        </w:trPr>
        <w:tc>
          <w:tcPr>
            <w:tcW w:w="3428" w:type="dxa"/>
            <w:shd w:val="clear" w:color="auto" w:fill="auto"/>
            <w:tcMar>
              <w:top w:w="15" w:type="dxa"/>
              <w:left w:w="78" w:type="dxa"/>
              <w:bottom w:w="0" w:type="dxa"/>
              <w:right w:w="78" w:type="dxa"/>
            </w:tcMar>
            <w:hideMark/>
          </w:tcPr>
          <w:p w14:paraId="68645236"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Non-WUS transmissions</w:t>
            </w:r>
          </w:p>
        </w:tc>
        <w:tc>
          <w:tcPr>
            <w:tcW w:w="5880" w:type="dxa"/>
            <w:shd w:val="clear" w:color="auto" w:fill="auto"/>
            <w:tcMar>
              <w:top w:w="15" w:type="dxa"/>
              <w:left w:w="78" w:type="dxa"/>
              <w:bottom w:w="0" w:type="dxa"/>
              <w:right w:w="78" w:type="dxa"/>
            </w:tcMar>
            <w:hideMark/>
          </w:tcPr>
          <w:p w14:paraId="6BB2DFC2"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Adjacent channel interference from other NR transmissions is considered. </w:t>
            </w:r>
          </w:p>
        </w:tc>
      </w:tr>
      <w:tr w:rsidR="006451C9" w:rsidRPr="005C06C9" w14:paraId="618CDE65" w14:textId="77777777" w:rsidTr="00694301">
        <w:trPr>
          <w:trHeight w:val="344"/>
        </w:trPr>
        <w:tc>
          <w:tcPr>
            <w:tcW w:w="3428" w:type="dxa"/>
            <w:shd w:val="clear" w:color="auto" w:fill="auto"/>
            <w:tcMar>
              <w:top w:w="15" w:type="dxa"/>
              <w:left w:w="78" w:type="dxa"/>
              <w:bottom w:w="0" w:type="dxa"/>
              <w:right w:w="78" w:type="dxa"/>
            </w:tcMar>
            <w:hideMark/>
          </w:tcPr>
          <w:p w14:paraId="331C14D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OOK pattern </w:t>
            </w:r>
          </w:p>
        </w:tc>
        <w:tc>
          <w:tcPr>
            <w:tcW w:w="5880" w:type="dxa"/>
            <w:shd w:val="clear" w:color="auto" w:fill="auto"/>
            <w:tcMar>
              <w:top w:w="15" w:type="dxa"/>
              <w:left w:w="78" w:type="dxa"/>
              <w:bottom w:w="0" w:type="dxa"/>
              <w:right w:w="78" w:type="dxa"/>
            </w:tcMar>
            <w:hideMark/>
          </w:tcPr>
          <w:p w14:paraId="5757E22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 ON and OFF symbol is transmitted alternatively</w:t>
            </w:r>
          </w:p>
        </w:tc>
      </w:tr>
      <w:tr w:rsidR="006451C9" w:rsidRPr="005C06C9" w14:paraId="60930E3E" w14:textId="77777777" w:rsidTr="00694301">
        <w:trPr>
          <w:trHeight w:val="155"/>
        </w:trPr>
        <w:tc>
          <w:tcPr>
            <w:tcW w:w="3428" w:type="dxa"/>
            <w:shd w:val="clear" w:color="auto" w:fill="auto"/>
            <w:tcMar>
              <w:top w:w="15" w:type="dxa"/>
              <w:left w:w="78" w:type="dxa"/>
              <w:bottom w:w="0" w:type="dxa"/>
              <w:right w:w="78" w:type="dxa"/>
            </w:tcMar>
            <w:hideMark/>
          </w:tcPr>
          <w:p w14:paraId="743CA0C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RSRP calculation</w:t>
            </w:r>
          </w:p>
        </w:tc>
        <w:tc>
          <w:tcPr>
            <w:tcW w:w="5880" w:type="dxa"/>
            <w:shd w:val="clear" w:color="auto" w:fill="auto"/>
            <w:tcMar>
              <w:top w:w="15" w:type="dxa"/>
              <w:left w:w="78" w:type="dxa"/>
              <w:bottom w:w="0" w:type="dxa"/>
              <w:right w:w="78" w:type="dxa"/>
            </w:tcMar>
            <w:hideMark/>
          </w:tcPr>
          <w:p w14:paraId="54F1F00D"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lang w:val="en-GB"/>
              </w:rPr>
              <w:t>Delta measurement = (estimated measurement – ideal measurement)  [dB]</w:t>
            </w:r>
          </w:p>
        </w:tc>
      </w:tr>
    </w:tbl>
    <w:p w14:paraId="19A1AF74" w14:textId="77777777" w:rsidR="006451C9" w:rsidRDefault="006451C9" w:rsidP="00CC6CC0"/>
    <w:p w14:paraId="1707AE4B" w14:textId="259FEFE1" w:rsidR="00D47DBD" w:rsidRDefault="00D47DBD" w:rsidP="00D47DBD">
      <w:pPr>
        <w:pStyle w:val="Caption"/>
        <w:keepNext/>
      </w:pPr>
      <w:r>
        <w:t xml:space="preserve">Table </w:t>
      </w:r>
      <w:r>
        <w:fldChar w:fldCharType="begin"/>
      </w:r>
      <w:r>
        <w:instrText xml:space="preserve"> SEQ Table \* ARABIC </w:instrText>
      </w:r>
      <w:r>
        <w:fldChar w:fldCharType="separate"/>
      </w:r>
      <w:r w:rsidR="004D0B5A">
        <w:rPr>
          <w:noProof/>
        </w:rPr>
        <w:t>17</w:t>
      </w:r>
      <w:r>
        <w:fldChar w:fldCharType="end"/>
      </w:r>
      <w:r>
        <w:t>3: Details of deployment scenario assumed for connected mode codepoint vs. bitmap overhead comparison in section 3.7.2</w:t>
      </w:r>
      <w:r w:rsidR="004642B7">
        <w:t>.</w:t>
      </w:r>
    </w:p>
    <w:tbl>
      <w:tblPr>
        <w:tblW w:w="7478" w:type="dxa"/>
        <w:jc w:val="center"/>
        <w:tblCellMar>
          <w:left w:w="0" w:type="dxa"/>
          <w:right w:w="0" w:type="dxa"/>
        </w:tblCellMar>
        <w:tblLook w:val="04A0" w:firstRow="1" w:lastRow="0" w:firstColumn="1" w:lastColumn="0" w:noHBand="0" w:noVBand="1"/>
      </w:tblPr>
      <w:tblGrid>
        <w:gridCol w:w="2567"/>
        <w:gridCol w:w="4911"/>
      </w:tblGrid>
      <w:tr w:rsidR="00D47DBD" w:rsidRPr="00B221FD" w14:paraId="6CBF613A" w14:textId="77777777" w:rsidTr="00712076">
        <w:trPr>
          <w:trHeight w:val="240"/>
          <w:jc w:val="center"/>
        </w:trPr>
        <w:tc>
          <w:tcPr>
            <w:tcW w:w="256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19CDE9B" w14:textId="77777777" w:rsidR="00D47DBD" w:rsidRPr="00C10A8A" w:rsidRDefault="00D47DBD" w:rsidP="00712076">
            <w:pPr>
              <w:spacing w:after="0"/>
              <w:jc w:val="center"/>
              <w:rPr>
                <w:b/>
                <w:sz w:val="16"/>
                <w:szCs w:val="16"/>
                <w:lang w:eastAsia="ko-KR"/>
              </w:rPr>
            </w:pPr>
            <w:r w:rsidRPr="00C10A8A">
              <w:rPr>
                <w:b/>
                <w:sz w:val="16"/>
                <w:szCs w:val="16"/>
              </w:rPr>
              <w:t>Parameters</w:t>
            </w:r>
          </w:p>
        </w:tc>
        <w:tc>
          <w:tcPr>
            <w:tcW w:w="4911" w:type="dxa"/>
            <w:tcBorders>
              <w:top w:val="single" w:sz="8" w:space="0" w:color="000000"/>
              <w:left w:val="nil"/>
              <w:bottom w:val="single" w:sz="8" w:space="0" w:color="000000"/>
              <w:right w:val="single" w:sz="8" w:space="0" w:color="000000"/>
            </w:tcBorders>
            <w:tcMar>
              <w:top w:w="15" w:type="dxa"/>
              <w:left w:w="15" w:type="dxa"/>
              <w:bottom w:w="0" w:type="dxa"/>
              <w:right w:w="15" w:type="dxa"/>
            </w:tcMar>
            <w:vAlign w:val="center"/>
            <w:hideMark/>
          </w:tcPr>
          <w:p w14:paraId="5A14D86B" w14:textId="77777777" w:rsidR="00D47DBD" w:rsidRPr="00C10A8A" w:rsidRDefault="00D47DBD" w:rsidP="00712076">
            <w:pPr>
              <w:spacing w:after="0"/>
              <w:jc w:val="center"/>
              <w:rPr>
                <w:b/>
                <w:sz w:val="16"/>
                <w:szCs w:val="16"/>
              </w:rPr>
            </w:pPr>
            <w:r w:rsidRPr="00C10A8A">
              <w:rPr>
                <w:b/>
                <w:sz w:val="16"/>
                <w:szCs w:val="16"/>
              </w:rPr>
              <w:t>Values</w:t>
            </w:r>
          </w:p>
        </w:tc>
      </w:tr>
      <w:tr w:rsidR="00D47DBD" w:rsidRPr="00B221FD" w14:paraId="5FBC52AA"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501DE8B" w14:textId="77777777" w:rsidR="00D47DBD" w:rsidRPr="00C10A8A" w:rsidRDefault="00D47DBD" w:rsidP="00712076">
            <w:pPr>
              <w:spacing w:after="0"/>
              <w:rPr>
                <w:sz w:val="16"/>
                <w:szCs w:val="16"/>
              </w:rPr>
            </w:pPr>
            <w:r w:rsidRPr="00C10A8A">
              <w:rPr>
                <w:sz w:val="16"/>
                <w:szCs w:val="16"/>
              </w:rPr>
              <w:t>Carrier frequency</w:t>
            </w:r>
          </w:p>
        </w:tc>
        <w:tc>
          <w:tcPr>
            <w:tcW w:w="4911" w:type="dxa"/>
            <w:tcBorders>
              <w:top w:val="nil"/>
              <w:left w:val="nil"/>
              <w:bottom w:val="single" w:sz="8" w:space="0" w:color="000000"/>
              <w:right w:val="single" w:sz="8" w:space="0" w:color="000000"/>
            </w:tcBorders>
            <w:tcMar>
              <w:top w:w="15" w:type="dxa"/>
              <w:left w:w="15" w:type="dxa"/>
              <w:bottom w:w="0" w:type="dxa"/>
              <w:right w:w="15" w:type="dxa"/>
            </w:tcMar>
            <w:hideMark/>
          </w:tcPr>
          <w:p w14:paraId="33C32056" w14:textId="77777777" w:rsidR="00D47DBD" w:rsidRPr="00C10A8A" w:rsidRDefault="00D47DBD" w:rsidP="00712076">
            <w:pPr>
              <w:spacing w:after="0"/>
              <w:rPr>
                <w:sz w:val="16"/>
                <w:szCs w:val="16"/>
              </w:rPr>
            </w:pPr>
            <w:r w:rsidRPr="00C10A8A">
              <w:rPr>
                <w:sz w:val="16"/>
                <w:szCs w:val="16"/>
                <w:lang w:eastAsia="ko-KR"/>
              </w:rPr>
              <w:t xml:space="preserve">2 GHz </w:t>
            </w:r>
          </w:p>
        </w:tc>
      </w:tr>
      <w:tr w:rsidR="00D47DBD" w:rsidRPr="00B221FD" w14:paraId="4772E8D3"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hideMark/>
          </w:tcPr>
          <w:p w14:paraId="56BC3247" w14:textId="77777777" w:rsidR="00D47DBD" w:rsidRPr="00C10A8A" w:rsidRDefault="00D47DBD" w:rsidP="00712076">
            <w:pPr>
              <w:spacing w:after="0"/>
              <w:rPr>
                <w:sz w:val="16"/>
                <w:szCs w:val="16"/>
              </w:rPr>
            </w:pPr>
            <w:r w:rsidRPr="00C10A8A">
              <w:rPr>
                <w:sz w:val="16"/>
                <w:szCs w:val="16"/>
                <w:lang w:eastAsia="sv-SE"/>
              </w:rPr>
              <w:t>SCS</w:t>
            </w:r>
          </w:p>
        </w:tc>
        <w:tc>
          <w:tcPr>
            <w:tcW w:w="0" w:type="auto"/>
            <w:tcBorders>
              <w:top w:val="nil"/>
              <w:left w:val="nil"/>
              <w:bottom w:val="single" w:sz="8" w:space="0" w:color="000000"/>
              <w:right w:val="single" w:sz="8" w:space="0" w:color="000000"/>
            </w:tcBorders>
            <w:hideMark/>
          </w:tcPr>
          <w:p w14:paraId="0CE1A490" w14:textId="77777777" w:rsidR="00D47DBD" w:rsidRPr="00C10A8A" w:rsidRDefault="00D47DBD" w:rsidP="00712076">
            <w:pPr>
              <w:spacing w:after="0"/>
              <w:rPr>
                <w:rFonts w:eastAsia="Calibri"/>
                <w:sz w:val="16"/>
                <w:szCs w:val="16"/>
              </w:rPr>
            </w:pPr>
            <w:r w:rsidRPr="00C10A8A">
              <w:rPr>
                <w:sz w:val="16"/>
                <w:szCs w:val="16"/>
                <w:lang w:eastAsia="ko-KR"/>
              </w:rPr>
              <w:t xml:space="preserve">15 kHz </w:t>
            </w:r>
          </w:p>
        </w:tc>
      </w:tr>
      <w:tr w:rsidR="00D47DBD" w:rsidRPr="00B221FD" w14:paraId="547DD9D3"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hideMark/>
          </w:tcPr>
          <w:p w14:paraId="1E5ACF8E" w14:textId="77777777" w:rsidR="00D47DBD" w:rsidRPr="00C10A8A" w:rsidRDefault="00D47DBD" w:rsidP="00712076">
            <w:pPr>
              <w:spacing w:after="0"/>
              <w:rPr>
                <w:sz w:val="16"/>
                <w:szCs w:val="16"/>
                <w:lang w:eastAsia="sv-SE"/>
              </w:rPr>
            </w:pPr>
            <w:r w:rsidRPr="00C10A8A">
              <w:rPr>
                <w:sz w:val="16"/>
                <w:szCs w:val="16"/>
              </w:rPr>
              <w:t xml:space="preserve">Simulation bandwidth </w:t>
            </w:r>
          </w:p>
        </w:tc>
        <w:tc>
          <w:tcPr>
            <w:tcW w:w="0" w:type="auto"/>
            <w:tcBorders>
              <w:top w:val="nil"/>
              <w:left w:val="nil"/>
              <w:bottom w:val="single" w:sz="8" w:space="0" w:color="000000"/>
              <w:right w:val="single" w:sz="8" w:space="0" w:color="000000"/>
            </w:tcBorders>
            <w:hideMark/>
          </w:tcPr>
          <w:p w14:paraId="1CD93974" w14:textId="77777777" w:rsidR="00D47DBD" w:rsidRPr="00C10A8A" w:rsidRDefault="00D47DBD" w:rsidP="00712076">
            <w:pPr>
              <w:spacing w:after="0"/>
              <w:rPr>
                <w:rFonts w:eastAsia="Calibri"/>
                <w:sz w:val="16"/>
                <w:szCs w:val="16"/>
              </w:rPr>
            </w:pPr>
            <w:r w:rsidRPr="00C10A8A">
              <w:rPr>
                <w:sz w:val="16"/>
                <w:szCs w:val="16"/>
                <w:lang w:eastAsia="ko-KR"/>
              </w:rPr>
              <w:t xml:space="preserve">20 MHz </w:t>
            </w:r>
          </w:p>
        </w:tc>
      </w:tr>
      <w:tr w:rsidR="00D47DBD" w:rsidRPr="00B221FD" w14:paraId="48AB39D9"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1A66D0" w14:textId="77777777" w:rsidR="00D47DBD" w:rsidRPr="00C10A8A" w:rsidRDefault="00D47DBD" w:rsidP="00712076">
            <w:pPr>
              <w:spacing w:after="0"/>
              <w:rPr>
                <w:sz w:val="16"/>
                <w:szCs w:val="16"/>
                <w:lang w:eastAsia="ko-KR"/>
              </w:rPr>
            </w:pPr>
            <w:r w:rsidRPr="00C10A8A">
              <w:rPr>
                <w:sz w:val="16"/>
                <w:szCs w:val="16"/>
              </w:rPr>
              <w:t>BS antenna height</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3EE740BC" w14:textId="77777777" w:rsidR="00D47DBD" w:rsidRPr="00C10A8A" w:rsidRDefault="00D47DBD" w:rsidP="00712076">
            <w:pPr>
              <w:spacing w:after="0"/>
              <w:rPr>
                <w:sz w:val="16"/>
                <w:szCs w:val="16"/>
              </w:rPr>
            </w:pPr>
            <w:r w:rsidRPr="00C10A8A">
              <w:rPr>
                <w:sz w:val="16"/>
                <w:szCs w:val="16"/>
              </w:rPr>
              <w:t>25 m</w:t>
            </w:r>
          </w:p>
        </w:tc>
      </w:tr>
      <w:tr w:rsidR="00D47DBD" w:rsidRPr="00B221FD" w14:paraId="6646911A"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BD71398" w14:textId="77777777" w:rsidR="00D47DBD" w:rsidRPr="00C10A8A" w:rsidRDefault="00D47DBD" w:rsidP="00712076">
            <w:pPr>
              <w:spacing w:after="0"/>
              <w:rPr>
                <w:sz w:val="16"/>
                <w:szCs w:val="16"/>
              </w:rPr>
            </w:pPr>
            <w:r w:rsidRPr="00C10A8A">
              <w:rPr>
                <w:sz w:val="16"/>
                <w:szCs w:val="16"/>
              </w:rPr>
              <w:t>UE height</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35179F49" w14:textId="77777777" w:rsidR="00D47DBD" w:rsidRPr="00C10A8A" w:rsidRDefault="00D47DBD" w:rsidP="00712076">
            <w:pPr>
              <w:spacing w:after="0"/>
              <w:rPr>
                <w:sz w:val="16"/>
                <w:szCs w:val="16"/>
              </w:rPr>
            </w:pPr>
            <w:r w:rsidRPr="00C10A8A">
              <w:rPr>
                <w:sz w:val="16"/>
                <w:szCs w:val="16"/>
              </w:rPr>
              <w:t xml:space="preserve">1.5m </w:t>
            </w:r>
          </w:p>
        </w:tc>
      </w:tr>
      <w:tr w:rsidR="00D47DBD" w:rsidRPr="00B221FD" w14:paraId="6BB98888"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C398DA1" w14:textId="77777777" w:rsidR="00D47DBD" w:rsidRPr="00C10A8A" w:rsidRDefault="00D47DBD" w:rsidP="00712076">
            <w:pPr>
              <w:spacing w:after="0"/>
              <w:rPr>
                <w:sz w:val="16"/>
                <w:szCs w:val="16"/>
              </w:rPr>
            </w:pPr>
            <w:r w:rsidRPr="00C10A8A">
              <w:rPr>
                <w:sz w:val="16"/>
                <w:szCs w:val="16"/>
              </w:rPr>
              <w:t>TRP transmit power</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6FB24A5" w14:textId="77777777" w:rsidR="00D47DBD" w:rsidRPr="00C10A8A" w:rsidRDefault="00D47DBD" w:rsidP="00712076">
            <w:pPr>
              <w:spacing w:after="0"/>
              <w:rPr>
                <w:sz w:val="16"/>
                <w:szCs w:val="16"/>
              </w:rPr>
            </w:pPr>
            <w:r w:rsidRPr="00C10A8A">
              <w:rPr>
                <w:sz w:val="16"/>
                <w:szCs w:val="16"/>
              </w:rPr>
              <w:t>46 dBm for 10MHz</w:t>
            </w:r>
          </w:p>
        </w:tc>
      </w:tr>
      <w:tr w:rsidR="00D47DBD" w:rsidRPr="00B221FD" w14:paraId="466DFDD3"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7B7CB42" w14:textId="77777777" w:rsidR="00D47DBD" w:rsidRPr="00C10A8A" w:rsidRDefault="00D47DBD" w:rsidP="00712076">
            <w:pPr>
              <w:spacing w:after="0"/>
              <w:rPr>
                <w:sz w:val="16"/>
                <w:szCs w:val="16"/>
              </w:rPr>
            </w:pPr>
            <w:r w:rsidRPr="00C10A8A">
              <w:rPr>
                <w:sz w:val="16"/>
                <w:szCs w:val="16"/>
              </w:rPr>
              <w:t>Scenario</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70FD7492" w14:textId="77777777" w:rsidR="00D47DBD" w:rsidRPr="00C10A8A" w:rsidRDefault="00D47DBD" w:rsidP="00712076">
            <w:pPr>
              <w:spacing w:after="0"/>
              <w:rPr>
                <w:sz w:val="16"/>
                <w:szCs w:val="16"/>
              </w:rPr>
            </w:pPr>
            <w:r w:rsidRPr="00C10A8A">
              <w:rPr>
                <w:sz w:val="16"/>
                <w:szCs w:val="16"/>
              </w:rPr>
              <w:t>Urban Macro</w:t>
            </w:r>
          </w:p>
        </w:tc>
      </w:tr>
      <w:tr w:rsidR="00D47DBD" w:rsidRPr="00B221FD" w14:paraId="1E02C1BD"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4AF5A01" w14:textId="77777777" w:rsidR="00D47DBD" w:rsidRPr="00C10A8A" w:rsidRDefault="00D47DBD" w:rsidP="00712076">
            <w:pPr>
              <w:spacing w:after="0"/>
              <w:rPr>
                <w:sz w:val="16"/>
                <w:szCs w:val="16"/>
              </w:rPr>
            </w:pPr>
            <w:r w:rsidRPr="00C10A8A">
              <w:rPr>
                <w:sz w:val="16"/>
                <w:szCs w:val="16"/>
              </w:rPr>
              <w:t>ISD</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561C7D60" w14:textId="77777777" w:rsidR="00D47DBD" w:rsidRPr="00C10A8A" w:rsidRDefault="00D47DBD" w:rsidP="00712076">
            <w:pPr>
              <w:spacing w:after="0"/>
              <w:rPr>
                <w:sz w:val="16"/>
                <w:szCs w:val="16"/>
              </w:rPr>
            </w:pPr>
            <w:r w:rsidRPr="00C10A8A">
              <w:rPr>
                <w:sz w:val="16"/>
                <w:szCs w:val="16"/>
              </w:rPr>
              <w:t>500m</w:t>
            </w:r>
          </w:p>
        </w:tc>
      </w:tr>
      <w:tr w:rsidR="00D47DBD" w:rsidRPr="00B221FD" w14:paraId="1A87BDFA" w14:textId="77777777" w:rsidTr="00712076">
        <w:trPr>
          <w:trHeight w:val="415"/>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ACF3EC8" w14:textId="77777777" w:rsidR="00D47DBD" w:rsidRPr="00C10A8A" w:rsidRDefault="00D47DBD" w:rsidP="00712076">
            <w:pPr>
              <w:spacing w:after="0"/>
              <w:rPr>
                <w:sz w:val="16"/>
                <w:szCs w:val="16"/>
              </w:rPr>
            </w:pPr>
            <w:r w:rsidRPr="00C10A8A">
              <w:rPr>
                <w:sz w:val="16"/>
                <w:szCs w:val="16"/>
              </w:rPr>
              <w:t>TRP antenna configuration</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2BA877AB" w14:textId="77777777" w:rsidR="00D47DBD" w:rsidRPr="00C10A8A" w:rsidRDefault="00D47DBD" w:rsidP="00712076">
            <w:pPr>
              <w:spacing w:after="0"/>
              <w:rPr>
                <w:sz w:val="16"/>
                <w:szCs w:val="16"/>
              </w:rPr>
            </w:pPr>
            <w:r w:rsidRPr="00C10A8A">
              <w:rPr>
                <w:sz w:val="16"/>
                <w:szCs w:val="16"/>
              </w:rPr>
              <w:t>(M,N,P,Mg,Ng;Mp,Np)= (1,2,2,1,1;1,1) for scenario 2</w:t>
            </w:r>
          </w:p>
          <w:p w14:paraId="79039C15" w14:textId="77777777" w:rsidR="00D47DBD" w:rsidRPr="00C10A8A" w:rsidRDefault="00D47DBD" w:rsidP="00712076">
            <w:pPr>
              <w:spacing w:after="0"/>
              <w:rPr>
                <w:sz w:val="16"/>
                <w:szCs w:val="16"/>
              </w:rPr>
            </w:pPr>
            <w:r w:rsidRPr="00C10A8A">
              <w:rPr>
                <w:sz w:val="16"/>
                <w:szCs w:val="16"/>
              </w:rPr>
              <w:t>(M,N,P,Mg,Ng;Mp,Np)= (2,8,2,1,1;1,1) for scenario 1</w:t>
            </w:r>
          </w:p>
        </w:tc>
      </w:tr>
      <w:tr w:rsidR="00D47DBD" w:rsidRPr="00B221FD" w14:paraId="35DD0037" w14:textId="77777777" w:rsidTr="00712076">
        <w:trPr>
          <w:trHeight w:val="415"/>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48FEC78" w14:textId="77777777" w:rsidR="00D47DBD" w:rsidRPr="00C10A8A" w:rsidRDefault="00D47DBD" w:rsidP="00712076">
            <w:pPr>
              <w:spacing w:after="0"/>
              <w:rPr>
                <w:sz w:val="16"/>
                <w:szCs w:val="16"/>
              </w:rPr>
            </w:pPr>
            <w:r w:rsidRPr="00C10A8A">
              <w:rPr>
                <w:sz w:val="16"/>
                <w:szCs w:val="16"/>
              </w:rPr>
              <w:t>UE antenna configuration</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06FB0D5" w14:textId="77777777" w:rsidR="00D47DBD" w:rsidRPr="00C10A8A" w:rsidRDefault="00D47DBD" w:rsidP="00712076">
            <w:pPr>
              <w:spacing w:after="0"/>
              <w:rPr>
                <w:sz w:val="16"/>
                <w:szCs w:val="16"/>
                <w:lang w:val="sv-SE"/>
              </w:rPr>
            </w:pPr>
            <w:r w:rsidRPr="00C10A8A">
              <w:rPr>
                <w:sz w:val="16"/>
                <w:szCs w:val="16"/>
                <w:lang w:val="sv-SE"/>
              </w:rPr>
              <w:t xml:space="preserve">(M,N,P,Mg,Ng;Mp,Np)= (1,1,2,1,1;1,1) </w:t>
            </w:r>
          </w:p>
          <w:p w14:paraId="57DF8ACF" w14:textId="77777777" w:rsidR="00D47DBD" w:rsidRPr="00C10A8A" w:rsidRDefault="00D47DBD" w:rsidP="00712076">
            <w:pPr>
              <w:spacing w:after="0"/>
              <w:rPr>
                <w:sz w:val="16"/>
                <w:szCs w:val="16"/>
                <w:lang w:val="sv-SE"/>
              </w:rPr>
            </w:pPr>
          </w:p>
        </w:tc>
      </w:tr>
      <w:tr w:rsidR="00D47DBD" w:rsidRPr="00B221FD" w14:paraId="2359E7EA"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A5E1B30" w14:textId="77777777" w:rsidR="00D47DBD" w:rsidRPr="00C10A8A" w:rsidRDefault="00D47DBD" w:rsidP="00712076">
            <w:pPr>
              <w:spacing w:after="0"/>
              <w:rPr>
                <w:sz w:val="16"/>
                <w:szCs w:val="16"/>
              </w:rPr>
            </w:pPr>
            <w:r w:rsidRPr="00C10A8A">
              <w:rPr>
                <w:sz w:val="16"/>
                <w:szCs w:val="16"/>
              </w:rPr>
              <w:t>Device deployment</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745FF25" w14:textId="77777777" w:rsidR="00D47DBD" w:rsidRPr="00C10A8A" w:rsidRDefault="00D47DBD" w:rsidP="00712076">
            <w:pPr>
              <w:spacing w:after="0"/>
              <w:rPr>
                <w:sz w:val="16"/>
                <w:szCs w:val="16"/>
              </w:rPr>
            </w:pPr>
            <w:r w:rsidRPr="00C10A8A">
              <w:rPr>
                <w:sz w:val="16"/>
                <w:szCs w:val="16"/>
              </w:rPr>
              <w:t xml:space="preserve">80% indoor, 20% outdoor </w:t>
            </w:r>
          </w:p>
        </w:tc>
      </w:tr>
      <w:tr w:rsidR="00D47DBD" w:rsidRPr="00B221FD" w14:paraId="7FF84D68" w14:textId="77777777" w:rsidTr="00712076">
        <w:trPr>
          <w:trHeight w:val="228"/>
          <w:jc w:val="center"/>
        </w:trPr>
        <w:tc>
          <w:tcPr>
            <w:tcW w:w="2567" w:type="dxa"/>
            <w:vMerge w:val="restart"/>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B22BBB2" w14:textId="77777777" w:rsidR="00D47DBD" w:rsidRPr="00C10A8A" w:rsidRDefault="00D47DBD" w:rsidP="00712076">
            <w:pPr>
              <w:spacing w:after="0"/>
              <w:rPr>
                <w:sz w:val="16"/>
                <w:szCs w:val="16"/>
              </w:rPr>
            </w:pPr>
            <w:r w:rsidRPr="00C10A8A">
              <w:rPr>
                <w:sz w:val="16"/>
                <w:szCs w:val="16"/>
              </w:rPr>
              <w:t>UE speeds</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E8784A4" w14:textId="77777777" w:rsidR="00D47DBD" w:rsidRPr="00C10A8A" w:rsidRDefault="00D47DBD" w:rsidP="00712076">
            <w:pPr>
              <w:spacing w:after="0"/>
              <w:rPr>
                <w:sz w:val="16"/>
                <w:szCs w:val="16"/>
              </w:rPr>
            </w:pPr>
            <w:r w:rsidRPr="00C10A8A">
              <w:rPr>
                <w:sz w:val="16"/>
                <w:szCs w:val="16"/>
              </w:rPr>
              <w:t>Indoor users: 3km/h</w:t>
            </w:r>
          </w:p>
        </w:tc>
      </w:tr>
      <w:tr w:rsidR="00D47DBD" w:rsidRPr="00B221FD" w14:paraId="40BEF47F" w14:textId="77777777" w:rsidTr="00712076">
        <w:trPr>
          <w:trHeight w:val="240"/>
          <w:jc w:val="center"/>
        </w:trPr>
        <w:tc>
          <w:tcPr>
            <w:tcW w:w="0" w:type="auto"/>
            <w:vMerge/>
            <w:tcBorders>
              <w:top w:val="nil"/>
              <w:left w:val="single" w:sz="8" w:space="0" w:color="000000"/>
              <w:bottom w:val="single" w:sz="8" w:space="0" w:color="000000"/>
              <w:right w:val="single" w:sz="8" w:space="0" w:color="000000"/>
            </w:tcBorders>
            <w:vAlign w:val="center"/>
            <w:hideMark/>
          </w:tcPr>
          <w:p w14:paraId="73BE9A12" w14:textId="77777777" w:rsidR="00D47DBD" w:rsidRPr="00C10A8A" w:rsidRDefault="00D47DBD" w:rsidP="00712076">
            <w:pPr>
              <w:spacing w:after="0"/>
              <w:rPr>
                <w:rFonts w:eastAsia="Calibri"/>
                <w:sz w:val="16"/>
                <w:szCs w:val="16"/>
              </w:rPr>
            </w:pP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72299827" w14:textId="77777777" w:rsidR="00D47DBD" w:rsidRPr="00C10A8A" w:rsidRDefault="00D47DBD" w:rsidP="00712076">
            <w:pPr>
              <w:spacing w:after="0"/>
              <w:rPr>
                <w:sz w:val="16"/>
                <w:szCs w:val="16"/>
              </w:rPr>
            </w:pPr>
            <w:r w:rsidRPr="00C10A8A">
              <w:rPr>
                <w:sz w:val="16"/>
                <w:szCs w:val="16"/>
              </w:rPr>
              <w:t>Outdoor users (in-car): 30 km/h</w:t>
            </w:r>
          </w:p>
        </w:tc>
      </w:tr>
      <w:tr w:rsidR="00D47DBD" w:rsidRPr="00B221FD" w14:paraId="7461A410"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8B68E5D" w14:textId="77777777" w:rsidR="00D47DBD" w:rsidRPr="00C10A8A" w:rsidRDefault="00D47DBD" w:rsidP="00712076">
            <w:pPr>
              <w:spacing w:after="0"/>
              <w:rPr>
                <w:sz w:val="16"/>
                <w:szCs w:val="16"/>
              </w:rPr>
            </w:pPr>
            <w:r w:rsidRPr="00C10A8A">
              <w:rPr>
                <w:sz w:val="16"/>
                <w:szCs w:val="16"/>
              </w:rPr>
              <w:t>BS noise figure</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E808B03" w14:textId="77777777" w:rsidR="00D47DBD" w:rsidRPr="00C10A8A" w:rsidRDefault="00D47DBD" w:rsidP="00712076">
            <w:pPr>
              <w:spacing w:after="0"/>
              <w:rPr>
                <w:sz w:val="16"/>
                <w:szCs w:val="16"/>
              </w:rPr>
            </w:pPr>
            <w:r w:rsidRPr="00C10A8A">
              <w:rPr>
                <w:sz w:val="16"/>
                <w:szCs w:val="16"/>
              </w:rPr>
              <w:t>5 dB</w:t>
            </w:r>
          </w:p>
        </w:tc>
      </w:tr>
      <w:tr w:rsidR="00D47DBD" w:rsidRPr="00B221FD" w14:paraId="66013B1E"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0DFFFEF" w14:textId="77777777" w:rsidR="00D47DBD" w:rsidRPr="00C10A8A" w:rsidRDefault="00D47DBD" w:rsidP="00712076">
            <w:pPr>
              <w:spacing w:after="0"/>
              <w:rPr>
                <w:sz w:val="16"/>
                <w:szCs w:val="16"/>
              </w:rPr>
            </w:pPr>
            <w:r w:rsidRPr="00C10A8A">
              <w:rPr>
                <w:sz w:val="16"/>
                <w:szCs w:val="16"/>
              </w:rPr>
              <w:t>BS antenna element gain</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C6A5310" w14:textId="77777777" w:rsidR="00D47DBD" w:rsidRPr="00C10A8A" w:rsidRDefault="00D47DBD" w:rsidP="00712076">
            <w:pPr>
              <w:spacing w:after="0"/>
              <w:rPr>
                <w:sz w:val="16"/>
                <w:szCs w:val="16"/>
              </w:rPr>
            </w:pPr>
            <w:r w:rsidRPr="00C10A8A">
              <w:rPr>
                <w:sz w:val="16"/>
                <w:szCs w:val="16"/>
              </w:rPr>
              <w:t>8 dBi</w:t>
            </w:r>
          </w:p>
        </w:tc>
      </w:tr>
      <w:tr w:rsidR="00D47DBD" w:rsidRPr="00B221FD" w14:paraId="5FD9AF0E"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845D17A" w14:textId="77777777" w:rsidR="00D47DBD" w:rsidRPr="00C10A8A" w:rsidRDefault="00D47DBD" w:rsidP="00712076">
            <w:pPr>
              <w:spacing w:after="0"/>
              <w:rPr>
                <w:sz w:val="16"/>
                <w:szCs w:val="16"/>
              </w:rPr>
            </w:pPr>
            <w:r w:rsidRPr="00C10A8A">
              <w:rPr>
                <w:sz w:val="16"/>
                <w:szCs w:val="16"/>
              </w:rPr>
              <w:t>UE noise figure</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9821E86" w14:textId="77777777" w:rsidR="00D47DBD" w:rsidRPr="00C10A8A" w:rsidRDefault="00D47DBD" w:rsidP="00712076">
            <w:pPr>
              <w:spacing w:after="0"/>
              <w:rPr>
                <w:sz w:val="16"/>
                <w:szCs w:val="16"/>
              </w:rPr>
            </w:pPr>
            <w:r w:rsidRPr="00C10A8A">
              <w:rPr>
                <w:sz w:val="16"/>
                <w:szCs w:val="16"/>
              </w:rPr>
              <w:t>9 dB</w:t>
            </w:r>
          </w:p>
        </w:tc>
      </w:tr>
      <w:tr w:rsidR="00D47DBD" w:rsidRPr="00B221FD" w14:paraId="5808A4D0"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1D84A7" w14:textId="77777777" w:rsidR="00D47DBD" w:rsidRPr="00C10A8A" w:rsidRDefault="00D47DBD" w:rsidP="00712076">
            <w:pPr>
              <w:spacing w:after="0"/>
              <w:rPr>
                <w:sz w:val="16"/>
                <w:szCs w:val="16"/>
              </w:rPr>
            </w:pPr>
            <w:r w:rsidRPr="00C10A8A">
              <w:rPr>
                <w:sz w:val="16"/>
                <w:szCs w:val="16"/>
              </w:rPr>
              <w:t>Thermal noise level</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3076C8F8" w14:textId="77777777" w:rsidR="00D47DBD" w:rsidRPr="00C10A8A" w:rsidRDefault="00D47DBD" w:rsidP="00712076">
            <w:pPr>
              <w:spacing w:after="0"/>
              <w:rPr>
                <w:sz w:val="16"/>
                <w:szCs w:val="16"/>
              </w:rPr>
            </w:pPr>
            <w:r w:rsidRPr="00C10A8A">
              <w:rPr>
                <w:sz w:val="16"/>
                <w:szCs w:val="16"/>
              </w:rPr>
              <w:t>-174 dBm/Hz</w:t>
            </w:r>
          </w:p>
        </w:tc>
      </w:tr>
      <w:tr w:rsidR="00D47DBD" w:rsidRPr="00B221FD" w14:paraId="05568C02"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bottom"/>
            <w:hideMark/>
          </w:tcPr>
          <w:p w14:paraId="5EA7ADC8" w14:textId="77777777" w:rsidR="00D47DBD" w:rsidRPr="00C10A8A" w:rsidRDefault="00D47DBD" w:rsidP="00712076">
            <w:pPr>
              <w:spacing w:after="0"/>
              <w:rPr>
                <w:sz w:val="16"/>
                <w:szCs w:val="16"/>
              </w:rPr>
            </w:pPr>
            <w:r w:rsidRPr="00C10A8A">
              <w:rPr>
                <w:sz w:val="16"/>
                <w:szCs w:val="16"/>
              </w:rPr>
              <w:t>Traffic</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bottom"/>
            <w:hideMark/>
          </w:tcPr>
          <w:p w14:paraId="61C2B2E9" w14:textId="77777777" w:rsidR="00D47DBD" w:rsidRPr="00C10A8A" w:rsidRDefault="00D47DBD" w:rsidP="00712076">
            <w:pPr>
              <w:spacing w:after="0"/>
              <w:rPr>
                <w:sz w:val="16"/>
                <w:szCs w:val="16"/>
              </w:rPr>
            </w:pPr>
            <w:r w:rsidRPr="00C10A8A">
              <w:rPr>
                <w:sz w:val="16"/>
                <w:szCs w:val="16"/>
              </w:rPr>
              <w:t>Full Buffer</w:t>
            </w:r>
          </w:p>
        </w:tc>
      </w:tr>
      <w:tr w:rsidR="00D47DBD" w:rsidRPr="00B221FD" w14:paraId="6AD5B3E9"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445E9C3" w14:textId="77777777" w:rsidR="00D47DBD" w:rsidRPr="00C10A8A" w:rsidRDefault="00D47DBD" w:rsidP="00712076">
            <w:pPr>
              <w:spacing w:after="0"/>
              <w:rPr>
                <w:sz w:val="16"/>
                <w:szCs w:val="16"/>
              </w:rPr>
            </w:pPr>
            <w:r w:rsidRPr="00C10A8A">
              <w:rPr>
                <w:sz w:val="16"/>
                <w:szCs w:val="16"/>
              </w:rPr>
              <w:t>Macro sites</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6925D127" w14:textId="77777777" w:rsidR="00D47DBD" w:rsidRPr="00C10A8A" w:rsidRDefault="00D47DBD" w:rsidP="00712076">
            <w:pPr>
              <w:spacing w:after="0"/>
              <w:rPr>
                <w:sz w:val="16"/>
                <w:szCs w:val="16"/>
              </w:rPr>
            </w:pPr>
            <w:r w:rsidRPr="00C10A8A">
              <w:rPr>
                <w:sz w:val="16"/>
                <w:szCs w:val="16"/>
              </w:rPr>
              <w:t>19</w:t>
            </w:r>
          </w:p>
        </w:tc>
      </w:tr>
      <w:tr w:rsidR="00D47DBD" w:rsidRPr="00B221FD" w14:paraId="0F672F16"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363DD52" w14:textId="77777777" w:rsidR="00D47DBD" w:rsidRPr="00C10A8A" w:rsidRDefault="00D47DBD" w:rsidP="00712076">
            <w:pPr>
              <w:spacing w:after="0"/>
              <w:rPr>
                <w:sz w:val="16"/>
                <w:szCs w:val="16"/>
              </w:rPr>
            </w:pPr>
            <w:r w:rsidRPr="00C10A8A">
              <w:rPr>
                <w:sz w:val="16"/>
                <w:szCs w:val="16"/>
              </w:rPr>
              <w:t>Downtilt</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492E4704" w14:textId="77777777" w:rsidR="00D47DBD" w:rsidRPr="00C10A8A" w:rsidRDefault="00D47DBD" w:rsidP="00712076">
            <w:pPr>
              <w:spacing w:after="0"/>
              <w:rPr>
                <w:sz w:val="16"/>
                <w:szCs w:val="16"/>
              </w:rPr>
            </w:pPr>
            <w:r w:rsidRPr="00C10A8A">
              <w:rPr>
                <w:sz w:val="16"/>
                <w:szCs w:val="16"/>
              </w:rPr>
              <w:t>102°</w:t>
            </w:r>
          </w:p>
        </w:tc>
      </w:tr>
      <w:tr w:rsidR="00D47DBD" w:rsidRPr="00B221FD" w14:paraId="0A2971E8" w14:textId="77777777" w:rsidTr="00712076">
        <w:trPr>
          <w:trHeight w:val="240"/>
          <w:jc w:val="center"/>
        </w:trPr>
        <w:tc>
          <w:tcPr>
            <w:tcW w:w="2567"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4860F2D" w14:textId="77777777" w:rsidR="00D47DBD" w:rsidRPr="00C10A8A" w:rsidRDefault="00D47DBD" w:rsidP="00712076">
            <w:pPr>
              <w:spacing w:after="0"/>
              <w:rPr>
                <w:sz w:val="16"/>
                <w:szCs w:val="16"/>
              </w:rPr>
            </w:pPr>
            <w:r w:rsidRPr="00C10A8A">
              <w:rPr>
                <w:sz w:val="16"/>
                <w:szCs w:val="16"/>
              </w:rPr>
              <w:t>Minimum BS to UE distance</w:t>
            </w:r>
          </w:p>
        </w:tc>
        <w:tc>
          <w:tcPr>
            <w:tcW w:w="4911"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2600DCF5" w14:textId="77777777" w:rsidR="00D47DBD" w:rsidRPr="00C10A8A" w:rsidRDefault="00D47DBD" w:rsidP="00712076">
            <w:pPr>
              <w:spacing w:after="0"/>
              <w:rPr>
                <w:sz w:val="16"/>
                <w:szCs w:val="16"/>
              </w:rPr>
            </w:pPr>
            <w:r w:rsidRPr="00C10A8A">
              <w:rPr>
                <w:sz w:val="16"/>
                <w:szCs w:val="16"/>
              </w:rPr>
              <w:t>35m</w:t>
            </w:r>
          </w:p>
        </w:tc>
      </w:tr>
    </w:tbl>
    <w:p w14:paraId="0F419279" w14:textId="77777777" w:rsidR="006451C9" w:rsidRDefault="006451C9" w:rsidP="00CC6CC0"/>
    <w:p w14:paraId="0E2784CE" w14:textId="6BAF0A8D" w:rsidR="00C1797D" w:rsidRPr="00CE0424" w:rsidRDefault="00C1797D" w:rsidP="00C1797D">
      <w:pPr>
        <w:pStyle w:val="Heading1"/>
        <w:numPr>
          <w:ilvl w:val="0"/>
          <w:numId w:val="0"/>
        </w:numPr>
        <w:ind w:left="432" w:hanging="432"/>
      </w:pPr>
      <w:r w:rsidRPr="2CE875A8">
        <w:rPr>
          <w:lang w:val="en-US"/>
        </w:rPr>
        <w:t>Annex C: additional LP-SS results</w:t>
      </w:r>
    </w:p>
    <w:p w14:paraId="30E7FB81" w14:textId="77777777" w:rsidR="00A523D2" w:rsidRPr="00A523D2" w:rsidRDefault="00A523D2" w:rsidP="00A523D2">
      <w:pPr>
        <w:rPr>
          <w:lang w:val="en-GB" w:eastAsia="ja-JP"/>
        </w:rPr>
      </w:pPr>
    </w:p>
    <w:p w14:paraId="48BCCD94" w14:textId="1BC7947C" w:rsidR="00C1797D" w:rsidRPr="00C10A8A" w:rsidRDefault="00A523D2" w:rsidP="00CC6CC0">
      <w:pPr>
        <w:rPr>
          <w:u w:val="single"/>
        </w:rPr>
      </w:pPr>
      <w:r w:rsidRPr="00C20F22">
        <w:rPr>
          <w:u w:val="single"/>
        </w:rPr>
        <w:t>LP-SS</w:t>
      </w:r>
      <w:r>
        <w:rPr>
          <w:u w:val="single"/>
        </w:rPr>
        <w:t xml:space="preserve"> timing accuracy for -6dB SNR OOK1</w:t>
      </w:r>
    </w:p>
    <w:p w14:paraId="7E02BAEC" w14:textId="34A33514" w:rsidR="00D72E82" w:rsidRDefault="00D72E82" w:rsidP="006B6376">
      <w:pPr>
        <w:jc w:val="center"/>
      </w:pPr>
    </w:p>
    <w:p w14:paraId="5FA9C36E" w14:textId="77777777" w:rsidR="00332F7D" w:rsidRDefault="00332F7D" w:rsidP="00332F7D">
      <w:pPr>
        <w:keepNext/>
        <w:jc w:val="center"/>
      </w:pPr>
      <w:r w:rsidRPr="00332F7D">
        <w:rPr>
          <w:noProof/>
        </w:rPr>
        <w:lastRenderedPageBreak/>
        <w:drawing>
          <wp:inline distT="0" distB="0" distL="0" distR="0" wp14:anchorId="28B93128" wp14:editId="70C058A8">
            <wp:extent cx="5517515" cy="3582035"/>
            <wp:effectExtent l="0" t="0" r="6985" b="0"/>
            <wp:docPr id="1963955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517515" cy="3582035"/>
                    </a:xfrm>
                    <a:prstGeom prst="rect">
                      <a:avLst/>
                    </a:prstGeom>
                    <a:noFill/>
                    <a:ln>
                      <a:noFill/>
                    </a:ln>
                  </pic:spPr>
                </pic:pic>
              </a:graphicData>
            </a:graphic>
          </wp:inline>
        </w:drawing>
      </w:r>
    </w:p>
    <w:p w14:paraId="7622227C" w14:textId="7E5A3ABD" w:rsidR="00332F7D" w:rsidRDefault="00332F7D" w:rsidP="00332F7D">
      <w:pPr>
        <w:pStyle w:val="Caption"/>
        <w:jc w:val="center"/>
      </w:pPr>
      <w:r>
        <w:t xml:space="preserve">Figure </w:t>
      </w:r>
      <w:r>
        <w:fldChar w:fldCharType="begin"/>
      </w:r>
      <w:r>
        <w:instrText xml:space="preserve"> SEQ Figure \* ARABIC </w:instrText>
      </w:r>
      <w:r>
        <w:fldChar w:fldCharType="separate"/>
      </w:r>
      <w:r w:rsidR="009A3743">
        <w:rPr>
          <w:noProof/>
        </w:rPr>
        <w:t>24</w:t>
      </w:r>
      <w:r>
        <w:fldChar w:fldCharType="end"/>
      </w:r>
      <w:r>
        <w:t>: LP-SS timing accuracy for OOK-1 at -6dB SNR.</w:t>
      </w:r>
    </w:p>
    <w:p w14:paraId="358CB671" w14:textId="447A4CB0" w:rsidR="0C9BF989" w:rsidRDefault="0C9BF989" w:rsidP="0C9BF989">
      <w:pPr>
        <w:jc w:val="center"/>
      </w:pPr>
    </w:p>
    <w:p w14:paraId="45D30580" w14:textId="2CD21C50" w:rsidR="00D72E82" w:rsidRPr="00A523D2" w:rsidRDefault="005813AA" w:rsidP="00CC6CC0">
      <w:pPr>
        <w:rPr>
          <w:u w:val="single"/>
        </w:rPr>
      </w:pPr>
      <w:r>
        <w:rPr>
          <w:u w:val="single"/>
        </w:rPr>
        <w:t xml:space="preserve">Preamble vs. LP-SS overhead for </w:t>
      </w:r>
      <w:r w:rsidR="00C20F22" w:rsidRPr="00C20F22">
        <w:rPr>
          <w:u w:val="single"/>
        </w:rPr>
        <w:t>8-sym LP-SS:</w:t>
      </w:r>
    </w:p>
    <w:p w14:paraId="1201711D" w14:textId="77777777" w:rsidR="00D72E82" w:rsidRDefault="00D72E82" w:rsidP="00825308">
      <w:pPr>
        <w:pStyle w:val="ArialText"/>
      </w:pPr>
    </w:p>
    <w:tbl>
      <w:tblPr>
        <w:tblStyle w:val="TableGrid"/>
        <w:tblW w:w="0" w:type="auto"/>
        <w:jc w:val="center"/>
        <w:tblLook w:val="04A0" w:firstRow="1" w:lastRow="0" w:firstColumn="1" w:lastColumn="0" w:noHBand="0" w:noVBand="1"/>
      </w:tblPr>
      <w:tblGrid>
        <w:gridCol w:w="2110"/>
        <w:gridCol w:w="1745"/>
        <w:gridCol w:w="1745"/>
        <w:gridCol w:w="1922"/>
        <w:gridCol w:w="1922"/>
      </w:tblGrid>
      <w:tr w:rsidR="00127FDA" w:rsidRPr="002C3BC4" w14:paraId="03185795" w14:textId="77777777" w:rsidTr="0086132B">
        <w:trPr>
          <w:jc w:val="center"/>
        </w:trPr>
        <w:tc>
          <w:tcPr>
            <w:tcW w:w="2110" w:type="dxa"/>
          </w:tcPr>
          <w:p w14:paraId="146B2BE8" w14:textId="77777777" w:rsidR="00127FDA" w:rsidRPr="00127FDA" w:rsidRDefault="00127FDA" w:rsidP="00825308">
            <w:pPr>
              <w:pStyle w:val="ArialText"/>
              <w:rPr>
                <w:sz w:val="18"/>
                <w:szCs w:val="18"/>
              </w:rPr>
            </w:pPr>
          </w:p>
        </w:tc>
        <w:tc>
          <w:tcPr>
            <w:tcW w:w="1745" w:type="dxa"/>
            <w:shd w:val="clear" w:color="auto" w:fill="F2F2F2" w:themeFill="background1" w:themeFillShade="F2"/>
          </w:tcPr>
          <w:p w14:paraId="6E801C26" w14:textId="77777777" w:rsidR="00127FDA" w:rsidRPr="00127FDA" w:rsidRDefault="00127FDA" w:rsidP="00825308">
            <w:pPr>
              <w:pStyle w:val="ArialText"/>
              <w:rPr>
                <w:sz w:val="18"/>
                <w:szCs w:val="18"/>
              </w:rPr>
            </w:pPr>
            <w:r w:rsidRPr="00127FDA">
              <w:rPr>
                <w:sz w:val="18"/>
                <w:szCs w:val="18"/>
              </w:rPr>
              <w:t>0.01% per UE paging rate</w:t>
            </w:r>
          </w:p>
        </w:tc>
        <w:tc>
          <w:tcPr>
            <w:tcW w:w="1745" w:type="dxa"/>
            <w:shd w:val="clear" w:color="auto" w:fill="F2F2F2" w:themeFill="background1" w:themeFillShade="F2"/>
          </w:tcPr>
          <w:p w14:paraId="43C4D8D6" w14:textId="77777777" w:rsidR="00127FDA" w:rsidRPr="00127FDA" w:rsidRDefault="00127FDA" w:rsidP="00825308">
            <w:pPr>
              <w:pStyle w:val="ArialText"/>
              <w:rPr>
                <w:sz w:val="18"/>
                <w:szCs w:val="18"/>
              </w:rPr>
            </w:pPr>
            <w:r w:rsidRPr="00127FDA">
              <w:rPr>
                <w:sz w:val="18"/>
                <w:szCs w:val="18"/>
              </w:rPr>
              <w:t>0.1% per UE paging rate</w:t>
            </w:r>
          </w:p>
        </w:tc>
        <w:tc>
          <w:tcPr>
            <w:tcW w:w="1922" w:type="dxa"/>
            <w:shd w:val="clear" w:color="auto" w:fill="F2F2F2" w:themeFill="background1" w:themeFillShade="F2"/>
          </w:tcPr>
          <w:p w14:paraId="71BF6D78" w14:textId="77777777" w:rsidR="00127FDA" w:rsidRPr="00127FDA" w:rsidRDefault="00127FDA" w:rsidP="00825308">
            <w:pPr>
              <w:pStyle w:val="ArialText"/>
              <w:rPr>
                <w:sz w:val="18"/>
                <w:szCs w:val="18"/>
              </w:rPr>
            </w:pPr>
            <w:r w:rsidRPr="00127FDA">
              <w:rPr>
                <w:sz w:val="18"/>
                <w:szCs w:val="18"/>
              </w:rPr>
              <w:t>0.4% per UE paging rate</w:t>
            </w:r>
          </w:p>
        </w:tc>
        <w:tc>
          <w:tcPr>
            <w:tcW w:w="1922" w:type="dxa"/>
            <w:shd w:val="clear" w:color="auto" w:fill="F2F2F2" w:themeFill="background1" w:themeFillShade="F2"/>
          </w:tcPr>
          <w:p w14:paraId="57D78BBB" w14:textId="77777777" w:rsidR="00127FDA" w:rsidRPr="00127FDA" w:rsidRDefault="00127FDA" w:rsidP="00825308">
            <w:pPr>
              <w:pStyle w:val="ArialText"/>
              <w:rPr>
                <w:sz w:val="18"/>
                <w:szCs w:val="18"/>
              </w:rPr>
            </w:pPr>
            <w:r w:rsidRPr="00127FDA">
              <w:rPr>
                <w:sz w:val="18"/>
                <w:szCs w:val="18"/>
              </w:rPr>
              <w:t>1% per UE paging rate</w:t>
            </w:r>
          </w:p>
        </w:tc>
      </w:tr>
      <w:tr w:rsidR="00127FDA" w:rsidRPr="002C3BC4" w14:paraId="0615B2E6" w14:textId="77777777" w:rsidTr="0086132B">
        <w:trPr>
          <w:jc w:val="center"/>
        </w:trPr>
        <w:tc>
          <w:tcPr>
            <w:tcW w:w="2110" w:type="dxa"/>
            <w:shd w:val="clear" w:color="auto" w:fill="F2F2F2" w:themeFill="background1" w:themeFillShade="F2"/>
          </w:tcPr>
          <w:p w14:paraId="57E4B004" w14:textId="77777777" w:rsidR="00127FDA" w:rsidRPr="00127FDA" w:rsidRDefault="00127FDA" w:rsidP="00825308">
            <w:pPr>
              <w:pStyle w:val="ArialText"/>
              <w:rPr>
                <w:sz w:val="18"/>
                <w:szCs w:val="18"/>
              </w:rPr>
            </w:pPr>
            <w:r w:rsidRPr="00127FDA">
              <w:rPr>
                <w:sz w:val="18"/>
                <w:szCs w:val="18"/>
              </w:rPr>
              <w:t>Preamble overhead</w:t>
            </w:r>
          </w:p>
        </w:tc>
        <w:tc>
          <w:tcPr>
            <w:tcW w:w="1745" w:type="dxa"/>
          </w:tcPr>
          <w:p w14:paraId="7B416ED5" w14:textId="77777777" w:rsidR="00127FDA" w:rsidRPr="00127FDA" w:rsidRDefault="00127FDA" w:rsidP="00825308">
            <w:pPr>
              <w:pStyle w:val="ArialText"/>
              <w:rPr>
                <w:b/>
                <w:bCs/>
                <w:sz w:val="18"/>
                <w:szCs w:val="18"/>
              </w:rPr>
            </w:pPr>
            <w:r w:rsidRPr="00127FDA">
              <w:rPr>
                <w:b/>
                <w:bCs/>
                <w:sz w:val="18"/>
                <w:szCs w:val="18"/>
              </w:rPr>
              <w:t>0.02</w:t>
            </w:r>
          </w:p>
        </w:tc>
        <w:tc>
          <w:tcPr>
            <w:tcW w:w="1745" w:type="dxa"/>
          </w:tcPr>
          <w:p w14:paraId="1845C902" w14:textId="6386B2AB" w:rsidR="00127FDA" w:rsidRPr="00127FDA" w:rsidRDefault="00127FDA" w:rsidP="00825308">
            <w:pPr>
              <w:pStyle w:val="ArialText"/>
              <w:rPr>
                <w:b/>
                <w:bCs/>
                <w:sz w:val="18"/>
                <w:szCs w:val="18"/>
              </w:rPr>
            </w:pPr>
            <w:r w:rsidRPr="00127FDA">
              <w:rPr>
                <w:b/>
                <w:bCs/>
                <w:sz w:val="18"/>
                <w:szCs w:val="18"/>
              </w:rPr>
              <w:t>0.</w:t>
            </w:r>
            <w:r>
              <w:rPr>
                <w:b/>
                <w:bCs/>
                <w:sz w:val="18"/>
                <w:szCs w:val="18"/>
              </w:rPr>
              <w:t>15</w:t>
            </w:r>
          </w:p>
        </w:tc>
        <w:tc>
          <w:tcPr>
            <w:tcW w:w="1922" w:type="dxa"/>
          </w:tcPr>
          <w:p w14:paraId="483D0D4B" w14:textId="4B826F85" w:rsidR="00127FDA" w:rsidRPr="00127FDA" w:rsidRDefault="00127FDA" w:rsidP="00825308">
            <w:pPr>
              <w:pStyle w:val="ArialText"/>
              <w:rPr>
                <w:b/>
                <w:bCs/>
                <w:sz w:val="18"/>
                <w:szCs w:val="18"/>
              </w:rPr>
            </w:pPr>
            <w:r w:rsidRPr="00127FDA">
              <w:rPr>
                <w:b/>
                <w:bCs/>
                <w:sz w:val="18"/>
                <w:szCs w:val="18"/>
              </w:rPr>
              <w:t>0.</w:t>
            </w:r>
            <w:r>
              <w:rPr>
                <w:b/>
                <w:bCs/>
                <w:sz w:val="18"/>
                <w:szCs w:val="18"/>
              </w:rPr>
              <w:t>6</w:t>
            </w:r>
          </w:p>
        </w:tc>
        <w:tc>
          <w:tcPr>
            <w:tcW w:w="1922" w:type="dxa"/>
          </w:tcPr>
          <w:p w14:paraId="6933DF98" w14:textId="3CED3DD6" w:rsidR="00127FDA" w:rsidRPr="00127FDA" w:rsidRDefault="00127FDA" w:rsidP="00825308">
            <w:pPr>
              <w:pStyle w:val="ArialText"/>
              <w:rPr>
                <w:b/>
                <w:bCs/>
                <w:sz w:val="18"/>
                <w:szCs w:val="18"/>
              </w:rPr>
            </w:pPr>
            <w:r w:rsidRPr="00127FDA">
              <w:rPr>
                <w:b/>
                <w:bCs/>
                <w:sz w:val="18"/>
                <w:szCs w:val="18"/>
              </w:rPr>
              <w:t>1.</w:t>
            </w:r>
            <w:r>
              <w:rPr>
                <w:b/>
                <w:bCs/>
                <w:sz w:val="18"/>
                <w:szCs w:val="18"/>
              </w:rPr>
              <w:t>3</w:t>
            </w:r>
          </w:p>
        </w:tc>
      </w:tr>
      <w:tr w:rsidR="00127FDA" w:rsidRPr="002C3BC4" w14:paraId="3B13DC4B" w14:textId="77777777" w:rsidTr="0086132B">
        <w:trPr>
          <w:jc w:val="center"/>
        </w:trPr>
        <w:tc>
          <w:tcPr>
            <w:tcW w:w="2110" w:type="dxa"/>
            <w:shd w:val="clear" w:color="auto" w:fill="F2F2F2" w:themeFill="background1" w:themeFillShade="F2"/>
          </w:tcPr>
          <w:p w14:paraId="097CCB85" w14:textId="77777777" w:rsidR="00127FDA" w:rsidRPr="00127FDA" w:rsidRDefault="00127FDA" w:rsidP="00825308">
            <w:pPr>
              <w:pStyle w:val="ArialText"/>
              <w:rPr>
                <w:sz w:val="18"/>
                <w:szCs w:val="18"/>
              </w:rPr>
            </w:pPr>
            <w:r w:rsidRPr="00127FDA">
              <w:rPr>
                <w:sz w:val="18"/>
                <w:szCs w:val="18"/>
              </w:rPr>
              <w:t>LP-SS overhead (320 ms periodicity)</w:t>
            </w:r>
          </w:p>
        </w:tc>
        <w:tc>
          <w:tcPr>
            <w:tcW w:w="1745" w:type="dxa"/>
          </w:tcPr>
          <w:p w14:paraId="13985601" w14:textId="77777777" w:rsidR="00127FDA" w:rsidRPr="00127FDA" w:rsidRDefault="00127FDA" w:rsidP="00825308">
            <w:pPr>
              <w:pStyle w:val="ArialText"/>
              <w:rPr>
                <w:b/>
                <w:bCs/>
                <w:sz w:val="18"/>
                <w:szCs w:val="18"/>
              </w:rPr>
            </w:pPr>
            <w:r w:rsidRPr="00127FDA">
              <w:rPr>
                <w:b/>
                <w:bCs/>
                <w:sz w:val="18"/>
                <w:szCs w:val="18"/>
              </w:rPr>
              <w:t>1</w:t>
            </w:r>
          </w:p>
        </w:tc>
        <w:tc>
          <w:tcPr>
            <w:tcW w:w="1745" w:type="dxa"/>
          </w:tcPr>
          <w:p w14:paraId="5628300A" w14:textId="77777777" w:rsidR="00127FDA" w:rsidRPr="00127FDA" w:rsidRDefault="00127FDA" w:rsidP="00825308">
            <w:pPr>
              <w:pStyle w:val="ArialText"/>
              <w:rPr>
                <w:b/>
                <w:bCs/>
                <w:sz w:val="18"/>
                <w:szCs w:val="18"/>
              </w:rPr>
            </w:pPr>
            <w:r w:rsidRPr="00127FDA">
              <w:rPr>
                <w:b/>
                <w:bCs/>
                <w:sz w:val="18"/>
                <w:szCs w:val="18"/>
              </w:rPr>
              <w:t>1</w:t>
            </w:r>
          </w:p>
        </w:tc>
        <w:tc>
          <w:tcPr>
            <w:tcW w:w="1922" w:type="dxa"/>
          </w:tcPr>
          <w:p w14:paraId="5EC7DB01" w14:textId="77777777" w:rsidR="00127FDA" w:rsidRPr="00127FDA" w:rsidRDefault="00127FDA" w:rsidP="00825308">
            <w:pPr>
              <w:pStyle w:val="ArialText"/>
              <w:rPr>
                <w:b/>
                <w:bCs/>
                <w:sz w:val="18"/>
                <w:szCs w:val="18"/>
              </w:rPr>
            </w:pPr>
            <w:r w:rsidRPr="00127FDA">
              <w:rPr>
                <w:b/>
                <w:bCs/>
                <w:sz w:val="18"/>
                <w:szCs w:val="18"/>
              </w:rPr>
              <w:t>1</w:t>
            </w:r>
          </w:p>
        </w:tc>
        <w:tc>
          <w:tcPr>
            <w:tcW w:w="1922" w:type="dxa"/>
          </w:tcPr>
          <w:p w14:paraId="34299A5E" w14:textId="77777777" w:rsidR="00127FDA" w:rsidRPr="00127FDA" w:rsidRDefault="00127FDA" w:rsidP="00825308">
            <w:pPr>
              <w:pStyle w:val="ArialText"/>
              <w:rPr>
                <w:b/>
                <w:bCs/>
                <w:sz w:val="18"/>
                <w:szCs w:val="18"/>
              </w:rPr>
            </w:pPr>
            <w:r w:rsidRPr="00127FDA">
              <w:rPr>
                <w:b/>
                <w:bCs/>
                <w:sz w:val="18"/>
                <w:szCs w:val="18"/>
              </w:rPr>
              <w:t>1</w:t>
            </w:r>
          </w:p>
        </w:tc>
      </w:tr>
      <w:tr w:rsidR="00127FDA" w:rsidRPr="002C3BC4" w14:paraId="12A99E38" w14:textId="77777777" w:rsidTr="0086132B">
        <w:trPr>
          <w:jc w:val="center"/>
        </w:trPr>
        <w:tc>
          <w:tcPr>
            <w:tcW w:w="2110" w:type="dxa"/>
            <w:shd w:val="clear" w:color="auto" w:fill="F2F2F2" w:themeFill="background1" w:themeFillShade="F2"/>
          </w:tcPr>
          <w:p w14:paraId="03F7026A" w14:textId="77777777" w:rsidR="00127FDA" w:rsidRPr="00127FDA" w:rsidRDefault="00127FDA" w:rsidP="00825308">
            <w:pPr>
              <w:pStyle w:val="ArialText"/>
              <w:rPr>
                <w:sz w:val="18"/>
                <w:szCs w:val="18"/>
              </w:rPr>
            </w:pPr>
            <w:r w:rsidRPr="00127FDA">
              <w:rPr>
                <w:sz w:val="18"/>
                <w:szCs w:val="18"/>
              </w:rPr>
              <w:t>LP-SS overhead (160 ms periodicity)</w:t>
            </w:r>
          </w:p>
        </w:tc>
        <w:tc>
          <w:tcPr>
            <w:tcW w:w="1745" w:type="dxa"/>
          </w:tcPr>
          <w:p w14:paraId="362455D4" w14:textId="77777777" w:rsidR="00127FDA" w:rsidRPr="00127FDA" w:rsidRDefault="00127FDA" w:rsidP="00825308">
            <w:pPr>
              <w:pStyle w:val="ArialText"/>
              <w:rPr>
                <w:b/>
                <w:bCs/>
                <w:sz w:val="18"/>
                <w:szCs w:val="18"/>
              </w:rPr>
            </w:pPr>
            <w:r w:rsidRPr="00127FDA">
              <w:rPr>
                <w:b/>
                <w:bCs/>
                <w:sz w:val="18"/>
                <w:szCs w:val="18"/>
              </w:rPr>
              <w:t>2</w:t>
            </w:r>
          </w:p>
        </w:tc>
        <w:tc>
          <w:tcPr>
            <w:tcW w:w="1745" w:type="dxa"/>
          </w:tcPr>
          <w:p w14:paraId="2AFD7E22" w14:textId="77777777" w:rsidR="00127FDA" w:rsidRPr="00127FDA" w:rsidRDefault="00127FDA" w:rsidP="00825308">
            <w:pPr>
              <w:pStyle w:val="ArialText"/>
              <w:rPr>
                <w:b/>
                <w:bCs/>
                <w:sz w:val="18"/>
                <w:szCs w:val="18"/>
              </w:rPr>
            </w:pPr>
            <w:r w:rsidRPr="00127FDA">
              <w:rPr>
                <w:b/>
                <w:bCs/>
                <w:sz w:val="18"/>
                <w:szCs w:val="18"/>
              </w:rPr>
              <w:t>2</w:t>
            </w:r>
          </w:p>
        </w:tc>
        <w:tc>
          <w:tcPr>
            <w:tcW w:w="1922" w:type="dxa"/>
          </w:tcPr>
          <w:p w14:paraId="59DCA934" w14:textId="77777777" w:rsidR="00127FDA" w:rsidRPr="00127FDA" w:rsidRDefault="00127FDA" w:rsidP="00825308">
            <w:pPr>
              <w:pStyle w:val="ArialText"/>
              <w:rPr>
                <w:b/>
                <w:bCs/>
                <w:sz w:val="18"/>
                <w:szCs w:val="18"/>
              </w:rPr>
            </w:pPr>
            <w:r w:rsidRPr="00127FDA">
              <w:rPr>
                <w:b/>
                <w:bCs/>
                <w:sz w:val="18"/>
                <w:szCs w:val="18"/>
              </w:rPr>
              <w:t>2</w:t>
            </w:r>
          </w:p>
        </w:tc>
        <w:tc>
          <w:tcPr>
            <w:tcW w:w="1922" w:type="dxa"/>
          </w:tcPr>
          <w:p w14:paraId="01541B58" w14:textId="77777777" w:rsidR="00127FDA" w:rsidRPr="00127FDA" w:rsidRDefault="00127FDA" w:rsidP="00825308">
            <w:pPr>
              <w:pStyle w:val="ArialText"/>
              <w:rPr>
                <w:b/>
                <w:bCs/>
                <w:sz w:val="18"/>
                <w:szCs w:val="18"/>
              </w:rPr>
            </w:pPr>
            <w:r w:rsidRPr="00127FDA">
              <w:rPr>
                <w:b/>
                <w:bCs/>
                <w:sz w:val="18"/>
                <w:szCs w:val="18"/>
              </w:rPr>
              <w:t>2</w:t>
            </w:r>
          </w:p>
        </w:tc>
      </w:tr>
      <w:tr w:rsidR="00127FDA" w:rsidRPr="002C3BC4" w14:paraId="5F0759F2" w14:textId="77777777" w:rsidTr="0086132B">
        <w:trPr>
          <w:jc w:val="center"/>
        </w:trPr>
        <w:tc>
          <w:tcPr>
            <w:tcW w:w="2110" w:type="dxa"/>
            <w:shd w:val="clear" w:color="auto" w:fill="F2F2F2" w:themeFill="background1" w:themeFillShade="F2"/>
          </w:tcPr>
          <w:p w14:paraId="10277402" w14:textId="77777777" w:rsidR="00127FDA" w:rsidRPr="00127FDA" w:rsidRDefault="00127FDA" w:rsidP="00825308">
            <w:pPr>
              <w:pStyle w:val="ArialText"/>
              <w:rPr>
                <w:sz w:val="18"/>
                <w:szCs w:val="18"/>
              </w:rPr>
            </w:pPr>
            <w:r w:rsidRPr="00127FDA">
              <w:rPr>
                <w:sz w:val="18"/>
                <w:szCs w:val="18"/>
              </w:rPr>
              <w:t>LP-SS overhead (80 ms periodicity)</w:t>
            </w:r>
          </w:p>
        </w:tc>
        <w:tc>
          <w:tcPr>
            <w:tcW w:w="1745" w:type="dxa"/>
          </w:tcPr>
          <w:p w14:paraId="549A2F67" w14:textId="77777777" w:rsidR="00127FDA" w:rsidRPr="00127FDA" w:rsidRDefault="00127FDA" w:rsidP="00825308">
            <w:pPr>
              <w:pStyle w:val="ArialText"/>
              <w:rPr>
                <w:b/>
                <w:bCs/>
                <w:sz w:val="18"/>
                <w:szCs w:val="18"/>
              </w:rPr>
            </w:pPr>
            <w:r w:rsidRPr="00127FDA">
              <w:rPr>
                <w:b/>
                <w:bCs/>
                <w:sz w:val="18"/>
                <w:szCs w:val="18"/>
              </w:rPr>
              <w:t>4</w:t>
            </w:r>
          </w:p>
        </w:tc>
        <w:tc>
          <w:tcPr>
            <w:tcW w:w="1745" w:type="dxa"/>
          </w:tcPr>
          <w:p w14:paraId="3A196D3B" w14:textId="77777777" w:rsidR="00127FDA" w:rsidRPr="00127FDA" w:rsidRDefault="00127FDA" w:rsidP="00825308">
            <w:pPr>
              <w:pStyle w:val="ArialText"/>
              <w:rPr>
                <w:b/>
                <w:bCs/>
                <w:sz w:val="18"/>
                <w:szCs w:val="18"/>
              </w:rPr>
            </w:pPr>
            <w:r w:rsidRPr="00127FDA">
              <w:rPr>
                <w:b/>
                <w:bCs/>
                <w:sz w:val="18"/>
                <w:szCs w:val="18"/>
              </w:rPr>
              <w:t>4</w:t>
            </w:r>
          </w:p>
        </w:tc>
        <w:tc>
          <w:tcPr>
            <w:tcW w:w="1922" w:type="dxa"/>
          </w:tcPr>
          <w:p w14:paraId="7C803451" w14:textId="77777777" w:rsidR="00127FDA" w:rsidRPr="00127FDA" w:rsidRDefault="00127FDA" w:rsidP="00825308">
            <w:pPr>
              <w:pStyle w:val="ArialText"/>
              <w:rPr>
                <w:b/>
                <w:bCs/>
                <w:sz w:val="18"/>
                <w:szCs w:val="18"/>
              </w:rPr>
            </w:pPr>
            <w:r w:rsidRPr="00127FDA">
              <w:rPr>
                <w:b/>
                <w:bCs/>
                <w:sz w:val="18"/>
                <w:szCs w:val="18"/>
              </w:rPr>
              <w:t>4</w:t>
            </w:r>
          </w:p>
        </w:tc>
        <w:tc>
          <w:tcPr>
            <w:tcW w:w="1922" w:type="dxa"/>
          </w:tcPr>
          <w:p w14:paraId="5D63F6FE" w14:textId="77777777" w:rsidR="00127FDA" w:rsidRPr="00127FDA" w:rsidRDefault="00127FDA" w:rsidP="00825308">
            <w:pPr>
              <w:pStyle w:val="ArialText"/>
              <w:rPr>
                <w:b/>
                <w:bCs/>
                <w:sz w:val="18"/>
                <w:szCs w:val="18"/>
              </w:rPr>
            </w:pPr>
            <w:r w:rsidRPr="00127FDA">
              <w:rPr>
                <w:b/>
                <w:bCs/>
                <w:sz w:val="18"/>
                <w:szCs w:val="18"/>
              </w:rPr>
              <w:t>4</w:t>
            </w:r>
          </w:p>
        </w:tc>
      </w:tr>
      <w:tr w:rsidR="00127FDA" w:rsidRPr="002C3BC4" w14:paraId="5E7C47D6" w14:textId="77777777" w:rsidTr="0086132B">
        <w:trPr>
          <w:jc w:val="center"/>
        </w:trPr>
        <w:tc>
          <w:tcPr>
            <w:tcW w:w="2110" w:type="dxa"/>
            <w:shd w:val="clear" w:color="auto" w:fill="F2F2F2" w:themeFill="background1" w:themeFillShade="F2"/>
          </w:tcPr>
          <w:p w14:paraId="3812736E" w14:textId="77777777" w:rsidR="00127FDA" w:rsidRPr="00127FDA" w:rsidRDefault="00127FDA" w:rsidP="00825308">
            <w:pPr>
              <w:pStyle w:val="ArialText"/>
              <w:rPr>
                <w:sz w:val="18"/>
                <w:szCs w:val="18"/>
              </w:rPr>
            </w:pPr>
            <w:r w:rsidRPr="00127FDA">
              <w:rPr>
                <w:sz w:val="18"/>
                <w:szCs w:val="18"/>
              </w:rPr>
              <w:t>Preamble+LP-SS (320 ms periodicity)</w:t>
            </w:r>
          </w:p>
        </w:tc>
        <w:tc>
          <w:tcPr>
            <w:tcW w:w="1745" w:type="dxa"/>
          </w:tcPr>
          <w:p w14:paraId="36E3069F" w14:textId="1927FB5E" w:rsidR="00127FDA" w:rsidRPr="00127FDA" w:rsidRDefault="00127FDA" w:rsidP="00825308">
            <w:pPr>
              <w:pStyle w:val="ArialText"/>
              <w:rPr>
                <w:b/>
                <w:bCs/>
                <w:color w:val="00B050"/>
                <w:sz w:val="18"/>
                <w:szCs w:val="18"/>
              </w:rPr>
            </w:pPr>
            <w:r w:rsidRPr="00127FDA">
              <w:rPr>
                <w:b/>
                <w:bCs/>
                <w:color w:val="00B050"/>
                <w:sz w:val="18"/>
                <w:szCs w:val="18"/>
              </w:rPr>
              <w:t>1.0</w:t>
            </w:r>
            <w:r w:rsidR="00751589">
              <w:rPr>
                <w:b/>
                <w:bCs/>
                <w:color w:val="00B050"/>
                <w:sz w:val="18"/>
                <w:szCs w:val="18"/>
              </w:rPr>
              <w:t>2</w:t>
            </w:r>
          </w:p>
        </w:tc>
        <w:tc>
          <w:tcPr>
            <w:tcW w:w="1745" w:type="dxa"/>
          </w:tcPr>
          <w:p w14:paraId="3E81DC6D" w14:textId="7C7CF666" w:rsidR="00127FDA" w:rsidRPr="00127FDA" w:rsidRDefault="00127FDA" w:rsidP="00825308">
            <w:pPr>
              <w:pStyle w:val="ArialText"/>
              <w:rPr>
                <w:b/>
                <w:bCs/>
                <w:color w:val="00B050"/>
                <w:sz w:val="18"/>
                <w:szCs w:val="18"/>
              </w:rPr>
            </w:pPr>
            <w:r w:rsidRPr="00127FDA">
              <w:rPr>
                <w:b/>
                <w:bCs/>
                <w:color w:val="00B050"/>
                <w:sz w:val="18"/>
                <w:szCs w:val="18"/>
              </w:rPr>
              <w:t>1.</w:t>
            </w:r>
            <w:r>
              <w:rPr>
                <w:b/>
                <w:bCs/>
                <w:color w:val="00B050"/>
                <w:sz w:val="18"/>
                <w:szCs w:val="18"/>
              </w:rPr>
              <w:t>15</w:t>
            </w:r>
          </w:p>
        </w:tc>
        <w:tc>
          <w:tcPr>
            <w:tcW w:w="1922" w:type="dxa"/>
          </w:tcPr>
          <w:p w14:paraId="16F21333" w14:textId="2FB50EE5" w:rsidR="00127FDA" w:rsidRPr="00127FDA" w:rsidRDefault="00127FDA" w:rsidP="00825308">
            <w:pPr>
              <w:pStyle w:val="ArialText"/>
              <w:rPr>
                <w:b/>
                <w:bCs/>
                <w:color w:val="00B050"/>
                <w:sz w:val="18"/>
                <w:szCs w:val="18"/>
              </w:rPr>
            </w:pPr>
            <w:r w:rsidRPr="00127FDA">
              <w:rPr>
                <w:b/>
                <w:bCs/>
                <w:color w:val="00B050"/>
                <w:sz w:val="18"/>
                <w:szCs w:val="18"/>
              </w:rPr>
              <w:t>1.</w:t>
            </w:r>
            <w:r>
              <w:rPr>
                <w:b/>
                <w:bCs/>
                <w:color w:val="00B050"/>
                <w:sz w:val="18"/>
                <w:szCs w:val="18"/>
              </w:rPr>
              <w:t>6</w:t>
            </w:r>
          </w:p>
        </w:tc>
        <w:tc>
          <w:tcPr>
            <w:tcW w:w="1922" w:type="dxa"/>
          </w:tcPr>
          <w:p w14:paraId="5FD73795" w14:textId="0E69BD93" w:rsidR="00127FDA" w:rsidRPr="00127FDA" w:rsidRDefault="00127FDA" w:rsidP="00825308">
            <w:pPr>
              <w:pStyle w:val="ArialText"/>
              <w:rPr>
                <w:b/>
                <w:bCs/>
                <w:color w:val="00B050"/>
                <w:sz w:val="18"/>
                <w:szCs w:val="18"/>
              </w:rPr>
            </w:pPr>
            <w:r w:rsidRPr="00127FDA">
              <w:rPr>
                <w:b/>
                <w:bCs/>
                <w:color w:val="00B050"/>
                <w:sz w:val="18"/>
                <w:szCs w:val="18"/>
              </w:rPr>
              <w:t>2.</w:t>
            </w:r>
            <w:r>
              <w:rPr>
                <w:b/>
                <w:bCs/>
                <w:color w:val="00B050"/>
                <w:sz w:val="18"/>
                <w:szCs w:val="18"/>
              </w:rPr>
              <w:t>3</w:t>
            </w:r>
          </w:p>
        </w:tc>
      </w:tr>
      <w:tr w:rsidR="00127FDA" w:rsidRPr="002C3BC4" w14:paraId="3E082531" w14:textId="77777777" w:rsidTr="0086132B">
        <w:trPr>
          <w:jc w:val="center"/>
        </w:trPr>
        <w:tc>
          <w:tcPr>
            <w:tcW w:w="9444" w:type="dxa"/>
            <w:gridSpan w:val="5"/>
            <w:shd w:val="clear" w:color="auto" w:fill="auto"/>
          </w:tcPr>
          <w:p w14:paraId="60DCCE7B" w14:textId="77777777" w:rsidR="00127FDA" w:rsidRPr="00127FDA" w:rsidRDefault="00127FDA" w:rsidP="00825308">
            <w:pPr>
              <w:pStyle w:val="ArialText"/>
              <w:rPr>
                <w:b/>
                <w:bCs/>
                <w:sz w:val="18"/>
                <w:szCs w:val="18"/>
              </w:rPr>
            </w:pPr>
            <w:r w:rsidRPr="00127FDA">
              <w:rPr>
                <w:b/>
                <w:bCs/>
                <w:sz w:val="18"/>
                <w:szCs w:val="18"/>
              </w:rPr>
              <w:t>Note: according to the SI (TR 38.869), the following per-UE paging rates can be considered:</w:t>
            </w:r>
            <w:r w:rsidRPr="00127FDA">
              <w:rPr>
                <w:sz w:val="18"/>
                <w:szCs w:val="18"/>
              </w:rPr>
              <w:t xml:space="preserve"> </w:t>
            </w:r>
            <w:r w:rsidRPr="00127FDA">
              <w:rPr>
                <w:b/>
                <w:bCs/>
                <w:sz w:val="18"/>
                <w:szCs w:val="18"/>
              </w:rPr>
              <w:t>R</w:t>
            </w:r>
            <w:r w:rsidRPr="00127FDA">
              <w:rPr>
                <w:b/>
                <w:bCs/>
                <w:sz w:val="18"/>
                <w:szCs w:val="18"/>
                <w:vertAlign w:val="subscript"/>
              </w:rPr>
              <w:t>E, REF</w:t>
            </w:r>
            <w:r w:rsidRPr="00127FDA">
              <w:rPr>
                <w:b/>
                <w:bCs/>
                <w:sz w:val="18"/>
                <w:szCs w:val="18"/>
              </w:rPr>
              <w:t>= 1%, 0.1%, 0.01% or 0.001% and Y</w:t>
            </w:r>
            <w:r w:rsidRPr="00127FDA">
              <w:rPr>
                <w:b/>
                <w:bCs/>
                <w:sz w:val="18"/>
                <w:szCs w:val="18"/>
                <w:vertAlign w:val="subscript"/>
              </w:rPr>
              <w:t>REF</w:t>
            </w:r>
            <w:r w:rsidRPr="00127FDA">
              <w:rPr>
                <w:b/>
                <w:bCs/>
                <w:sz w:val="18"/>
                <w:szCs w:val="18"/>
              </w:rPr>
              <w:t xml:space="preserve"> = 1.28s</w:t>
            </w:r>
          </w:p>
          <w:p w14:paraId="11EA3A8D" w14:textId="77777777" w:rsidR="00127FDA" w:rsidRPr="00127FDA" w:rsidRDefault="00127FDA" w:rsidP="00825308">
            <w:pPr>
              <w:pStyle w:val="ArialText"/>
              <w:rPr>
                <w:b/>
                <w:bCs/>
                <w:sz w:val="18"/>
                <w:szCs w:val="18"/>
              </w:rPr>
            </w:pPr>
            <w:r w:rsidRPr="00127FDA">
              <w:rPr>
                <w:b/>
                <w:bCs/>
                <w:sz w:val="18"/>
                <w:szCs w:val="18"/>
              </w:rPr>
              <w:t>Note: for 0.4% per UE paging rate, the PO group paging rate is over 10%.</w:t>
            </w:r>
          </w:p>
          <w:p w14:paraId="61D4DBFB" w14:textId="4579C81A" w:rsidR="00127FDA" w:rsidRPr="00127FDA" w:rsidRDefault="00127FDA" w:rsidP="00825308">
            <w:pPr>
              <w:pStyle w:val="ArialText"/>
              <w:rPr>
                <w:b/>
                <w:bCs/>
                <w:color w:val="00B050"/>
                <w:sz w:val="18"/>
                <w:szCs w:val="18"/>
              </w:rPr>
            </w:pPr>
            <w:r w:rsidRPr="00127FDA">
              <w:rPr>
                <w:b/>
                <w:bCs/>
                <w:sz w:val="18"/>
                <w:szCs w:val="18"/>
              </w:rPr>
              <w:t>Note: 4-symbol preamble and 8-symbol LP-SS are assumed.</w:t>
            </w:r>
          </w:p>
        </w:tc>
      </w:tr>
    </w:tbl>
    <w:p w14:paraId="40D3B247" w14:textId="77777777" w:rsidR="00127FDA" w:rsidRDefault="00127FDA" w:rsidP="00825308">
      <w:pPr>
        <w:pStyle w:val="ArialText"/>
      </w:pPr>
    </w:p>
    <w:p w14:paraId="66FBBDF9" w14:textId="5C1A60EE" w:rsidR="003E5D2A" w:rsidRDefault="003E5D2A" w:rsidP="00825308">
      <w:pPr>
        <w:pStyle w:val="ArialText"/>
      </w:pPr>
      <w:r>
        <w:t xml:space="preserve">Table </w:t>
      </w:r>
      <w:r>
        <w:fldChar w:fldCharType="begin"/>
      </w:r>
      <w:r>
        <w:instrText xml:space="preserve"> SEQ Table \* ARABIC </w:instrText>
      </w:r>
      <w:r>
        <w:fldChar w:fldCharType="separate"/>
      </w:r>
      <w:r w:rsidR="004D0B5A">
        <w:rPr>
          <w:noProof/>
        </w:rPr>
        <w:t>18</w:t>
      </w:r>
      <w:r>
        <w:fldChar w:fldCharType="end"/>
      </w:r>
      <w:r>
        <w:t>: Residual timing error after preamble or LP-SS detection.</w:t>
      </w:r>
    </w:p>
    <w:tbl>
      <w:tblPr>
        <w:tblStyle w:val="TableGrid"/>
        <w:tblW w:w="0" w:type="auto"/>
        <w:jc w:val="center"/>
        <w:tblLook w:val="04A0" w:firstRow="1" w:lastRow="0" w:firstColumn="1" w:lastColumn="0" w:noHBand="0" w:noVBand="1"/>
      </w:tblPr>
      <w:tblGrid>
        <w:gridCol w:w="2163"/>
        <w:gridCol w:w="3813"/>
        <w:gridCol w:w="3653"/>
      </w:tblGrid>
      <w:tr w:rsidR="003E5D2A" w:rsidRPr="002C3BC4" w14:paraId="31194771" w14:textId="77777777" w:rsidTr="00712076">
        <w:trPr>
          <w:jc w:val="center"/>
        </w:trPr>
        <w:tc>
          <w:tcPr>
            <w:tcW w:w="2163" w:type="dxa"/>
          </w:tcPr>
          <w:p w14:paraId="62B3D77E" w14:textId="77777777" w:rsidR="003E5D2A" w:rsidRPr="002C3BC4" w:rsidRDefault="003E5D2A" w:rsidP="00825308">
            <w:pPr>
              <w:pStyle w:val="ArialText"/>
              <w:rPr>
                <w:sz w:val="18"/>
                <w:szCs w:val="18"/>
              </w:rPr>
            </w:pPr>
          </w:p>
        </w:tc>
        <w:tc>
          <w:tcPr>
            <w:tcW w:w="3813" w:type="dxa"/>
            <w:shd w:val="clear" w:color="auto" w:fill="F2F2F2" w:themeFill="background1" w:themeFillShade="F2"/>
          </w:tcPr>
          <w:p w14:paraId="285ED50A" w14:textId="77777777" w:rsidR="003E5D2A" w:rsidRPr="002C3BC4" w:rsidRDefault="003E5D2A" w:rsidP="00825308">
            <w:pPr>
              <w:pStyle w:val="ArialText"/>
              <w:rPr>
                <w:sz w:val="18"/>
                <w:szCs w:val="18"/>
              </w:rPr>
            </w:pPr>
            <w:r>
              <w:rPr>
                <w:sz w:val="18"/>
                <w:szCs w:val="18"/>
              </w:rPr>
              <w:t>Residual timing error for WUS detection (OOK-1), Fr=10 ppm</w:t>
            </w:r>
          </w:p>
        </w:tc>
        <w:tc>
          <w:tcPr>
            <w:tcW w:w="3653" w:type="dxa"/>
            <w:shd w:val="clear" w:color="auto" w:fill="F2F2F2" w:themeFill="background1" w:themeFillShade="F2"/>
          </w:tcPr>
          <w:p w14:paraId="591FB96C" w14:textId="77777777" w:rsidR="003E5D2A" w:rsidRDefault="003E5D2A" w:rsidP="00825308">
            <w:pPr>
              <w:pStyle w:val="ArialText"/>
              <w:rPr>
                <w:sz w:val="18"/>
                <w:szCs w:val="18"/>
              </w:rPr>
            </w:pPr>
            <w:r>
              <w:rPr>
                <w:sz w:val="18"/>
                <w:szCs w:val="18"/>
              </w:rPr>
              <w:t>Residual timing error for WUS detection (OOK-1), Fr=5 ppm</w:t>
            </w:r>
          </w:p>
        </w:tc>
      </w:tr>
      <w:tr w:rsidR="003E5D2A" w:rsidRPr="002C3BC4" w14:paraId="2E52CA56" w14:textId="77777777" w:rsidTr="00712076">
        <w:trPr>
          <w:jc w:val="center"/>
        </w:trPr>
        <w:tc>
          <w:tcPr>
            <w:tcW w:w="2163" w:type="dxa"/>
            <w:shd w:val="clear" w:color="auto" w:fill="F2F2F2" w:themeFill="background1" w:themeFillShade="F2"/>
          </w:tcPr>
          <w:p w14:paraId="31D68069" w14:textId="77777777" w:rsidR="003E5D2A" w:rsidRPr="002C3BC4" w:rsidRDefault="003E5D2A" w:rsidP="00825308">
            <w:pPr>
              <w:pStyle w:val="ArialText"/>
              <w:rPr>
                <w:sz w:val="18"/>
                <w:szCs w:val="18"/>
              </w:rPr>
            </w:pPr>
            <w:r w:rsidRPr="002C3BC4">
              <w:rPr>
                <w:sz w:val="18"/>
                <w:szCs w:val="18"/>
              </w:rPr>
              <w:t xml:space="preserve">Preamble </w:t>
            </w:r>
            <w:r>
              <w:rPr>
                <w:sz w:val="18"/>
                <w:szCs w:val="18"/>
              </w:rPr>
              <w:t>(4 symbols)</w:t>
            </w:r>
          </w:p>
        </w:tc>
        <w:tc>
          <w:tcPr>
            <w:tcW w:w="3813" w:type="dxa"/>
          </w:tcPr>
          <w:p w14:paraId="0D090521" w14:textId="77777777" w:rsidR="003E5D2A" w:rsidRPr="002C3BC4" w:rsidRDefault="003E5D2A" w:rsidP="00825308">
            <w:pPr>
              <w:pStyle w:val="ArialText"/>
              <w:rPr>
                <w:b/>
                <w:bCs/>
                <w:sz w:val="18"/>
                <w:szCs w:val="18"/>
              </w:rPr>
            </w:pPr>
            <w:r>
              <w:rPr>
                <w:b/>
                <w:sz w:val="18"/>
                <w:szCs w:val="18"/>
              </w:rPr>
              <w:t>2.5 us</w:t>
            </w:r>
          </w:p>
        </w:tc>
        <w:tc>
          <w:tcPr>
            <w:tcW w:w="3653" w:type="dxa"/>
          </w:tcPr>
          <w:p w14:paraId="2E167352" w14:textId="699CC176" w:rsidR="003E5D2A" w:rsidRDefault="003E5D2A" w:rsidP="00825308">
            <w:pPr>
              <w:pStyle w:val="ArialText"/>
              <w:rPr>
                <w:b/>
                <w:bCs/>
                <w:sz w:val="18"/>
                <w:szCs w:val="18"/>
              </w:rPr>
            </w:pPr>
            <w:r>
              <w:rPr>
                <w:b/>
                <w:sz w:val="18"/>
                <w:szCs w:val="18"/>
              </w:rPr>
              <w:t>2 us</w:t>
            </w:r>
          </w:p>
        </w:tc>
      </w:tr>
      <w:tr w:rsidR="003E5D2A" w:rsidRPr="002C3BC4" w14:paraId="62420B2D" w14:textId="77777777" w:rsidTr="00712076">
        <w:trPr>
          <w:jc w:val="center"/>
        </w:trPr>
        <w:tc>
          <w:tcPr>
            <w:tcW w:w="2163" w:type="dxa"/>
            <w:shd w:val="clear" w:color="auto" w:fill="F2F2F2" w:themeFill="background1" w:themeFillShade="F2"/>
          </w:tcPr>
          <w:p w14:paraId="39290BE6" w14:textId="77777777" w:rsidR="003E5D2A" w:rsidRPr="002C3BC4" w:rsidRDefault="003E5D2A" w:rsidP="00825308">
            <w:pPr>
              <w:pStyle w:val="ArialText"/>
              <w:rPr>
                <w:sz w:val="18"/>
                <w:szCs w:val="18"/>
              </w:rPr>
            </w:pPr>
            <w:r w:rsidRPr="002C3BC4">
              <w:rPr>
                <w:sz w:val="18"/>
                <w:szCs w:val="18"/>
              </w:rPr>
              <w:lastRenderedPageBreak/>
              <w:t>LP-SS</w:t>
            </w:r>
            <w:r>
              <w:rPr>
                <w:sz w:val="18"/>
                <w:szCs w:val="18"/>
              </w:rPr>
              <w:t xml:space="preserve"> </w:t>
            </w:r>
            <w:r w:rsidRPr="002C3BC4">
              <w:rPr>
                <w:sz w:val="18"/>
                <w:szCs w:val="18"/>
              </w:rPr>
              <w:t>(</w:t>
            </w:r>
            <w:r>
              <w:rPr>
                <w:sz w:val="18"/>
                <w:szCs w:val="18"/>
              </w:rPr>
              <w:t>6 sym, 64</w:t>
            </w:r>
            <w:r w:rsidRPr="002C3BC4">
              <w:rPr>
                <w:sz w:val="18"/>
                <w:szCs w:val="18"/>
              </w:rPr>
              <w:t>0 ms periodicity)</w:t>
            </w:r>
          </w:p>
        </w:tc>
        <w:tc>
          <w:tcPr>
            <w:tcW w:w="3813" w:type="dxa"/>
          </w:tcPr>
          <w:p w14:paraId="76BA5B68" w14:textId="7E63FE6E" w:rsidR="003E5D2A" w:rsidRPr="002C3BC4" w:rsidRDefault="003E5D2A" w:rsidP="00825308">
            <w:pPr>
              <w:pStyle w:val="ArialText"/>
              <w:rPr>
                <w:b/>
                <w:bCs/>
                <w:sz w:val="18"/>
                <w:szCs w:val="18"/>
              </w:rPr>
            </w:pPr>
            <w:r>
              <w:rPr>
                <w:b/>
                <w:sz w:val="18"/>
                <w:szCs w:val="18"/>
              </w:rPr>
              <w:t>7.9 us</w:t>
            </w:r>
          </w:p>
        </w:tc>
        <w:tc>
          <w:tcPr>
            <w:tcW w:w="3653" w:type="dxa"/>
          </w:tcPr>
          <w:p w14:paraId="6651915A" w14:textId="33728A8D" w:rsidR="003E5D2A" w:rsidRDefault="00531C23" w:rsidP="00825308">
            <w:pPr>
              <w:pStyle w:val="ArialText"/>
              <w:rPr>
                <w:b/>
                <w:bCs/>
                <w:sz w:val="18"/>
                <w:szCs w:val="18"/>
              </w:rPr>
            </w:pPr>
            <w:r>
              <w:rPr>
                <w:b/>
                <w:sz w:val="18"/>
                <w:szCs w:val="18"/>
              </w:rPr>
              <w:t>4.7</w:t>
            </w:r>
            <w:r w:rsidR="003E5D2A">
              <w:rPr>
                <w:sz w:val="18"/>
                <w:szCs w:val="18"/>
              </w:rPr>
              <w:t xml:space="preserve"> us</w:t>
            </w:r>
          </w:p>
        </w:tc>
      </w:tr>
      <w:tr w:rsidR="003E5D2A" w:rsidRPr="002C3BC4" w14:paraId="195B2056" w14:textId="77777777" w:rsidTr="00712076">
        <w:trPr>
          <w:jc w:val="center"/>
        </w:trPr>
        <w:tc>
          <w:tcPr>
            <w:tcW w:w="2163" w:type="dxa"/>
            <w:shd w:val="clear" w:color="auto" w:fill="F2F2F2" w:themeFill="background1" w:themeFillShade="F2"/>
          </w:tcPr>
          <w:p w14:paraId="1AB3A341" w14:textId="77777777" w:rsidR="003E5D2A" w:rsidRPr="002C3BC4" w:rsidRDefault="003E5D2A" w:rsidP="00825308">
            <w:pPr>
              <w:pStyle w:val="ArialText"/>
              <w:rPr>
                <w:sz w:val="18"/>
                <w:szCs w:val="18"/>
              </w:rPr>
            </w:pPr>
            <w:r w:rsidRPr="002C3BC4">
              <w:rPr>
                <w:sz w:val="18"/>
                <w:szCs w:val="18"/>
              </w:rPr>
              <w:t>LP-SS</w:t>
            </w:r>
            <w:r>
              <w:rPr>
                <w:sz w:val="18"/>
                <w:szCs w:val="18"/>
              </w:rPr>
              <w:t xml:space="preserve"> </w:t>
            </w:r>
            <w:r w:rsidRPr="002C3BC4">
              <w:rPr>
                <w:sz w:val="18"/>
                <w:szCs w:val="18"/>
              </w:rPr>
              <w:t>(</w:t>
            </w:r>
            <w:r>
              <w:rPr>
                <w:sz w:val="18"/>
                <w:szCs w:val="18"/>
              </w:rPr>
              <w:t>6 sym, 32</w:t>
            </w:r>
            <w:r w:rsidRPr="002C3BC4">
              <w:rPr>
                <w:sz w:val="18"/>
                <w:szCs w:val="18"/>
              </w:rPr>
              <w:t>0 ms periodicity)</w:t>
            </w:r>
          </w:p>
        </w:tc>
        <w:tc>
          <w:tcPr>
            <w:tcW w:w="3813" w:type="dxa"/>
          </w:tcPr>
          <w:p w14:paraId="788AA949" w14:textId="3026CBDC" w:rsidR="003E5D2A" w:rsidRPr="0076371A" w:rsidRDefault="003E5D2A" w:rsidP="00825308">
            <w:pPr>
              <w:pStyle w:val="ArialText"/>
              <w:rPr>
                <w:b/>
                <w:bCs/>
                <w:sz w:val="18"/>
                <w:szCs w:val="18"/>
              </w:rPr>
            </w:pPr>
            <w:r>
              <w:rPr>
                <w:b/>
                <w:sz w:val="18"/>
                <w:szCs w:val="18"/>
              </w:rPr>
              <w:t>4.7 us</w:t>
            </w:r>
          </w:p>
        </w:tc>
        <w:tc>
          <w:tcPr>
            <w:tcW w:w="3653" w:type="dxa"/>
          </w:tcPr>
          <w:p w14:paraId="7A8D49F4" w14:textId="5E2D8720" w:rsidR="003E5D2A" w:rsidRDefault="003E5D2A" w:rsidP="00825308">
            <w:pPr>
              <w:pStyle w:val="ArialText"/>
              <w:rPr>
                <w:b/>
                <w:bCs/>
                <w:sz w:val="18"/>
                <w:szCs w:val="18"/>
              </w:rPr>
            </w:pPr>
            <w:r>
              <w:rPr>
                <w:b/>
                <w:sz w:val="18"/>
                <w:szCs w:val="18"/>
              </w:rPr>
              <w:t>3.1 us</w:t>
            </w:r>
          </w:p>
        </w:tc>
      </w:tr>
      <w:tr w:rsidR="003E5D2A" w:rsidRPr="002C3BC4" w14:paraId="03BD23E8" w14:textId="77777777" w:rsidTr="00712076">
        <w:trPr>
          <w:jc w:val="center"/>
        </w:trPr>
        <w:tc>
          <w:tcPr>
            <w:tcW w:w="2163" w:type="dxa"/>
            <w:shd w:val="clear" w:color="auto" w:fill="F2F2F2" w:themeFill="background1" w:themeFillShade="F2"/>
          </w:tcPr>
          <w:p w14:paraId="57F43F1C" w14:textId="77777777" w:rsidR="003E5D2A" w:rsidRPr="002C3BC4" w:rsidRDefault="003E5D2A" w:rsidP="00825308">
            <w:pPr>
              <w:pStyle w:val="ArialText"/>
              <w:rPr>
                <w:sz w:val="18"/>
                <w:szCs w:val="18"/>
              </w:rPr>
            </w:pPr>
            <w:r w:rsidRPr="002C3BC4">
              <w:rPr>
                <w:sz w:val="18"/>
                <w:szCs w:val="18"/>
              </w:rPr>
              <w:t>LP-SS</w:t>
            </w:r>
            <w:r>
              <w:rPr>
                <w:sz w:val="18"/>
                <w:szCs w:val="18"/>
              </w:rPr>
              <w:t xml:space="preserve"> </w:t>
            </w:r>
            <w:r w:rsidRPr="002C3BC4">
              <w:rPr>
                <w:sz w:val="18"/>
                <w:szCs w:val="18"/>
              </w:rPr>
              <w:t>(</w:t>
            </w:r>
            <w:r>
              <w:rPr>
                <w:sz w:val="18"/>
                <w:szCs w:val="18"/>
              </w:rPr>
              <w:t>6 sym, 160</w:t>
            </w:r>
            <w:r w:rsidRPr="002C3BC4">
              <w:rPr>
                <w:sz w:val="18"/>
                <w:szCs w:val="18"/>
              </w:rPr>
              <w:t xml:space="preserve"> ms periodicity)</w:t>
            </w:r>
          </w:p>
        </w:tc>
        <w:tc>
          <w:tcPr>
            <w:tcW w:w="3813" w:type="dxa"/>
          </w:tcPr>
          <w:p w14:paraId="5025F408" w14:textId="2D325125" w:rsidR="003E5D2A" w:rsidRPr="002C3BC4" w:rsidRDefault="003E5D2A" w:rsidP="00825308">
            <w:pPr>
              <w:pStyle w:val="ArialText"/>
              <w:rPr>
                <w:sz w:val="18"/>
                <w:szCs w:val="18"/>
              </w:rPr>
            </w:pPr>
            <w:r>
              <w:rPr>
                <w:b/>
                <w:sz w:val="18"/>
                <w:szCs w:val="18"/>
              </w:rPr>
              <w:t>3.1 us</w:t>
            </w:r>
          </w:p>
        </w:tc>
        <w:tc>
          <w:tcPr>
            <w:tcW w:w="3653" w:type="dxa"/>
          </w:tcPr>
          <w:p w14:paraId="5B0FAF18" w14:textId="36B0B17E" w:rsidR="003E5D2A" w:rsidRDefault="003E5D2A" w:rsidP="00825308">
            <w:pPr>
              <w:pStyle w:val="ArialText"/>
              <w:rPr>
                <w:b/>
                <w:bCs/>
                <w:sz w:val="18"/>
                <w:szCs w:val="18"/>
              </w:rPr>
            </w:pPr>
            <w:r>
              <w:rPr>
                <w:b/>
                <w:sz w:val="18"/>
                <w:szCs w:val="18"/>
              </w:rPr>
              <w:t>2.3 us</w:t>
            </w:r>
          </w:p>
        </w:tc>
      </w:tr>
      <w:tr w:rsidR="003E5D2A" w:rsidRPr="002C3BC4" w14:paraId="18B719E4" w14:textId="77777777" w:rsidTr="00712076">
        <w:trPr>
          <w:jc w:val="center"/>
        </w:trPr>
        <w:tc>
          <w:tcPr>
            <w:tcW w:w="2163" w:type="dxa"/>
            <w:shd w:val="clear" w:color="auto" w:fill="F2F2F2" w:themeFill="background1" w:themeFillShade="F2"/>
          </w:tcPr>
          <w:p w14:paraId="0A173C3F" w14:textId="77777777" w:rsidR="003E5D2A" w:rsidRPr="002C3BC4" w:rsidRDefault="003E5D2A" w:rsidP="00825308">
            <w:pPr>
              <w:pStyle w:val="ArialText"/>
              <w:rPr>
                <w:sz w:val="18"/>
                <w:szCs w:val="18"/>
              </w:rPr>
            </w:pPr>
            <w:r w:rsidRPr="002C3BC4">
              <w:rPr>
                <w:sz w:val="18"/>
                <w:szCs w:val="18"/>
              </w:rPr>
              <w:t>LP-SS</w:t>
            </w:r>
            <w:r>
              <w:rPr>
                <w:sz w:val="18"/>
                <w:szCs w:val="18"/>
              </w:rPr>
              <w:t xml:space="preserve"> </w:t>
            </w:r>
            <w:r w:rsidRPr="002C3BC4">
              <w:rPr>
                <w:sz w:val="18"/>
                <w:szCs w:val="18"/>
              </w:rPr>
              <w:t>(</w:t>
            </w:r>
            <w:r>
              <w:rPr>
                <w:sz w:val="18"/>
                <w:szCs w:val="18"/>
              </w:rPr>
              <w:t>6 sym, 80</w:t>
            </w:r>
            <w:r w:rsidRPr="002C3BC4">
              <w:rPr>
                <w:sz w:val="18"/>
                <w:szCs w:val="18"/>
              </w:rPr>
              <w:t xml:space="preserve"> ms periodicity)</w:t>
            </w:r>
          </w:p>
        </w:tc>
        <w:tc>
          <w:tcPr>
            <w:tcW w:w="3813" w:type="dxa"/>
          </w:tcPr>
          <w:p w14:paraId="386F02DF" w14:textId="3BD993ED" w:rsidR="003E5D2A" w:rsidRPr="002C3BC4" w:rsidRDefault="003E5D2A" w:rsidP="00825308">
            <w:pPr>
              <w:pStyle w:val="ArialText"/>
              <w:rPr>
                <w:sz w:val="18"/>
                <w:szCs w:val="18"/>
              </w:rPr>
            </w:pPr>
            <w:r>
              <w:rPr>
                <w:b/>
                <w:sz w:val="18"/>
                <w:szCs w:val="18"/>
              </w:rPr>
              <w:t>2.3 us</w:t>
            </w:r>
          </w:p>
        </w:tc>
        <w:tc>
          <w:tcPr>
            <w:tcW w:w="3653" w:type="dxa"/>
          </w:tcPr>
          <w:p w14:paraId="15CDF184" w14:textId="1F305524" w:rsidR="003E5D2A" w:rsidRDefault="003E5D2A" w:rsidP="00825308">
            <w:pPr>
              <w:pStyle w:val="ArialText"/>
              <w:rPr>
                <w:b/>
                <w:bCs/>
                <w:sz w:val="18"/>
                <w:szCs w:val="18"/>
              </w:rPr>
            </w:pPr>
            <w:r>
              <w:rPr>
                <w:b/>
                <w:sz w:val="18"/>
                <w:szCs w:val="18"/>
              </w:rPr>
              <w:t>1.9 us</w:t>
            </w:r>
          </w:p>
        </w:tc>
      </w:tr>
      <w:tr w:rsidR="003E5D2A" w:rsidRPr="002C3BC4" w14:paraId="2CEBC1C4" w14:textId="77777777" w:rsidTr="00712076">
        <w:trPr>
          <w:jc w:val="center"/>
        </w:trPr>
        <w:tc>
          <w:tcPr>
            <w:tcW w:w="9629" w:type="dxa"/>
            <w:gridSpan w:val="3"/>
            <w:shd w:val="clear" w:color="auto" w:fill="auto"/>
          </w:tcPr>
          <w:p w14:paraId="4368F780" w14:textId="466BE543" w:rsidR="003E5D2A" w:rsidRDefault="003E5D2A" w:rsidP="00825308">
            <w:pPr>
              <w:pStyle w:val="ArialText"/>
              <w:rPr>
                <w:b/>
                <w:bCs/>
                <w:sz w:val="18"/>
                <w:szCs w:val="18"/>
              </w:rPr>
            </w:pPr>
            <w:r>
              <w:rPr>
                <w:b/>
                <w:sz w:val="18"/>
                <w:szCs w:val="18"/>
              </w:rPr>
              <w:t xml:space="preserve">Note: timing </w:t>
            </w:r>
            <w:r>
              <w:rPr>
                <w:sz w:val="18"/>
                <w:szCs w:val="18"/>
              </w:rPr>
              <w:t xml:space="preserve">accuracy after detecting 8-symbol LP-SS is around 1.5 us in this case. </w:t>
            </w:r>
          </w:p>
        </w:tc>
      </w:tr>
    </w:tbl>
    <w:p w14:paraId="52E850C6" w14:textId="58E09B8A" w:rsidR="00134D10" w:rsidRDefault="00134D10" w:rsidP="00134D10">
      <w:pPr>
        <w:pStyle w:val="Heading1"/>
        <w:numPr>
          <w:ilvl w:val="0"/>
          <w:numId w:val="0"/>
        </w:numPr>
        <w:ind w:left="432" w:hanging="432"/>
      </w:pPr>
      <w:r>
        <w:t>Annex D: RAN118-bis agreements</w:t>
      </w:r>
    </w:p>
    <w:p w14:paraId="42A30FAA" w14:textId="77777777" w:rsidR="00134D10" w:rsidRPr="00134D10" w:rsidRDefault="00134D10" w:rsidP="00134D10">
      <w:pPr>
        <w:rPr>
          <w:lang w:val="en-GB" w:eastAsia="ja-JP"/>
        </w:rPr>
      </w:pPr>
    </w:p>
    <w:tbl>
      <w:tblPr>
        <w:tblStyle w:val="TableGrid"/>
        <w:tblW w:w="0" w:type="auto"/>
        <w:tblLook w:val="04A0" w:firstRow="1" w:lastRow="0" w:firstColumn="1" w:lastColumn="0" w:noHBand="0" w:noVBand="1"/>
      </w:tblPr>
      <w:tblGrid>
        <w:gridCol w:w="9629"/>
      </w:tblGrid>
      <w:tr w:rsidR="00134D10" w:rsidRPr="00094A29" w14:paraId="2575C388" w14:textId="77777777" w:rsidTr="0086132B">
        <w:tc>
          <w:tcPr>
            <w:tcW w:w="9629" w:type="dxa"/>
          </w:tcPr>
          <w:p w14:paraId="7DB8BE6D" w14:textId="77777777" w:rsidR="00134D10" w:rsidRPr="00094A29" w:rsidRDefault="00134D10" w:rsidP="0086132B">
            <w:pPr>
              <w:spacing w:after="0" w:line="240" w:lineRule="auto"/>
              <w:rPr>
                <w:rFonts w:ascii="Times New Roman" w:eastAsia="Batang" w:hAnsi="Times New Roman" w:cs="Times New Roman"/>
                <w:sz w:val="18"/>
                <w:szCs w:val="18"/>
                <w:lang w:val="en-GB" w:eastAsia="ko-KR"/>
              </w:rPr>
            </w:pPr>
            <w:r w:rsidRPr="00094A29">
              <w:rPr>
                <w:rFonts w:ascii="Times New Roman" w:eastAsia="Batang" w:hAnsi="Times New Roman" w:cs="Times New Roman" w:hint="eastAsia"/>
                <w:sz w:val="18"/>
                <w:szCs w:val="18"/>
                <w:highlight w:val="darkYellow"/>
                <w:lang w:val="en-GB" w:eastAsia="ko-KR"/>
              </w:rPr>
              <w:t>Working Assumption</w:t>
            </w:r>
          </w:p>
          <w:p w14:paraId="336E5E80" w14:textId="77777777" w:rsidR="00134D10" w:rsidRPr="00094A29" w:rsidRDefault="00134D10" w:rsidP="0086132B">
            <w:pPr>
              <w:spacing w:after="0" w:line="240" w:lineRule="auto"/>
              <w:rPr>
                <w:rFonts w:ascii="Times New Roman" w:eastAsia="Batang" w:hAnsi="Times New Roman" w:cs="Times New Roman"/>
                <w:sz w:val="18"/>
                <w:szCs w:val="18"/>
                <w:lang w:val="en-GB" w:eastAsia="ko-KR"/>
              </w:rPr>
            </w:pPr>
            <w:r w:rsidRPr="00094A29">
              <w:rPr>
                <w:rFonts w:ascii="Times New Roman" w:eastAsia="Batang" w:hAnsi="Times New Roman" w:cs="Times New Roman"/>
                <w:sz w:val="18"/>
                <w:szCs w:val="18"/>
                <w:lang w:val="en-GB" w:eastAsia="ko-KR"/>
              </w:rPr>
              <w:t>For overlaid OFDM sequences for LP-WUS in time or frequency domain, down-select between following two options for OOK-1 and OOK-4 M=1</w:t>
            </w:r>
          </w:p>
          <w:p w14:paraId="2C2C1491" w14:textId="77777777" w:rsidR="00134D10" w:rsidRPr="00094A29" w:rsidRDefault="00134D10" w:rsidP="007E7337">
            <w:pPr>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zh-CN"/>
              </w:rPr>
              <w:t xml:space="preserve">Option 1-1(compromised): </w:t>
            </w:r>
            <w:r w:rsidRPr="00094A29">
              <w:rPr>
                <w:rFonts w:ascii="Times New Roman" w:eastAsia="SimSun" w:hAnsi="Times New Roman" w:cs="Times New Roman"/>
                <w:sz w:val="18"/>
                <w:szCs w:val="18"/>
                <w:lang w:val="en-GB" w:eastAsia="ja-JP"/>
              </w:rPr>
              <w:t>overlaid sequence(s) are the sequence(s) of an OOK on symbol before DFT/LS processing</w:t>
            </w:r>
            <w:r w:rsidRPr="00094A29">
              <w:rPr>
                <w:rFonts w:ascii="Times New Roman" w:eastAsiaTheme="minorEastAsia" w:hAnsi="Times New Roman" w:cs="Times New Roman"/>
                <w:kern w:val="2"/>
                <w:sz w:val="18"/>
                <w:szCs w:val="18"/>
                <w:lang w:val="en-GB" w:eastAsia="zh-CN"/>
              </w:rPr>
              <w:t xml:space="preserve"> for OOK-4 with M=1. </w:t>
            </w:r>
          </w:p>
          <w:p w14:paraId="321DBDC4" w14:textId="77777777" w:rsidR="00134D10" w:rsidRPr="00094A29" w:rsidRDefault="00134D10" w:rsidP="007E7337">
            <w:pPr>
              <w:numPr>
                <w:ilvl w:val="1"/>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zh-CN"/>
              </w:rPr>
              <w:t>ZC sequence in time domain</w:t>
            </w:r>
            <w:r w:rsidRPr="00094A29">
              <w:rPr>
                <w:rFonts w:ascii="Wingdings" w:eastAsia="Wingdings" w:hAnsi="Wingdings" w:cs="Wingdings"/>
                <w:sz w:val="18"/>
                <w:szCs w:val="18"/>
                <w:lang w:val="en-GB" w:eastAsia="zh-CN"/>
              </w:rPr>
              <w:t>à</w:t>
            </w:r>
            <w:r w:rsidRPr="00094A29">
              <w:rPr>
                <w:rFonts w:ascii="Times New Roman" w:eastAsiaTheme="minorEastAsia" w:hAnsi="Times New Roman" w:cs="Times New Roman"/>
                <w:kern w:val="2"/>
                <w:sz w:val="18"/>
                <w:szCs w:val="18"/>
                <w:lang w:val="en-GB" w:eastAsia="zh-CN"/>
              </w:rPr>
              <w:t>DFT/LS</w:t>
            </w:r>
            <w:r w:rsidRPr="00094A29">
              <w:rPr>
                <w:rFonts w:ascii="Wingdings" w:eastAsia="Wingdings" w:hAnsi="Wingdings" w:cs="Wingdings"/>
                <w:sz w:val="18"/>
                <w:szCs w:val="18"/>
                <w:lang w:val="en-GB" w:eastAsia="zh-CN"/>
              </w:rPr>
              <w:t>à</w:t>
            </w:r>
            <w:r w:rsidRPr="00094A29">
              <w:rPr>
                <w:rFonts w:ascii="Times New Roman" w:eastAsiaTheme="minorEastAsia" w:hAnsi="Times New Roman" w:cs="Times New Roman"/>
                <w:kern w:val="2"/>
                <w:sz w:val="18"/>
                <w:szCs w:val="18"/>
                <w:lang w:val="en-GB" w:eastAsia="zh-CN"/>
              </w:rPr>
              <w:t>IFFT</w:t>
            </w:r>
            <w:r w:rsidRPr="00094A29">
              <w:rPr>
                <w:rFonts w:ascii="Times New Roman" w:eastAsiaTheme="minorEastAsia" w:hAnsi="Times New Roman" w:cs="Times New Roman"/>
                <w:kern w:val="2"/>
                <w:sz w:val="18"/>
                <w:szCs w:val="18"/>
                <w:lang w:val="en-GB" w:eastAsia="ko-KR"/>
              </w:rPr>
              <w:t xml:space="preserve"> to result in a frequency domain sequence that is ZC sequence or a sequence that is close to ZC sequence, </w:t>
            </w:r>
            <w:r w:rsidRPr="00094A29">
              <w:rPr>
                <w:rFonts w:ascii="Times New Roman" w:eastAsiaTheme="minorEastAsia" w:hAnsi="Times New Roman" w:cs="Times New Roman"/>
                <w:kern w:val="2"/>
                <w:sz w:val="18"/>
                <w:szCs w:val="18"/>
                <w:lang w:val="en-GB" w:eastAsia="zh-CN"/>
              </w:rPr>
              <w:t>no additional operation</w:t>
            </w:r>
          </w:p>
          <w:p w14:paraId="3A05DFCC" w14:textId="77777777" w:rsidR="00134D10" w:rsidRPr="00094A29" w:rsidRDefault="00134D10" w:rsidP="007E7337">
            <w:pPr>
              <w:numPr>
                <w:ilvl w:val="2"/>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zh-CN"/>
              </w:rPr>
              <w:t>It doesn’t preclude additional operation for OOK-4 with M&gt;1.</w:t>
            </w:r>
          </w:p>
          <w:p w14:paraId="0E67558D" w14:textId="77777777" w:rsidR="00134D10" w:rsidRPr="00094A29" w:rsidRDefault="00134D10" w:rsidP="007E7337">
            <w:pPr>
              <w:numPr>
                <w:ilvl w:val="2"/>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ko-KR"/>
              </w:rPr>
              <w:t>DFT size is 2^n</w:t>
            </w:r>
          </w:p>
          <w:p w14:paraId="2D49BDCB" w14:textId="77777777" w:rsidR="00134D10" w:rsidRPr="00094A29" w:rsidRDefault="00134D10" w:rsidP="0086132B">
            <w:pPr>
              <w:overflowPunct w:val="0"/>
              <w:autoSpaceDE w:val="0"/>
              <w:autoSpaceDN w:val="0"/>
              <w:adjustRightInd w:val="0"/>
              <w:spacing w:after="180" w:line="240" w:lineRule="auto"/>
              <w:ind w:left="720"/>
              <w:contextualSpacing/>
              <w:textAlignment w:val="baseline"/>
              <w:rPr>
                <w:rFonts w:ascii="Times New Roman" w:eastAsiaTheme="minorEastAsia"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zh-CN"/>
              </w:rPr>
              <w:t xml:space="preserve">Note1: OOK-1 is considered as specific case of OOK-4 with M=1. </w:t>
            </w:r>
          </w:p>
          <w:p w14:paraId="0102D7BC" w14:textId="77777777" w:rsidR="00134D10" w:rsidRPr="00094A29" w:rsidRDefault="00134D10" w:rsidP="0086132B">
            <w:pPr>
              <w:spacing w:after="0" w:line="240" w:lineRule="auto"/>
              <w:rPr>
                <w:rFonts w:ascii="Times New Roman" w:eastAsia="Batang" w:hAnsi="Times New Roman" w:cs="Times New Roman"/>
                <w:sz w:val="18"/>
                <w:szCs w:val="18"/>
                <w:lang w:val="en-GB" w:eastAsia="ko-KR"/>
              </w:rPr>
            </w:pPr>
            <w:r w:rsidRPr="00094A29">
              <w:rPr>
                <w:rFonts w:ascii="Times New Roman" w:eastAsia="Batang" w:hAnsi="Times New Roman" w:cs="Times New Roman"/>
                <w:sz w:val="18"/>
                <w:szCs w:val="18"/>
                <w:lang w:val="en-GB" w:eastAsia="ko-KR"/>
              </w:rPr>
              <w:t>Note: Concerns were raised by Ericsson and CATT that the above is not beneficial in terms of implementation complexity.</w:t>
            </w:r>
          </w:p>
          <w:p w14:paraId="651B099B" w14:textId="77777777" w:rsidR="00134D10" w:rsidRPr="00094A29" w:rsidRDefault="00134D10" w:rsidP="0086132B">
            <w:pPr>
              <w:spacing w:after="0" w:line="240" w:lineRule="auto"/>
              <w:rPr>
                <w:rFonts w:ascii="Times New Roman" w:eastAsia="Batang" w:hAnsi="Times New Roman" w:cs="Times New Roman"/>
                <w:sz w:val="18"/>
                <w:szCs w:val="18"/>
                <w:lang w:val="en-GB"/>
              </w:rPr>
            </w:pPr>
          </w:p>
          <w:p w14:paraId="594C75FF" w14:textId="77777777" w:rsidR="00134D10" w:rsidRPr="00094A29" w:rsidRDefault="00134D10" w:rsidP="0086132B">
            <w:pPr>
              <w:spacing w:after="0" w:line="240" w:lineRule="auto"/>
              <w:rPr>
                <w:rFonts w:ascii="Times New Roman" w:eastAsia="Batang" w:hAnsi="Times New Roman" w:cs="Times New Roman"/>
                <w:sz w:val="18"/>
                <w:szCs w:val="18"/>
                <w:lang w:val="en-GB" w:eastAsia="ko-KR" w:bidi="ar"/>
              </w:rPr>
            </w:pPr>
            <w:r w:rsidRPr="00094A29">
              <w:rPr>
                <w:rFonts w:ascii="Times New Roman" w:eastAsia="Batang" w:hAnsi="Times New Roman" w:cs="Times New Roman"/>
                <w:sz w:val="18"/>
                <w:szCs w:val="18"/>
                <w:highlight w:val="green"/>
                <w:lang w:val="en-GB" w:eastAsia="ko-KR" w:bidi="ar"/>
              </w:rPr>
              <w:t>Agreement</w:t>
            </w:r>
          </w:p>
          <w:p w14:paraId="65579226" w14:textId="77777777" w:rsidR="00134D10" w:rsidRPr="00094A29" w:rsidRDefault="00134D10" w:rsidP="0086132B">
            <w:pPr>
              <w:spacing w:after="0" w:line="240" w:lineRule="auto"/>
              <w:rPr>
                <w:rFonts w:ascii="Times New Roman" w:eastAsia="Batang" w:hAnsi="Times New Roman" w:cs="Times New Roman"/>
                <w:sz w:val="18"/>
                <w:szCs w:val="18"/>
                <w:lang w:val="en-GB" w:eastAsia="ko-KR"/>
              </w:rPr>
            </w:pPr>
            <w:r w:rsidRPr="00094A29">
              <w:rPr>
                <w:rFonts w:ascii="Times New Roman" w:eastAsia="Batang" w:hAnsi="Times New Roman" w:cs="Times New Roman"/>
                <w:sz w:val="18"/>
                <w:szCs w:val="18"/>
                <w:lang w:val="en-GB" w:eastAsia="ko-KR"/>
              </w:rPr>
              <w:t xml:space="preserve">In case of overlaid OFDM sequence carrying information, support option 2: </w:t>
            </w:r>
          </w:p>
          <w:p w14:paraId="6B8EA5D3" w14:textId="77777777" w:rsidR="00134D10" w:rsidRPr="00094A29" w:rsidRDefault="00134D10" w:rsidP="007E7337">
            <w:pPr>
              <w:numPr>
                <w:ilvl w:val="0"/>
                <w:numId w:val="23"/>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sz w:val="18"/>
                <w:szCs w:val="18"/>
                <w:lang w:val="en-GB" w:eastAsia="zh-CN"/>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5A7C90AD" w14:textId="77777777" w:rsidR="00134D10" w:rsidRPr="00094A29" w:rsidRDefault="00134D10" w:rsidP="007E7337">
            <w:pPr>
              <w:numPr>
                <w:ilvl w:val="1"/>
                <w:numId w:val="23"/>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sz w:val="18"/>
                <w:szCs w:val="18"/>
                <w:lang w:val="en-GB" w:eastAsia="zh-CN"/>
              </w:rPr>
              <w:t xml:space="preserve">Option 2-1: The overlaid OFDM sequence(s) carry part of information bits of LP-WUS. OFDM-based LP-WUR can obtain the whole information bits by OFDM sequence(s) and location of the OFDM sequence(s)/OOK </w:t>
            </w:r>
            <w:r w:rsidRPr="00094A29">
              <w:rPr>
                <w:rFonts w:ascii="Times New Roman" w:eastAsiaTheme="minorEastAsia" w:hAnsi="Times New Roman" w:cs="Times New Roman"/>
                <w:sz w:val="18"/>
                <w:szCs w:val="18"/>
                <w:lang w:val="en-GB" w:eastAsia="zh-CN"/>
              </w:rPr>
              <w:t xml:space="preserve">‘ON’ </w:t>
            </w:r>
            <w:r w:rsidRPr="00094A29">
              <w:rPr>
                <w:rFonts w:ascii="Times New Roman" w:eastAsia="SimSun" w:hAnsi="Times New Roman" w:cs="Times New Roman"/>
                <w:sz w:val="18"/>
                <w:szCs w:val="18"/>
                <w:lang w:val="en-GB" w:eastAsia="zh-CN"/>
              </w:rPr>
              <w:t xml:space="preserve">symbols. </w:t>
            </w:r>
          </w:p>
          <w:p w14:paraId="77C734F4" w14:textId="77777777" w:rsidR="00134D10" w:rsidRPr="00094A29" w:rsidRDefault="00134D10" w:rsidP="007E7337">
            <w:pPr>
              <w:numPr>
                <w:ilvl w:val="1"/>
                <w:numId w:val="23"/>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sz w:val="18"/>
                <w:szCs w:val="18"/>
                <w:lang w:val="en-GB" w:eastAsia="zh-CN"/>
              </w:rPr>
              <w:t>Option 2-2: The overlaid OFDM sequence(s) carry all information bits of LP-WUS. OFDM-based LP-WUR can obtain the whole information bits by the overlaid OFDM sequence(s)</w:t>
            </w:r>
          </w:p>
          <w:p w14:paraId="30477B5D" w14:textId="77777777" w:rsidR="00134D10" w:rsidRPr="00094A29" w:rsidRDefault="00134D10" w:rsidP="0086132B">
            <w:pPr>
              <w:overflowPunct w:val="0"/>
              <w:autoSpaceDE w:val="0"/>
              <w:autoSpaceDN w:val="0"/>
              <w:adjustRightInd w:val="0"/>
              <w:spacing w:after="180" w:line="240" w:lineRule="auto"/>
              <w:ind w:left="1080"/>
              <w:contextualSpacing/>
              <w:textAlignment w:val="baseline"/>
              <w:rPr>
                <w:rFonts w:ascii="Times New Roman" w:eastAsiaTheme="minorEastAsia" w:hAnsi="Times New Roman" w:cs="Times New Roman"/>
                <w:sz w:val="18"/>
                <w:szCs w:val="18"/>
                <w:lang w:val="en-GB" w:eastAsia="zh-CN"/>
              </w:rPr>
            </w:pPr>
            <w:r w:rsidRPr="00094A29">
              <w:rPr>
                <w:rFonts w:ascii="Times New Roman" w:eastAsiaTheme="minorEastAsia" w:hAnsi="Times New Roman" w:cs="Times New Roman"/>
                <w:sz w:val="18"/>
                <w:szCs w:val="18"/>
                <w:lang w:val="en-GB" w:eastAsia="zh-CN"/>
              </w:rPr>
              <w:t>Note: the overlaid OFDM sequence in each OOK ‘ON’ symbol can be different according to information bits to be carried by the overlaid OFDM sequence within the LP-WUS.</w:t>
            </w:r>
          </w:p>
          <w:p w14:paraId="4154690A" w14:textId="77777777" w:rsidR="00134D10" w:rsidRPr="00094A29" w:rsidRDefault="00134D10" w:rsidP="0086132B">
            <w:pPr>
              <w:spacing w:after="0" w:line="240" w:lineRule="auto"/>
              <w:rPr>
                <w:rFonts w:ascii="Times New Roman" w:eastAsia="Batang" w:hAnsi="Times New Roman" w:cs="Times New Roman"/>
                <w:sz w:val="18"/>
                <w:szCs w:val="18"/>
                <w:lang w:val="en-GB" w:eastAsia="ko-KR" w:bidi="ar"/>
              </w:rPr>
            </w:pPr>
            <w:r w:rsidRPr="00094A29">
              <w:rPr>
                <w:rFonts w:ascii="Times New Roman" w:eastAsia="Batang" w:hAnsi="Times New Roman" w:cs="Times New Roman"/>
                <w:sz w:val="18"/>
                <w:szCs w:val="18"/>
                <w:highlight w:val="green"/>
                <w:lang w:val="en-GB" w:eastAsia="ko-KR" w:bidi="ar"/>
              </w:rPr>
              <w:t>Agreement</w:t>
            </w:r>
          </w:p>
          <w:p w14:paraId="5E4E7EB2" w14:textId="77777777" w:rsidR="00134D10" w:rsidRPr="00094A29" w:rsidRDefault="00134D10" w:rsidP="0086132B">
            <w:pPr>
              <w:spacing w:after="0" w:line="240" w:lineRule="auto"/>
              <w:rPr>
                <w:rFonts w:ascii="Times New Roman" w:eastAsia="Batang" w:hAnsi="Times New Roman" w:cs="Times New Roman"/>
                <w:sz w:val="18"/>
                <w:szCs w:val="18"/>
                <w:lang w:val="en-GB"/>
              </w:rPr>
            </w:pPr>
            <w:r w:rsidRPr="00094A29">
              <w:rPr>
                <w:rFonts w:ascii="Times New Roman" w:eastAsia="Batang" w:hAnsi="Times New Roman" w:cs="Times New Roman"/>
                <w:sz w:val="18"/>
                <w:szCs w:val="18"/>
                <w:lang w:val="en-GB"/>
              </w:rPr>
              <w:t>From RAN1 perspective, support X=11 PRBs for LP-WUS and LP-SS with SCS 15kHz (blanked guard RBs are not included) for a channel bandwidth equal or larger than 5MHz.</w:t>
            </w:r>
          </w:p>
          <w:p w14:paraId="045F593F" w14:textId="77777777" w:rsidR="00134D10" w:rsidRPr="00094A29" w:rsidRDefault="00134D10" w:rsidP="0086132B">
            <w:pPr>
              <w:spacing w:after="0" w:line="240" w:lineRule="auto"/>
              <w:rPr>
                <w:rFonts w:ascii="Times New Roman" w:eastAsia="Batang" w:hAnsi="Times New Roman" w:cs="Times New Roman"/>
                <w:sz w:val="18"/>
                <w:szCs w:val="18"/>
                <w:lang w:val="en-GB" w:eastAsia="ko-KR"/>
              </w:rPr>
            </w:pPr>
          </w:p>
          <w:p w14:paraId="58EF6C8C" w14:textId="77777777" w:rsidR="00134D10" w:rsidRPr="00094A29" w:rsidRDefault="00134D10" w:rsidP="0086132B">
            <w:pPr>
              <w:spacing w:after="0" w:line="240" w:lineRule="auto"/>
              <w:rPr>
                <w:rFonts w:ascii="Times New Roman" w:eastAsia="Batang" w:hAnsi="Times New Roman" w:cs="Times New Roman"/>
                <w:sz w:val="18"/>
                <w:szCs w:val="18"/>
                <w:lang w:val="en-GB" w:eastAsia="ko-KR" w:bidi="ar"/>
              </w:rPr>
            </w:pPr>
            <w:r w:rsidRPr="00094A29">
              <w:rPr>
                <w:rFonts w:ascii="Times New Roman" w:eastAsia="Batang" w:hAnsi="Times New Roman" w:cs="Times New Roman"/>
                <w:sz w:val="18"/>
                <w:szCs w:val="18"/>
                <w:highlight w:val="green"/>
                <w:lang w:val="en-GB" w:eastAsia="ko-KR" w:bidi="ar"/>
              </w:rPr>
              <w:t>Agreement</w:t>
            </w:r>
          </w:p>
          <w:p w14:paraId="74242C92" w14:textId="77777777" w:rsidR="00134D10" w:rsidRPr="00094A29" w:rsidRDefault="00134D10" w:rsidP="0086132B">
            <w:pPr>
              <w:spacing w:after="0" w:line="240" w:lineRule="auto"/>
              <w:rPr>
                <w:rFonts w:ascii="Times New Roman" w:eastAsia="Batang" w:hAnsi="Times New Roman" w:cs="Times New Roman"/>
                <w:sz w:val="18"/>
                <w:szCs w:val="18"/>
                <w:lang w:val="en-GB" w:eastAsia="x-none"/>
              </w:rPr>
            </w:pPr>
            <w:r w:rsidRPr="00094A29">
              <w:rPr>
                <w:rFonts w:ascii="Times New Roman" w:eastAsia="Batang" w:hAnsi="Times New Roman" w:cs="Times New Roman"/>
                <w:sz w:val="18"/>
                <w:szCs w:val="18"/>
                <w:lang w:val="en-GB" w:eastAsia="x-none"/>
              </w:rPr>
              <w:t>To determine the binary sequences for LP-SS, for each M value, down-select the sequence length L from the corresponding candidate values:</w:t>
            </w:r>
          </w:p>
          <w:p w14:paraId="2ACEC497" w14:textId="77777777" w:rsidR="00134D10" w:rsidRPr="00094A29" w:rsidRDefault="00134D10" w:rsidP="007E7337">
            <w:pPr>
              <w:numPr>
                <w:ilvl w:val="0"/>
                <w:numId w:val="24"/>
              </w:numPr>
              <w:spacing w:after="0" w:line="240" w:lineRule="auto"/>
              <w:jc w:val="both"/>
              <w:rPr>
                <w:rFonts w:ascii="Times New Roman" w:eastAsia="Microsoft YaHei" w:hAnsi="Times New Roman" w:cs="Times New Roman"/>
                <w:bCs/>
                <w:iCs/>
                <w:color w:val="000000" w:themeColor="text1"/>
                <w:sz w:val="18"/>
                <w:szCs w:val="18"/>
                <w:lang w:val="en-GB" w:eastAsia="zh-CN"/>
              </w:rPr>
            </w:pPr>
            <w:r w:rsidRPr="00094A29">
              <w:rPr>
                <w:rFonts w:ascii="Times New Roman" w:eastAsia="Microsoft YaHei" w:hAnsi="Times New Roman" w:cs="Times New Roman"/>
                <w:bCs/>
                <w:iCs/>
                <w:color w:val="000000" w:themeColor="text1"/>
                <w:sz w:val="18"/>
                <w:szCs w:val="18"/>
                <w:lang w:val="en-GB" w:eastAsia="zh-CN"/>
              </w:rPr>
              <w:t>M=1, L= {4,6,8}</w:t>
            </w:r>
          </w:p>
          <w:p w14:paraId="5958AFE4" w14:textId="77777777" w:rsidR="00134D10" w:rsidRPr="00094A29" w:rsidRDefault="00134D10" w:rsidP="007E7337">
            <w:pPr>
              <w:numPr>
                <w:ilvl w:val="0"/>
                <w:numId w:val="24"/>
              </w:numPr>
              <w:spacing w:after="0" w:line="240" w:lineRule="auto"/>
              <w:jc w:val="both"/>
              <w:rPr>
                <w:rFonts w:ascii="Times New Roman" w:eastAsia="Microsoft YaHei" w:hAnsi="Times New Roman" w:cs="Times New Roman"/>
                <w:bCs/>
                <w:iCs/>
                <w:color w:val="000000" w:themeColor="text1"/>
                <w:sz w:val="18"/>
                <w:szCs w:val="18"/>
                <w:lang w:val="en-GB" w:eastAsia="zh-CN"/>
              </w:rPr>
            </w:pPr>
            <w:r w:rsidRPr="00094A29">
              <w:rPr>
                <w:rFonts w:ascii="Times New Roman" w:eastAsia="Microsoft YaHei" w:hAnsi="Times New Roman" w:cs="Times New Roman"/>
                <w:bCs/>
                <w:iCs/>
                <w:color w:val="000000" w:themeColor="text1"/>
                <w:sz w:val="18"/>
                <w:szCs w:val="18"/>
                <w:lang w:val="en-GB" w:eastAsia="zh-CN"/>
              </w:rPr>
              <w:t>M=2, L= {8,12,16,24}</w:t>
            </w:r>
          </w:p>
          <w:p w14:paraId="3A60B244" w14:textId="77777777" w:rsidR="00134D10" w:rsidRPr="00094A29" w:rsidRDefault="00134D10" w:rsidP="007E7337">
            <w:pPr>
              <w:numPr>
                <w:ilvl w:val="0"/>
                <w:numId w:val="24"/>
              </w:numPr>
              <w:spacing w:after="0" w:line="240" w:lineRule="auto"/>
              <w:jc w:val="both"/>
              <w:rPr>
                <w:rFonts w:ascii="Times New Roman" w:eastAsia="Microsoft YaHei" w:hAnsi="Times New Roman" w:cs="Times New Roman"/>
                <w:bCs/>
                <w:iCs/>
                <w:color w:val="000000" w:themeColor="text1"/>
                <w:sz w:val="18"/>
                <w:szCs w:val="18"/>
                <w:lang w:val="en-GB" w:eastAsia="zh-CN"/>
              </w:rPr>
            </w:pPr>
            <w:r w:rsidRPr="00094A29">
              <w:rPr>
                <w:rFonts w:ascii="Times New Roman" w:eastAsia="Microsoft YaHei" w:hAnsi="Times New Roman" w:cs="Times New Roman"/>
                <w:bCs/>
                <w:iCs/>
                <w:color w:val="000000" w:themeColor="text1"/>
                <w:sz w:val="18"/>
                <w:szCs w:val="18"/>
                <w:lang w:val="en-GB" w:eastAsia="zh-CN"/>
              </w:rPr>
              <w:t>M=4, L= {16,24,32,56}</w:t>
            </w:r>
          </w:p>
          <w:p w14:paraId="2AA3BEE2" w14:textId="77777777" w:rsidR="00134D10" w:rsidRPr="00094A29" w:rsidRDefault="00134D10" w:rsidP="007E7337">
            <w:pPr>
              <w:numPr>
                <w:ilvl w:val="0"/>
                <w:numId w:val="24"/>
              </w:numPr>
              <w:spacing w:after="0" w:line="240" w:lineRule="auto"/>
              <w:jc w:val="both"/>
              <w:rPr>
                <w:rFonts w:ascii="Times New Roman" w:eastAsia="Microsoft YaHei" w:hAnsi="Times New Roman" w:cs="Times New Roman"/>
                <w:bCs/>
                <w:iCs/>
                <w:color w:val="000000" w:themeColor="text1"/>
                <w:sz w:val="18"/>
                <w:szCs w:val="18"/>
                <w:lang w:val="en-GB" w:eastAsia="zh-CN"/>
              </w:rPr>
            </w:pPr>
            <w:r w:rsidRPr="00094A29">
              <w:rPr>
                <w:rFonts w:ascii="Times New Roman" w:eastAsia="Microsoft YaHei" w:hAnsi="Times New Roman" w:cs="Times New Roman"/>
                <w:bCs/>
                <w:iCs/>
                <w:color w:val="000000" w:themeColor="text1"/>
                <w:sz w:val="18"/>
                <w:szCs w:val="18"/>
                <w:lang w:val="en-GB" w:eastAsia="zh-CN"/>
              </w:rPr>
              <w:t>FFS whether one or more than one L value (s) applied to each of M values M=1,2,4</w:t>
            </w:r>
          </w:p>
          <w:p w14:paraId="66DEB852" w14:textId="77777777" w:rsidR="00134D10" w:rsidRPr="00094A29" w:rsidRDefault="00134D10" w:rsidP="007E7337">
            <w:pPr>
              <w:numPr>
                <w:ilvl w:val="0"/>
                <w:numId w:val="24"/>
              </w:numPr>
              <w:spacing w:after="0" w:line="240" w:lineRule="auto"/>
              <w:jc w:val="both"/>
              <w:rPr>
                <w:rFonts w:ascii="Times New Roman" w:eastAsia="Microsoft YaHei" w:hAnsi="Times New Roman" w:cs="Times New Roman"/>
                <w:bCs/>
                <w:iCs/>
                <w:color w:val="000000" w:themeColor="text1"/>
                <w:sz w:val="18"/>
                <w:szCs w:val="18"/>
                <w:lang w:val="en-GB" w:eastAsia="zh-CN"/>
              </w:rPr>
            </w:pPr>
            <w:r w:rsidRPr="00094A29">
              <w:rPr>
                <w:rFonts w:ascii="Times New Roman" w:eastAsia="Microsoft YaHei" w:hAnsi="Times New Roman" w:cs="Times New Roman"/>
                <w:bCs/>
                <w:iCs/>
                <w:color w:val="000000" w:themeColor="text1"/>
                <w:sz w:val="18"/>
                <w:szCs w:val="18"/>
                <w:lang w:val="en-GB" w:eastAsia="zh-CN"/>
              </w:rPr>
              <w:t>FFS the L values applied to other applicable SCS(s)</w:t>
            </w:r>
          </w:p>
          <w:p w14:paraId="095201ED" w14:textId="77777777" w:rsidR="00134D10" w:rsidRPr="00094A29" w:rsidRDefault="00134D10" w:rsidP="007E7337">
            <w:pPr>
              <w:numPr>
                <w:ilvl w:val="0"/>
                <w:numId w:val="24"/>
              </w:numPr>
              <w:spacing w:after="0" w:line="240" w:lineRule="auto"/>
              <w:jc w:val="both"/>
              <w:rPr>
                <w:rFonts w:ascii="Times New Roman" w:eastAsia="Microsoft YaHei" w:hAnsi="Times New Roman" w:cs="Times New Roman"/>
                <w:bCs/>
                <w:iCs/>
                <w:color w:val="000000" w:themeColor="text1"/>
                <w:sz w:val="18"/>
                <w:szCs w:val="18"/>
                <w:lang w:val="en-GB" w:eastAsia="zh-CN"/>
              </w:rPr>
            </w:pPr>
            <w:r w:rsidRPr="00094A29">
              <w:rPr>
                <w:rFonts w:ascii="Times New Roman" w:eastAsia="Microsoft YaHei" w:hAnsi="Times New Roman" w:cs="Times New Roman"/>
                <w:bCs/>
                <w:iCs/>
                <w:color w:val="000000" w:themeColor="text1"/>
                <w:sz w:val="18"/>
                <w:szCs w:val="18"/>
                <w:lang w:val="en-GB" w:eastAsia="zh-CN"/>
              </w:rPr>
              <w:t xml:space="preserve">FFS the L values if other M values in addition to M=1,2,4 are supported. </w:t>
            </w:r>
          </w:p>
          <w:p w14:paraId="2A20964C" w14:textId="77777777" w:rsidR="00134D10" w:rsidRPr="00094A29" w:rsidRDefault="00134D10" w:rsidP="007E7337">
            <w:pPr>
              <w:numPr>
                <w:ilvl w:val="0"/>
                <w:numId w:val="24"/>
              </w:numPr>
              <w:spacing w:after="0" w:line="240" w:lineRule="auto"/>
              <w:jc w:val="both"/>
              <w:rPr>
                <w:rFonts w:ascii="Times New Roman" w:eastAsia="Microsoft YaHei" w:hAnsi="Times New Roman" w:cs="Times New Roman"/>
                <w:bCs/>
                <w:iCs/>
                <w:color w:val="000000" w:themeColor="text1"/>
                <w:sz w:val="18"/>
                <w:szCs w:val="18"/>
                <w:lang w:val="en-GB" w:eastAsia="zh-CN"/>
              </w:rPr>
            </w:pPr>
            <w:r w:rsidRPr="00094A29">
              <w:rPr>
                <w:rFonts w:ascii="Times New Roman" w:eastAsia="Microsoft YaHei" w:hAnsi="Times New Roman" w:cs="Times New Roman"/>
                <w:bCs/>
                <w:iCs/>
                <w:color w:val="000000" w:themeColor="text1"/>
                <w:sz w:val="18"/>
                <w:szCs w:val="18"/>
                <w:lang w:val="en-GB" w:eastAsia="zh-CN"/>
              </w:rPr>
              <w:t>FFS whether the time estimation averaged across multiple LP-SS occasions is applied</w:t>
            </w:r>
          </w:p>
          <w:p w14:paraId="3F32BA1A" w14:textId="77777777" w:rsidR="00134D10" w:rsidRPr="00094A29" w:rsidRDefault="00134D10" w:rsidP="007E7337">
            <w:pPr>
              <w:numPr>
                <w:ilvl w:val="0"/>
                <w:numId w:val="24"/>
              </w:numPr>
              <w:spacing w:after="0" w:line="240" w:lineRule="auto"/>
              <w:jc w:val="both"/>
              <w:rPr>
                <w:rFonts w:ascii="Times New Roman" w:eastAsia="Microsoft YaHei" w:hAnsi="Times New Roman" w:cs="Times New Roman"/>
                <w:bCs/>
                <w:iCs/>
                <w:color w:val="000000" w:themeColor="text1"/>
                <w:sz w:val="18"/>
                <w:szCs w:val="18"/>
                <w:lang w:val="en-GB" w:eastAsia="zh-CN"/>
              </w:rPr>
            </w:pPr>
            <w:r w:rsidRPr="00094A29">
              <w:rPr>
                <w:rFonts w:ascii="Times New Roman" w:eastAsia="Microsoft YaHei" w:hAnsi="Times New Roman" w:cs="Times New Roman"/>
                <w:bCs/>
                <w:iCs/>
                <w:color w:val="000000" w:themeColor="text1"/>
                <w:sz w:val="18"/>
                <w:szCs w:val="18"/>
                <w:lang w:val="en-GB" w:eastAsia="zh-CN"/>
              </w:rPr>
              <w:t>Note 1: with sequence length L, it includes Manchester coding (if supported for LP-SS)</w:t>
            </w:r>
          </w:p>
          <w:p w14:paraId="181A3EC8" w14:textId="77777777" w:rsidR="00134D10" w:rsidRPr="00094A29" w:rsidRDefault="00134D10" w:rsidP="007E7337">
            <w:pPr>
              <w:numPr>
                <w:ilvl w:val="0"/>
                <w:numId w:val="24"/>
              </w:numPr>
              <w:spacing w:after="0" w:line="240" w:lineRule="auto"/>
              <w:jc w:val="both"/>
              <w:rPr>
                <w:rFonts w:ascii="Times New Roman" w:eastAsia="Microsoft YaHei" w:hAnsi="Times New Roman" w:cs="Times New Roman"/>
                <w:bCs/>
                <w:iCs/>
                <w:color w:val="000000" w:themeColor="text1"/>
                <w:sz w:val="18"/>
                <w:szCs w:val="18"/>
                <w:lang w:val="en-GB" w:eastAsia="zh-CN"/>
              </w:rPr>
            </w:pPr>
            <w:r w:rsidRPr="00094A29">
              <w:rPr>
                <w:rFonts w:ascii="Times New Roman" w:eastAsia="Microsoft YaHei" w:hAnsi="Times New Roman" w:cs="Times New Roman"/>
                <w:bCs/>
                <w:iCs/>
                <w:color w:val="000000" w:themeColor="text1"/>
                <w:sz w:val="18"/>
                <w:szCs w:val="18"/>
                <w:lang w:val="en-GB" w:eastAsia="zh-CN"/>
              </w:rPr>
              <w:t>Note 2: This doesn’t preclude any of three agreed sequence types</w:t>
            </w:r>
          </w:p>
          <w:p w14:paraId="41E72F23" w14:textId="77777777" w:rsidR="00134D10" w:rsidRPr="00094A29" w:rsidRDefault="00134D10" w:rsidP="0086132B">
            <w:pPr>
              <w:spacing w:after="0" w:line="240" w:lineRule="auto"/>
              <w:rPr>
                <w:rFonts w:ascii="Times New Roman" w:eastAsia="Batang" w:hAnsi="Times New Roman" w:cs="Times New Roman"/>
                <w:b/>
                <w:bCs/>
                <w:sz w:val="18"/>
                <w:szCs w:val="18"/>
                <w:lang w:val="en-GB" w:eastAsia="x-none"/>
              </w:rPr>
            </w:pPr>
            <w:r w:rsidRPr="00094A29">
              <w:rPr>
                <w:rFonts w:ascii="Times New Roman" w:eastAsia="Batang" w:hAnsi="Times New Roman" w:cs="Times New Roman"/>
                <w:sz w:val="18"/>
                <w:szCs w:val="18"/>
                <w:lang w:val="en-GB" w:eastAsia="x-none"/>
              </w:rPr>
              <w:t>Above applies at least for both 15kHz and 30kHz.</w:t>
            </w:r>
          </w:p>
          <w:p w14:paraId="5D081932" w14:textId="77777777" w:rsidR="00134D10" w:rsidRPr="00094A29" w:rsidRDefault="00134D10" w:rsidP="0086132B">
            <w:pPr>
              <w:spacing w:after="0" w:line="240" w:lineRule="auto"/>
              <w:rPr>
                <w:rFonts w:ascii="Times New Roman" w:eastAsia="Batang" w:hAnsi="Times New Roman" w:cs="Times New Roman"/>
                <w:sz w:val="18"/>
                <w:szCs w:val="18"/>
                <w:lang w:val="en-GB" w:eastAsia="x-none"/>
              </w:rPr>
            </w:pPr>
          </w:p>
          <w:p w14:paraId="1ABB77F2" w14:textId="77777777" w:rsidR="00134D10" w:rsidRPr="00094A29" w:rsidRDefault="00134D10" w:rsidP="0086132B">
            <w:pPr>
              <w:spacing w:after="0" w:line="240" w:lineRule="auto"/>
              <w:rPr>
                <w:rFonts w:ascii="Times New Roman" w:eastAsia="Batang" w:hAnsi="Times New Roman" w:cs="Times New Roman"/>
                <w:sz w:val="18"/>
                <w:szCs w:val="18"/>
                <w:lang w:val="en-GB" w:eastAsia="ko-KR" w:bidi="ar"/>
              </w:rPr>
            </w:pPr>
            <w:r w:rsidRPr="00094A29">
              <w:rPr>
                <w:rFonts w:ascii="Times New Roman" w:eastAsia="Batang" w:hAnsi="Times New Roman" w:cs="Times New Roman"/>
                <w:sz w:val="18"/>
                <w:szCs w:val="18"/>
                <w:highlight w:val="green"/>
                <w:lang w:val="en-GB" w:eastAsia="ko-KR" w:bidi="ar"/>
              </w:rPr>
              <w:t>Agreement</w:t>
            </w:r>
          </w:p>
          <w:p w14:paraId="24F53E28" w14:textId="77777777" w:rsidR="00134D10" w:rsidRPr="00094A29" w:rsidRDefault="00134D10" w:rsidP="0086132B">
            <w:pPr>
              <w:spacing w:after="0" w:line="240" w:lineRule="auto"/>
              <w:rPr>
                <w:rFonts w:ascii="Times New Roman" w:eastAsia="Batang" w:hAnsi="Times New Roman" w:cs="Times New Roman"/>
                <w:sz w:val="18"/>
                <w:szCs w:val="18"/>
                <w:lang w:val="en-GB" w:eastAsia="x-none"/>
              </w:rPr>
            </w:pPr>
            <w:r w:rsidRPr="00094A29">
              <w:rPr>
                <w:rFonts w:ascii="Times New Roman" w:eastAsia="Batang" w:hAnsi="Times New Roman" w:cs="Times New Roman"/>
                <w:sz w:val="18"/>
                <w:szCs w:val="18"/>
                <w:lang w:val="en-GB" w:eastAsia="x-none"/>
              </w:rPr>
              <w:t xml:space="preserve">For LP-SS periodicity, support at least </w:t>
            </w:r>
            <w:r w:rsidRPr="00094A29">
              <w:rPr>
                <w:rFonts w:ascii="Times New Roman" w:eastAsiaTheme="minorEastAsia" w:hAnsi="Times New Roman" w:cs="Times New Roman"/>
                <w:kern w:val="2"/>
                <w:sz w:val="18"/>
                <w:szCs w:val="18"/>
                <w:lang w:val="en-GB" w:eastAsia="zh-CN"/>
              </w:rPr>
              <w:t>320ms.</w:t>
            </w:r>
          </w:p>
          <w:p w14:paraId="6F5E43B1" w14:textId="77777777" w:rsidR="00134D10" w:rsidRPr="00094A29" w:rsidRDefault="00134D10" w:rsidP="007E7337">
            <w:pPr>
              <w:numPr>
                <w:ilvl w:val="0"/>
                <w:numId w:val="25"/>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sz w:val="18"/>
                <w:szCs w:val="18"/>
                <w:lang w:val="en-GB" w:eastAsia="zh-CN"/>
              </w:rPr>
              <w:t>FFS: 80ms,160ms, 640ms,1280ms, 2560ms, 5120ms, 10240ms</w:t>
            </w:r>
          </w:p>
          <w:p w14:paraId="0E57E23A" w14:textId="77777777" w:rsidR="00134D10" w:rsidRPr="00094A29" w:rsidRDefault="00134D10" w:rsidP="0086132B">
            <w:pPr>
              <w:spacing w:after="0" w:line="240" w:lineRule="auto"/>
              <w:rPr>
                <w:rFonts w:ascii="Times New Roman" w:eastAsia="Batang" w:hAnsi="Times New Roman" w:cs="Times New Roman"/>
                <w:sz w:val="18"/>
                <w:szCs w:val="18"/>
                <w:lang w:val="en-GB" w:eastAsia="ko-KR" w:bidi="ar"/>
              </w:rPr>
            </w:pPr>
            <w:r w:rsidRPr="00094A29">
              <w:rPr>
                <w:rFonts w:ascii="Times New Roman" w:eastAsia="Batang" w:hAnsi="Times New Roman" w:cs="Times New Roman"/>
                <w:sz w:val="18"/>
                <w:szCs w:val="18"/>
                <w:highlight w:val="green"/>
                <w:lang w:val="en-GB" w:eastAsia="ko-KR" w:bidi="ar"/>
              </w:rPr>
              <w:t>Agreement</w:t>
            </w:r>
          </w:p>
          <w:p w14:paraId="5C8E8789" w14:textId="77777777" w:rsidR="00134D10" w:rsidRPr="00094A29" w:rsidRDefault="00134D10" w:rsidP="0086132B">
            <w:pPr>
              <w:spacing w:after="0" w:line="240" w:lineRule="auto"/>
              <w:rPr>
                <w:rFonts w:ascii="Times New Roman" w:eastAsia="Batang" w:hAnsi="Times New Roman" w:cs="Times New Roman"/>
                <w:sz w:val="18"/>
                <w:szCs w:val="18"/>
                <w:lang w:val="en-GB" w:eastAsia="x-none"/>
              </w:rPr>
            </w:pPr>
            <w:r w:rsidRPr="00094A29">
              <w:rPr>
                <w:rFonts w:ascii="Times New Roman" w:eastAsia="Batang" w:hAnsi="Times New Roman" w:cs="Times New Roman"/>
                <w:sz w:val="18"/>
                <w:szCs w:val="18"/>
                <w:lang w:val="en-GB" w:eastAsia="x-none"/>
              </w:rPr>
              <w:t>For overlaid OFDM sequence at least for LP-WUS,</w:t>
            </w:r>
          </w:p>
          <w:p w14:paraId="62F28303" w14:textId="77777777" w:rsidR="00134D10" w:rsidRPr="00094A29" w:rsidRDefault="00134D10" w:rsidP="007E7337">
            <w:pPr>
              <w:numPr>
                <w:ilvl w:val="0"/>
                <w:numId w:val="26"/>
              </w:numPr>
              <w:overflowPunct w:val="0"/>
              <w:autoSpaceDE w:val="0"/>
              <w:autoSpaceDN w:val="0"/>
              <w:adjustRightInd w:val="0"/>
              <w:spacing w:after="180" w:line="240" w:lineRule="auto"/>
              <w:contextualSpacing/>
              <w:jc w:val="both"/>
              <w:textAlignment w:val="baseline"/>
              <w:rPr>
                <w:rFonts w:ascii="Times New Roman" w:eastAsiaTheme="minorEastAsia"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zh-CN"/>
              </w:rPr>
              <w:lastRenderedPageBreak/>
              <w:t>For OOK-4 with M&gt;1, support ZC sequence for overlaid sequence.</w:t>
            </w:r>
          </w:p>
          <w:p w14:paraId="0C98E7AE" w14:textId="77777777" w:rsidR="00134D10" w:rsidRPr="00094A29" w:rsidRDefault="00134D10" w:rsidP="007E7337">
            <w:pPr>
              <w:numPr>
                <w:ilvl w:val="1"/>
                <w:numId w:val="26"/>
              </w:numPr>
              <w:overflowPunct w:val="0"/>
              <w:autoSpaceDE w:val="0"/>
              <w:autoSpaceDN w:val="0"/>
              <w:adjustRightInd w:val="0"/>
              <w:spacing w:after="180" w:line="240" w:lineRule="auto"/>
              <w:contextualSpacing/>
              <w:jc w:val="both"/>
              <w:textAlignment w:val="baseline"/>
              <w:rPr>
                <w:rFonts w:ascii="Times New Roman" w:eastAsiaTheme="minorEastAsia"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zh-CN"/>
              </w:rPr>
              <w:t>FFS details</w:t>
            </w:r>
          </w:p>
          <w:p w14:paraId="60FCACAA" w14:textId="77777777" w:rsidR="00134D10" w:rsidRPr="00094A29" w:rsidRDefault="00134D10" w:rsidP="0086132B">
            <w:pPr>
              <w:overflowPunct w:val="0"/>
              <w:autoSpaceDE w:val="0"/>
              <w:autoSpaceDN w:val="0"/>
              <w:adjustRightInd w:val="0"/>
              <w:spacing w:after="180" w:line="240" w:lineRule="auto"/>
              <w:contextualSpacing/>
              <w:jc w:val="both"/>
              <w:textAlignment w:val="baseline"/>
              <w:rPr>
                <w:rFonts w:ascii="Times New Roman" w:eastAsiaTheme="minorEastAsia" w:hAnsi="Times New Roman" w:cs="Times New Roman"/>
                <w:kern w:val="2"/>
                <w:sz w:val="18"/>
                <w:szCs w:val="18"/>
                <w:lang w:val="en-GB" w:eastAsia="zh-CN"/>
              </w:rPr>
            </w:pPr>
          </w:p>
          <w:p w14:paraId="5878E746" w14:textId="77777777" w:rsidR="00134D10" w:rsidRPr="00094A29" w:rsidRDefault="00134D10" w:rsidP="0086132B">
            <w:pPr>
              <w:spacing w:after="0" w:line="240" w:lineRule="auto"/>
              <w:rPr>
                <w:rFonts w:ascii="Times New Roman" w:eastAsia="Batang" w:hAnsi="Times New Roman" w:cs="Times New Roman"/>
                <w:sz w:val="18"/>
                <w:szCs w:val="18"/>
                <w:lang w:val="en-GB" w:eastAsia="ko-KR" w:bidi="ar"/>
              </w:rPr>
            </w:pPr>
            <w:r w:rsidRPr="00094A29">
              <w:rPr>
                <w:rFonts w:ascii="Times New Roman" w:eastAsia="Batang" w:hAnsi="Times New Roman" w:cs="Times New Roman"/>
                <w:sz w:val="18"/>
                <w:szCs w:val="18"/>
                <w:highlight w:val="green"/>
                <w:lang w:val="en-GB" w:eastAsia="ko-KR" w:bidi="ar"/>
              </w:rPr>
              <w:t>Agreement</w:t>
            </w:r>
          </w:p>
          <w:p w14:paraId="314D4963" w14:textId="77777777" w:rsidR="00134D10" w:rsidRPr="00094A29" w:rsidRDefault="00134D10" w:rsidP="0086132B">
            <w:pPr>
              <w:overflowPunct w:val="0"/>
              <w:autoSpaceDE w:val="0"/>
              <w:autoSpaceDN w:val="0"/>
              <w:adjustRightInd w:val="0"/>
              <w:spacing w:after="180" w:line="240" w:lineRule="auto"/>
              <w:contextualSpacing/>
              <w:jc w:val="both"/>
              <w:textAlignment w:val="baseline"/>
              <w:rPr>
                <w:rFonts w:ascii="Times New Roman" w:eastAsiaTheme="minorEastAsia"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zh-CN"/>
              </w:rPr>
              <w:t>From RAN1 perspective, support X=11 PRBs for LP-WUS and LP-SS with SCS 60kHz and 120kHz for FR2.</w:t>
            </w:r>
          </w:p>
          <w:p w14:paraId="7D053673" w14:textId="77777777" w:rsidR="00134D10" w:rsidRPr="00094A29" w:rsidRDefault="00134D10" w:rsidP="0086132B">
            <w:pPr>
              <w:overflowPunct w:val="0"/>
              <w:autoSpaceDE w:val="0"/>
              <w:autoSpaceDN w:val="0"/>
              <w:adjustRightInd w:val="0"/>
              <w:spacing w:after="180" w:line="240" w:lineRule="auto"/>
              <w:contextualSpacing/>
              <w:jc w:val="both"/>
              <w:textAlignment w:val="baseline"/>
              <w:rPr>
                <w:rFonts w:ascii="Times New Roman" w:eastAsiaTheme="minorEastAsia" w:hAnsi="Times New Roman" w:cs="Times New Roman"/>
                <w:kern w:val="2"/>
                <w:sz w:val="18"/>
                <w:szCs w:val="18"/>
                <w:lang w:val="en-GB" w:eastAsia="zh-CN"/>
              </w:rPr>
            </w:pPr>
          </w:p>
          <w:p w14:paraId="4C06D1AA" w14:textId="77777777" w:rsidR="00134D10" w:rsidRPr="00094A29" w:rsidRDefault="00134D10" w:rsidP="0086132B">
            <w:pPr>
              <w:spacing w:after="0" w:line="240" w:lineRule="auto"/>
              <w:rPr>
                <w:rFonts w:ascii="Times New Roman" w:eastAsia="Batang" w:hAnsi="Times New Roman" w:cs="Times New Roman"/>
                <w:sz w:val="18"/>
                <w:szCs w:val="18"/>
                <w:lang w:val="en-GB" w:eastAsia="ko-KR" w:bidi="ar"/>
              </w:rPr>
            </w:pPr>
            <w:bookmarkStart w:id="184" w:name="_Hlk180749267"/>
            <w:r w:rsidRPr="00094A29">
              <w:rPr>
                <w:rFonts w:ascii="Times New Roman" w:eastAsia="Batang" w:hAnsi="Times New Roman" w:cs="Times New Roman"/>
                <w:sz w:val="18"/>
                <w:szCs w:val="18"/>
                <w:highlight w:val="green"/>
                <w:lang w:val="en-GB" w:eastAsia="ko-KR" w:bidi="ar"/>
              </w:rPr>
              <w:t>Agreement</w:t>
            </w:r>
          </w:p>
          <w:p w14:paraId="3CA63236" w14:textId="77777777" w:rsidR="00134D10" w:rsidRPr="00094A29" w:rsidRDefault="00134D10" w:rsidP="0086132B">
            <w:pPr>
              <w:spacing w:after="0" w:line="240" w:lineRule="auto"/>
              <w:rPr>
                <w:rFonts w:ascii="Times New Roman" w:eastAsia="Batang" w:hAnsi="Times New Roman" w:cs="Times New Roman"/>
                <w:sz w:val="18"/>
                <w:szCs w:val="18"/>
                <w:lang w:val="en-GB" w:eastAsia="zh-CN"/>
              </w:rPr>
            </w:pPr>
            <w:r w:rsidRPr="00094A29">
              <w:rPr>
                <w:rFonts w:ascii="Times New Roman" w:eastAsia="Batang" w:hAnsi="Times New Roman" w:cs="Times New Roman"/>
                <w:sz w:val="18"/>
                <w:szCs w:val="18"/>
                <w:lang w:val="en-GB" w:eastAsia="zh-CN"/>
              </w:rPr>
              <w:t xml:space="preserve">For the SCS used for LP-WUS and LP-SS, further discuss the following options: </w:t>
            </w:r>
          </w:p>
          <w:p w14:paraId="4EE11815" w14:textId="77777777" w:rsidR="00134D10" w:rsidRPr="00094A29" w:rsidRDefault="00134D10" w:rsidP="007E7337">
            <w:pPr>
              <w:numPr>
                <w:ilvl w:val="0"/>
                <w:numId w:val="26"/>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sz w:val="18"/>
                <w:szCs w:val="18"/>
                <w:lang w:val="en-GB" w:eastAsia="zh-CN"/>
              </w:rPr>
              <w:t>The single SCS is configured by gNB.</w:t>
            </w:r>
          </w:p>
          <w:p w14:paraId="2C65CEFF" w14:textId="77777777" w:rsidR="00134D10" w:rsidRPr="00094A29" w:rsidRDefault="00134D10" w:rsidP="007E7337">
            <w:pPr>
              <w:numPr>
                <w:ilvl w:val="0"/>
                <w:numId w:val="26"/>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sz w:val="18"/>
                <w:szCs w:val="18"/>
                <w:lang w:val="en-GB" w:eastAsia="zh-CN"/>
              </w:rPr>
              <w:t>The single SCS is determined by pre-defined rule.</w:t>
            </w:r>
          </w:p>
          <w:bookmarkEnd w:id="184"/>
          <w:p w14:paraId="58C2DFA8" w14:textId="77777777" w:rsidR="00134D10" w:rsidRPr="00094A29" w:rsidRDefault="00134D10" w:rsidP="0086132B">
            <w:pPr>
              <w:spacing w:after="0" w:line="240" w:lineRule="auto"/>
              <w:rPr>
                <w:rFonts w:ascii="Times New Roman" w:eastAsia="Batang" w:hAnsi="Times New Roman" w:cs="Times New Roman"/>
                <w:b/>
                <w:bCs/>
                <w:sz w:val="18"/>
                <w:szCs w:val="18"/>
                <w:lang w:val="en-GB"/>
              </w:rPr>
            </w:pPr>
          </w:p>
          <w:p w14:paraId="470B13C3" w14:textId="77777777" w:rsidR="00134D10" w:rsidRPr="00094A29" w:rsidRDefault="00134D10" w:rsidP="0086132B">
            <w:pPr>
              <w:spacing w:after="0" w:line="240" w:lineRule="auto"/>
              <w:rPr>
                <w:rFonts w:ascii="Times New Roman" w:eastAsia="Batang" w:hAnsi="Times New Roman" w:cs="Times New Roman"/>
                <w:sz w:val="18"/>
                <w:szCs w:val="18"/>
                <w:lang w:val="en-GB"/>
              </w:rPr>
            </w:pPr>
          </w:p>
          <w:p w14:paraId="0F01F09E" w14:textId="77777777" w:rsidR="00134D10" w:rsidRPr="00094A29" w:rsidRDefault="00134D10" w:rsidP="0086132B">
            <w:pPr>
              <w:spacing w:after="0" w:line="240" w:lineRule="auto"/>
              <w:rPr>
                <w:rFonts w:ascii="Times New Roman" w:eastAsia="Batang" w:hAnsi="Times New Roman" w:cs="Times New Roman"/>
                <w:sz w:val="18"/>
                <w:szCs w:val="18"/>
                <w:lang w:val="en-GB" w:eastAsia="ko-KR" w:bidi="ar"/>
              </w:rPr>
            </w:pPr>
            <w:r w:rsidRPr="00094A29">
              <w:rPr>
                <w:rFonts w:ascii="Times New Roman" w:eastAsia="Batang" w:hAnsi="Times New Roman" w:cs="Times New Roman"/>
                <w:sz w:val="18"/>
                <w:szCs w:val="18"/>
                <w:highlight w:val="green"/>
                <w:lang w:val="en-GB" w:eastAsia="ko-KR" w:bidi="ar"/>
              </w:rPr>
              <w:t>Agreement</w:t>
            </w:r>
          </w:p>
          <w:p w14:paraId="58788988" w14:textId="77777777" w:rsidR="00134D10" w:rsidRPr="00094A29" w:rsidRDefault="00134D10" w:rsidP="0086132B">
            <w:pPr>
              <w:spacing w:after="0" w:line="240" w:lineRule="auto"/>
              <w:rPr>
                <w:rFonts w:ascii="Times New Roman" w:eastAsia="Batang" w:hAnsi="Times New Roman" w:cs="Times New Roman"/>
                <w:sz w:val="18"/>
                <w:szCs w:val="18"/>
                <w:lang w:val="en-GB" w:eastAsia="zh-CN"/>
              </w:rPr>
            </w:pPr>
            <w:r w:rsidRPr="00094A29">
              <w:rPr>
                <w:rFonts w:ascii="Times New Roman" w:eastAsia="Batang" w:hAnsi="Times New Roman" w:cs="Times New Roman"/>
                <w:sz w:val="18"/>
                <w:szCs w:val="18"/>
                <w:lang w:val="en-GB" w:eastAsia="zh-CN"/>
              </w:rPr>
              <w:t>In case of overlaid OFDM sequence not carrying information:</w:t>
            </w:r>
          </w:p>
          <w:p w14:paraId="2340FFB9" w14:textId="77777777" w:rsidR="00134D10" w:rsidRPr="00094A29" w:rsidRDefault="00134D10" w:rsidP="007E7337">
            <w:pPr>
              <w:numPr>
                <w:ilvl w:val="0"/>
                <w:numId w:val="27"/>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sz w:val="18"/>
                <w:szCs w:val="18"/>
                <w:lang w:val="en-GB" w:eastAsia="zh-CN"/>
              </w:rPr>
              <w:t>Option 1: Single overlaid sequence is on each OOK ‘ON’ symbol.</w:t>
            </w:r>
          </w:p>
          <w:p w14:paraId="0F9F2378" w14:textId="77777777" w:rsidR="00134D10" w:rsidRPr="00094A29" w:rsidRDefault="00134D10" w:rsidP="007E7337">
            <w:pPr>
              <w:numPr>
                <w:ilvl w:val="0"/>
                <w:numId w:val="27"/>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hint="eastAsia"/>
                <w:sz w:val="18"/>
                <w:szCs w:val="18"/>
                <w:lang w:val="en-GB" w:eastAsia="zh-CN"/>
              </w:rPr>
              <w:t>N</w:t>
            </w:r>
            <w:r w:rsidRPr="00094A29">
              <w:rPr>
                <w:rFonts w:ascii="Times New Roman" w:eastAsia="SimSun" w:hAnsi="Times New Roman" w:cs="Times New Roman"/>
                <w:sz w:val="18"/>
                <w:szCs w:val="18"/>
                <w:lang w:val="en-GB" w:eastAsia="zh-CN"/>
              </w:rPr>
              <w:t xml:space="preserve">ote 1: multiple overlaid OFDM sequences </w:t>
            </w:r>
            <w:r w:rsidRPr="00094A29">
              <w:rPr>
                <w:rFonts w:ascii="Times New Roman" w:eastAsia="SimSun" w:hAnsi="Times New Roman" w:cs="Times New Roman" w:hint="eastAsia"/>
                <w:sz w:val="18"/>
                <w:szCs w:val="18"/>
                <w:lang w:val="en-GB" w:eastAsia="zh-CN"/>
              </w:rPr>
              <w:t>are</w:t>
            </w:r>
            <w:r w:rsidRPr="00094A29">
              <w:rPr>
                <w:rFonts w:ascii="Times New Roman" w:eastAsia="SimSun" w:hAnsi="Times New Roman" w:cs="Times New Roman"/>
                <w:sz w:val="18"/>
                <w:szCs w:val="18"/>
                <w:lang w:val="en-GB" w:eastAsia="zh-CN"/>
              </w:rPr>
              <w:t xml:space="preserve"> specified.</w:t>
            </w:r>
          </w:p>
          <w:p w14:paraId="67205C1A" w14:textId="77777777" w:rsidR="00134D10" w:rsidRPr="00094A29" w:rsidRDefault="00134D10" w:rsidP="007E7337">
            <w:pPr>
              <w:numPr>
                <w:ilvl w:val="0"/>
                <w:numId w:val="27"/>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sz w:val="18"/>
                <w:szCs w:val="18"/>
                <w:lang w:val="en-GB" w:eastAsia="zh-CN"/>
              </w:rPr>
              <w:t>Note 2: gNB can configure different overlaid OFDM sequence(s) for different cells.</w:t>
            </w:r>
          </w:p>
          <w:p w14:paraId="5F7A4369" w14:textId="77777777" w:rsidR="00134D10" w:rsidRPr="00094A29" w:rsidRDefault="00134D10" w:rsidP="0086132B">
            <w:pPr>
              <w:spacing w:after="0" w:line="240" w:lineRule="auto"/>
              <w:rPr>
                <w:rFonts w:ascii="Times New Roman" w:eastAsia="Batang" w:hAnsi="Times New Roman" w:cs="Times New Roman"/>
                <w:b/>
                <w:bCs/>
                <w:sz w:val="18"/>
                <w:szCs w:val="18"/>
                <w:lang w:val="en-GB"/>
              </w:rPr>
            </w:pPr>
          </w:p>
          <w:p w14:paraId="7078F78C" w14:textId="77777777" w:rsidR="00134D10" w:rsidRPr="00094A29" w:rsidRDefault="00134D10" w:rsidP="0086132B">
            <w:pPr>
              <w:spacing w:after="0" w:line="240" w:lineRule="auto"/>
              <w:rPr>
                <w:rFonts w:ascii="Times New Roman" w:eastAsia="Batang" w:hAnsi="Times New Roman" w:cs="Times New Roman"/>
                <w:sz w:val="18"/>
                <w:szCs w:val="18"/>
                <w:lang w:val="en-GB"/>
              </w:rPr>
            </w:pPr>
          </w:p>
          <w:p w14:paraId="6BBD9EFB" w14:textId="77777777" w:rsidR="00134D10" w:rsidRPr="00094A29" w:rsidRDefault="00134D10" w:rsidP="0086132B">
            <w:pPr>
              <w:spacing w:after="0" w:line="240" w:lineRule="auto"/>
              <w:rPr>
                <w:rFonts w:ascii="Times New Roman" w:eastAsia="Batang" w:hAnsi="Times New Roman" w:cs="Times New Roman"/>
                <w:sz w:val="18"/>
                <w:szCs w:val="18"/>
                <w:lang w:val="en-GB" w:eastAsia="ko-KR" w:bidi="ar"/>
              </w:rPr>
            </w:pPr>
            <w:r w:rsidRPr="00094A29">
              <w:rPr>
                <w:rFonts w:ascii="Times New Roman" w:eastAsia="Batang" w:hAnsi="Times New Roman" w:cs="Times New Roman"/>
                <w:sz w:val="18"/>
                <w:szCs w:val="18"/>
                <w:highlight w:val="green"/>
                <w:lang w:val="en-GB" w:eastAsia="ko-KR" w:bidi="ar"/>
              </w:rPr>
              <w:t>Agreement</w:t>
            </w:r>
          </w:p>
          <w:p w14:paraId="6488FD64" w14:textId="77777777" w:rsidR="00134D10" w:rsidRPr="00094A29" w:rsidRDefault="00134D10" w:rsidP="0086132B">
            <w:pPr>
              <w:spacing w:after="0" w:line="240" w:lineRule="auto"/>
              <w:rPr>
                <w:rFonts w:ascii="Times New Roman" w:eastAsiaTheme="minorEastAsia" w:hAnsi="Times New Roman" w:cs="Times"/>
                <w:kern w:val="2"/>
                <w:sz w:val="18"/>
                <w:szCs w:val="18"/>
                <w:lang w:val="en-GB" w:eastAsia="zh-CN"/>
              </w:rPr>
            </w:pPr>
            <w:r w:rsidRPr="00094A29">
              <w:rPr>
                <w:rFonts w:ascii="Times New Roman" w:eastAsiaTheme="minorEastAsia" w:hAnsi="Times New Roman" w:cs="Times"/>
                <w:kern w:val="2"/>
                <w:sz w:val="18"/>
                <w:szCs w:val="18"/>
                <w:lang w:val="en-GB" w:eastAsia="zh-CN"/>
              </w:rPr>
              <w:t xml:space="preserve">Regarding the </w:t>
            </w:r>
            <w:r w:rsidRPr="00094A29">
              <w:rPr>
                <w:rFonts w:ascii="Times New Roman" w:eastAsiaTheme="minorEastAsia" w:hAnsi="Times New Roman" w:cs="Times" w:hint="eastAsia"/>
                <w:kern w:val="2"/>
                <w:sz w:val="18"/>
                <w:szCs w:val="18"/>
                <w:lang w:val="en-GB" w:eastAsia="zh-CN"/>
              </w:rPr>
              <w:t xml:space="preserve">maximum </w:t>
            </w:r>
            <w:r w:rsidRPr="00094A29">
              <w:rPr>
                <w:rFonts w:ascii="Times New Roman" w:eastAsiaTheme="minorEastAsia" w:hAnsi="Times New Roman" w:cs="Times"/>
                <w:kern w:val="2"/>
                <w:sz w:val="18"/>
                <w:szCs w:val="18"/>
                <w:lang w:val="en-GB" w:eastAsia="zh-CN"/>
              </w:rPr>
              <w:t>number of candidate</w:t>
            </w:r>
            <w:r w:rsidRPr="00094A29">
              <w:rPr>
                <w:rFonts w:ascii="Times New Roman" w:eastAsiaTheme="minorEastAsia" w:hAnsi="Times New Roman" w:cs="Times" w:hint="eastAsia"/>
                <w:kern w:val="2"/>
                <w:sz w:val="18"/>
                <w:szCs w:val="18"/>
                <w:lang w:val="en-GB" w:eastAsia="zh-CN"/>
              </w:rPr>
              <w:t xml:space="preserve"> </w:t>
            </w:r>
            <w:r w:rsidRPr="00094A29">
              <w:rPr>
                <w:rFonts w:ascii="Times New Roman" w:eastAsiaTheme="minorEastAsia" w:hAnsi="Times New Roman" w:cs="Times"/>
                <w:kern w:val="2"/>
                <w:sz w:val="18"/>
                <w:szCs w:val="18"/>
                <w:lang w:val="en-GB" w:eastAsia="zh-CN"/>
              </w:rPr>
              <w:t>overlaid sequences</w:t>
            </w:r>
            <w:r w:rsidRPr="00094A29">
              <w:rPr>
                <w:rFonts w:ascii="Times New Roman" w:eastAsiaTheme="minorEastAsia" w:hAnsi="Times New Roman" w:cs="Times" w:hint="eastAsia"/>
                <w:kern w:val="2"/>
                <w:sz w:val="18"/>
                <w:szCs w:val="18"/>
                <w:lang w:val="en-GB" w:eastAsia="zh-CN"/>
              </w:rPr>
              <w:t xml:space="preserve"> t</w:t>
            </w:r>
            <w:r w:rsidRPr="00094A29">
              <w:rPr>
                <w:rFonts w:ascii="Times New Roman" w:eastAsiaTheme="minorEastAsia" w:hAnsi="Times New Roman" w:cs="Times"/>
                <w:kern w:val="2"/>
                <w:sz w:val="18"/>
                <w:szCs w:val="18"/>
                <w:lang w:val="en-GB" w:eastAsia="zh-CN"/>
              </w:rPr>
              <w:t>o carry LP-WUS information per OOK ON chip</w:t>
            </w:r>
            <w:r w:rsidRPr="00094A29">
              <w:rPr>
                <w:rFonts w:ascii="Times New Roman" w:eastAsiaTheme="minorEastAsia" w:hAnsi="Times New Roman" w:cs="Times" w:hint="eastAsia"/>
                <w:kern w:val="2"/>
                <w:sz w:val="18"/>
                <w:szCs w:val="18"/>
                <w:lang w:val="en-GB" w:eastAsia="zh-CN"/>
              </w:rPr>
              <w:t xml:space="preserve"> for one cell, down-select from the below:</w:t>
            </w:r>
          </w:p>
          <w:p w14:paraId="766DC90E" w14:textId="77777777" w:rsidR="00134D10" w:rsidRPr="00094A29" w:rsidRDefault="00134D10" w:rsidP="007E7337">
            <w:pPr>
              <w:numPr>
                <w:ilvl w:val="0"/>
                <w:numId w:val="28"/>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hint="eastAsia"/>
                <w:sz w:val="18"/>
                <w:szCs w:val="18"/>
                <w:lang w:val="en-GB" w:eastAsia="zh-CN"/>
              </w:rPr>
              <w:t>4</w:t>
            </w:r>
          </w:p>
          <w:p w14:paraId="6CC71538" w14:textId="77777777" w:rsidR="00134D10" w:rsidRPr="00094A29" w:rsidRDefault="00134D10" w:rsidP="007E7337">
            <w:pPr>
              <w:numPr>
                <w:ilvl w:val="0"/>
                <w:numId w:val="28"/>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hint="eastAsia"/>
                <w:sz w:val="18"/>
                <w:szCs w:val="18"/>
                <w:lang w:val="en-GB" w:eastAsia="zh-CN"/>
              </w:rPr>
              <w:t>8</w:t>
            </w:r>
          </w:p>
          <w:p w14:paraId="2C85FE5B" w14:textId="77777777" w:rsidR="00134D10" w:rsidRPr="00094A29" w:rsidRDefault="00134D10" w:rsidP="007E7337">
            <w:pPr>
              <w:numPr>
                <w:ilvl w:val="0"/>
                <w:numId w:val="28"/>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hint="eastAsia"/>
                <w:sz w:val="18"/>
                <w:szCs w:val="18"/>
                <w:lang w:val="en-GB" w:eastAsia="zh-CN"/>
              </w:rPr>
              <w:t>16</w:t>
            </w:r>
          </w:p>
          <w:p w14:paraId="2B7BAA06" w14:textId="77777777" w:rsidR="00134D10" w:rsidRPr="00094A29" w:rsidRDefault="00134D10" w:rsidP="007E7337">
            <w:pPr>
              <w:numPr>
                <w:ilvl w:val="0"/>
                <w:numId w:val="28"/>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hint="eastAsia"/>
                <w:sz w:val="18"/>
                <w:szCs w:val="18"/>
                <w:lang w:val="en-GB" w:eastAsia="zh-CN"/>
              </w:rPr>
              <w:t>32</w:t>
            </w:r>
          </w:p>
          <w:p w14:paraId="42366E2A" w14:textId="77777777" w:rsidR="00134D10" w:rsidRPr="00094A29" w:rsidRDefault="00134D10" w:rsidP="007E7337">
            <w:pPr>
              <w:numPr>
                <w:ilvl w:val="0"/>
                <w:numId w:val="28"/>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hint="eastAsia"/>
                <w:sz w:val="18"/>
                <w:szCs w:val="18"/>
                <w:lang w:val="en-GB" w:eastAsia="zh-CN"/>
              </w:rPr>
              <w:t>64 for M not larger than 2</w:t>
            </w:r>
            <w:r w:rsidRPr="00094A29">
              <w:rPr>
                <w:rFonts w:ascii="Times New Roman" w:eastAsia="SimSun" w:hAnsi="Times New Roman" w:cs="Times New Roman"/>
                <w:sz w:val="18"/>
                <w:szCs w:val="18"/>
                <w:lang w:val="en-GB" w:eastAsia="zh-CN"/>
              </w:rPr>
              <w:t>.</w:t>
            </w:r>
          </w:p>
          <w:p w14:paraId="3D2D0DC3" w14:textId="77777777" w:rsidR="00134D10" w:rsidRPr="00094A29" w:rsidRDefault="00134D10" w:rsidP="007E7337">
            <w:pPr>
              <w:numPr>
                <w:ilvl w:val="0"/>
                <w:numId w:val="28"/>
              </w:numPr>
              <w:overflowPunct w:val="0"/>
              <w:autoSpaceDE w:val="0"/>
              <w:autoSpaceDN w:val="0"/>
              <w:adjustRightInd w:val="0"/>
              <w:spacing w:after="180" w:line="240" w:lineRule="auto"/>
              <w:contextualSpacing/>
              <w:textAlignment w:val="baseline"/>
              <w:rPr>
                <w:rFonts w:ascii="Times New Roman" w:eastAsia="SimSun" w:hAnsi="Times New Roman" w:cs="Times New Roman"/>
                <w:sz w:val="18"/>
                <w:szCs w:val="18"/>
                <w:lang w:val="en-GB" w:eastAsia="zh-CN"/>
              </w:rPr>
            </w:pPr>
            <w:r w:rsidRPr="00094A29">
              <w:rPr>
                <w:rFonts w:ascii="Times New Roman" w:eastAsia="SimSun" w:hAnsi="Times New Roman" w:cs="Times New Roman" w:hint="eastAsia"/>
                <w:sz w:val="18"/>
                <w:szCs w:val="18"/>
                <w:lang w:val="en-GB" w:eastAsia="zh-CN"/>
              </w:rPr>
              <w:t xml:space="preserve">FFS </w:t>
            </w:r>
            <w:r w:rsidRPr="00094A29">
              <w:rPr>
                <w:rFonts w:ascii="Times New Roman" w:eastAsia="SimSun" w:hAnsi="Times New Roman" w:cs="Times New Roman"/>
                <w:sz w:val="18"/>
                <w:szCs w:val="18"/>
                <w:lang w:val="en-GB" w:eastAsia="zh-CN"/>
              </w:rPr>
              <w:t>whether</w:t>
            </w:r>
            <w:r w:rsidRPr="00094A29">
              <w:rPr>
                <w:rFonts w:ascii="Times New Roman" w:eastAsia="SimSun" w:hAnsi="Times New Roman" w:cs="Times New Roman" w:hint="eastAsia"/>
                <w:sz w:val="18"/>
                <w:szCs w:val="18"/>
                <w:lang w:val="en-GB" w:eastAsia="zh-CN"/>
              </w:rPr>
              <w:t xml:space="preserve"> the same or different set of </w:t>
            </w:r>
            <w:r w:rsidRPr="00094A29">
              <w:rPr>
                <w:rFonts w:ascii="Times New Roman" w:eastAsia="Microsoft YaHei" w:hAnsi="Times New Roman" w:cs="Times New Roman" w:hint="eastAsia"/>
                <w:iCs/>
                <w:sz w:val="18"/>
                <w:szCs w:val="18"/>
                <w:lang w:val="en-GB" w:eastAsia="zh-CN"/>
              </w:rPr>
              <w:t xml:space="preserve">candidate </w:t>
            </w:r>
            <w:r w:rsidRPr="00094A29">
              <w:rPr>
                <w:rFonts w:ascii="Times New Roman" w:eastAsia="Microsoft YaHei" w:hAnsi="Times New Roman" w:cs="Times New Roman"/>
                <w:iCs/>
                <w:sz w:val="18"/>
                <w:szCs w:val="18"/>
                <w:lang w:val="en-GB" w:eastAsia="zh-CN"/>
              </w:rPr>
              <w:t>overlaid sequences</w:t>
            </w:r>
            <w:r w:rsidRPr="00094A29">
              <w:rPr>
                <w:rFonts w:ascii="Times New Roman" w:eastAsia="Microsoft YaHei" w:hAnsi="Times New Roman" w:cs="Times New Roman" w:hint="eastAsia"/>
                <w:iCs/>
                <w:sz w:val="18"/>
                <w:szCs w:val="18"/>
                <w:lang w:val="en-GB" w:eastAsia="zh-CN"/>
              </w:rPr>
              <w:t xml:space="preserve"> are used for different cells</w:t>
            </w:r>
            <w:r w:rsidRPr="00094A29">
              <w:rPr>
                <w:rFonts w:ascii="Times New Roman" w:eastAsia="Microsoft YaHei" w:hAnsi="Times New Roman" w:cs="Times New Roman"/>
                <w:iCs/>
                <w:sz w:val="18"/>
                <w:szCs w:val="18"/>
                <w:lang w:val="en-GB" w:eastAsia="zh-CN"/>
              </w:rPr>
              <w:t>.</w:t>
            </w:r>
          </w:p>
          <w:p w14:paraId="0475B6C7" w14:textId="77777777" w:rsidR="00134D10" w:rsidRPr="00094A29" w:rsidRDefault="00134D10" w:rsidP="0086132B">
            <w:pPr>
              <w:overflowPunct w:val="0"/>
              <w:autoSpaceDE w:val="0"/>
              <w:autoSpaceDN w:val="0"/>
              <w:adjustRightInd w:val="0"/>
              <w:spacing w:after="180" w:line="240" w:lineRule="auto"/>
              <w:contextualSpacing/>
              <w:jc w:val="both"/>
              <w:textAlignment w:val="baseline"/>
              <w:rPr>
                <w:rFonts w:ascii="Times New Roman" w:eastAsiaTheme="minorEastAsia" w:hAnsi="Times New Roman" w:cs="Times"/>
                <w:kern w:val="2"/>
                <w:sz w:val="18"/>
                <w:szCs w:val="18"/>
                <w:lang w:val="en-GB" w:eastAsia="zh-CN"/>
              </w:rPr>
            </w:pPr>
          </w:p>
          <w:p w14:paraId="32F1A7F7" w14:textId="77777777" w:rsidR="00134D10" w:rsidRPr="00094A29" w:rsidRDefault="00134D10" w:rsidP="0086132B">
            <w:pPr>
              <w:spacing w:after="0" w:line="240" w:lineRule="auto"/>
              <w:rPr>
                <w:rFonts w:ascii="Times New Roman" w:eastAsia="Batang" w:hAnsi="Times New Roman" w:cs="Times New Roman"/>
                <w:sz w:val="18"/>
                <w:szCs w:val="18"/>
                <w:lang w:val="en-GB"/>
              </w:rPr>
            </w:pPr>
          </w:p>
          <w:p w14:paraId="7BC586FE" w14:textId="77777777" w:rsidR="00134D10" w:rsidRPr="00094A29" w:rsidRDefault="00134D10" w:rsidP="0086132B">
            <w:pPr>
              <w:spacing w:after="0" w:line="240" w:lineRule="auto"/>
              <w:rPr>
                <w:rFonts w:ascii="Times New Roman" w:eastAsia="Batang" w:hAnsi="Times New Roman" w:cs="Times New Roman"/>
                <w:sz w:val="18"/>
                <w:szCs w:val="18"/>
                <w:lang w:val="en-GB" w:eastAsia="ko-KR" w:bidi="ar"/>
              </w:rPr>
            </w:pPr>
            <w:r w:rsidRPr="00094A29">
              <w:rPr>
                <w:rFonts w:ascii="Times New Roman" w:eastAsia="Batang" w:hAnsi="Times New Roman" w:cs="Times New Roman"/>
                <w:sz w:val="18"/>
                <w:szCs w:val="18"/>
                <w:highlight w:val="green"/>
                <w:lang w:val="en-GB" w:eastAsia="ko-KR" w:bidi="ar"/>
              </w:rPr>
              <w:t>Agreement</w:t>
            </w:r>
          </w:p>
          <w:p w14:paraId="63D8BD6D" w14:textId="77777777" w:rsidR="00134D10" w:rsidRPr="00094A29" w:rsidRDefault="00134D10" w:rsidP="0086132B">
            <w:pPr>
              <w:overflowPunct w:val="0"/>
              <w:autoSpaceDE w:val="0"/>
              <w:autoSpaceDN w:val="0"/>
              <w:adjustRightInd w:val="0"/>
              <w:spacing w:after="180" w:line="240" w:lineRule="auto"/>
              <w:contextualSpacing/>
              <w:jc w:val="both"/>
              <w:textAlignment w:val="baseline"/>
              <w:rPr>
                <w:rFonts w:ascii="Times New Roman" w:eastAsia="Malgun Gothic" w:hAnsi="Times New Roman" w:cs="Times New Roman"/>
                <w:kern w:val="2"/>
                <w:sz w:val="18"/>
                <w:szCs w:val="18"/>
                <w:lang w:val="en-GB" w:eastAsia="zh-CN"/>
              </w:rPr>
            </w:pPr>
            <w:r w:rsidRPr="00094A29">
              <w:rPr>
                <w:rFonts w:ascii="Times New Roman" w:eastAsia="Malgun Gothic" w:hAnsi="Times New Roman" w:cs="Times New Roman"/>
                <w:kern w:val="2"/>
                <w:sz w:val="18"/>
                <w:szCs w:val="18"/>
                <w:lang w:val="en-GB" w:eastAsia="zh-CN"/>
              </w:rPr>
              <w:t>To determine the binary sequences for LP-SS, consider the following for performance comparison:</w:t>
            </w:r>
          </w:p>
          <w:p w14:paraId="0CE7E1E2" w14:textId="77777777" w:rsidR="00134D10" w:rsidRPr="00094A29" w:rsidRDefault="00134D10" w:rsidP="007E7337">
            <w:pPr>
              <w:widowControl w:val="0"/>
              <w:numPr>
                <w:ilvl w:val="0"/>
                <w:numId w:val="29"/>
              </w:numPr>
              <w:tabs>
                <w:tab w:val="left" w:pos="420"/>
              </w:tabs>
              <w:overflowPunct w:val="0"/>
              <w:autoSpaceDE w:val="0"/>
              <w:autoSpaceDN w:val="0"/>
              <w:adjustRightInd w:val="0"/>
              <w:spacing w:after="120" w:line="240" w:lineRule="auto"/>
              <w:contextualSpacing/>
              <w:jc w:val="both"/>
              <w:textAlignment w:val="baseline"/>
              <w:rPr>
                <w:rFonts w:ascii="Times New Roman" w:eastAsia="Batang" w:hAnsi="Times New Roman" w:cs="Times New Roman"/>
                <w:sz w:val="18"/>
                <w:szCs w:val="18"/>
                <w:lang w:val="en-GB" w:eastAsia="x-none"/>
              </w:rPr>
            </w:pPr>
            <w:r w:rsidRPr="00094A29">
              <w:rPr>
                <w:rFonts w:ascii="Times New Roman" w:eastAsia="Batang" w:hAnsi="Times New Roman" w:cs="Times New Roman"/>
                <w:sz w:val="18"/>
                <w:szCs w:val="18"/>
                <w:lang w:val="en-GB" w:eastAsia="x-none"/>
              </w:rPr>
              <w:t>Sync accuracy T’: the achieved sync accuracy T’ for a set of 4 sequences with the same number of occupied OFDM symbols (timing estimation error smaller than ≤T’ us for P=90 % of the time for SNR=-3dB, -6dB (low priority))</w:t>
            </w:r>
          </w:p>
          <w:p w14:paraId="36D14211" w14:textId="77777777" w:rsidR="00134D10" w:rsidRPr="00094A29" w:rsidRDefault="00134D10" w:rsidP="007E7337">
            <w:pPr>
              <w:numPr>
                <w:ilvl w:val="1"/>
                <w:numId w:val="29"/>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iCs/>
                <w:sz w:val="18"/>
                <w:szCs w:val="18"/>
                <w:lang w:val="en-GB" w:eastAsia="zh-CN"/>
              </w:rPr>
            </w:pPr>
            <w:r w:rsidRPr="00094A29">
              <w:rPr>
                <w:rFonts w:ascii="Times New Roman" w:eastAsia="Microsoft YaHei" w:hAnsi="Times New Roman" w:cs="Times New Roman"/>
                <w:iCs/>
                <w:sz w:val="18"/>
                <w:szCs w:val="18"/>
                <w:lang w:val="en-GB" w:eastAsia="zh-CN"/>
              </w:rPr>
              <w:t xml:space="preserve">Assume the sliding window size is at least [-25us, 25us]. </w:t>
            </w:r>
          </w:p>
          <w:p w14:paraId="14E04B0A" w14:textId="77777777" w:rsidR="00134D10" w:rsidRPr="00094A29" w:rsidRDefault="00134D10" w:rsidP="007E7337">
            <w:pPr>
              <w:numPr>
                <w:ilvl w:val="0"/>
                <w:numId w:val="29"/>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iCs/>
                <w:sz w:val="18"/>
                <w:szCs w:val="18"/>
                <w:lang w:val="en-GB" w:eastAsia="zh-CN"/>
              </w:rPr>
            </w:pPr>
            <w:r w:rsidRPr="00094A29">
              <w:rPr>
                <w:rFonts w:ascii="Times New Roman" w:eastAsia="Microsoft YaHei" w:hAnsi="Times New Roman" w:cs="Times New Roman"/>
                <w:iCs/>
                <w:sz w:val="18"/>
                <w:szCs w:val="18"/>
                <w:lang w:val="en-GB" w:eastAsia="zh-CN"/>
              </w:rPr>
              <w:t xml:space="preserve">RRM measurement accuracy X: the achieved </w:t>
            </w:r>
            <w:r w:rsidRPr="00094A29">
              <w:rPr>
                <w:rFonts w:ascii="Times New Roman" w:eastAsia="Batang" w:hAnsi="Times New Roman" w:cs="Times New Roman"/>
                <w:sz w:val="18"/>
                <w:szCs w:val="18"/>
                <w:lang w:val="en-GB" w:eastAsia="zh-CN"/>
              </w:rPr>
              <w:t>measurement accuracy within range ± XdB for Q=90% measurements based on Y LP-SS samples within a period comparable to Z=the length of I-DRX cycle that is larger or equal to 1.28s</w:t>
            </w:r>
          </w:p>
          <w:p w14:paraId="7BAB6F55" w14:textId="77777777" w:rsidR="00134D10" w:rsidRPr="00094A29" w:rsidRDefault="00134D10" w:rsidP="007E7337">
            <w:pPr>
              <w:numPr>
                <w:ilvl w:val="1"/>
                <w:numId w:val="29"/>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iCs/>
                <w:sz w:val="18"/>
                <w:szCs w:val="18"/>
                <w:lang w:val="en-GB" w:eastAsia="zh-CN"/>
              </w:rPr>
            </w:pPr>
            <w:r w:rsidRPr="00094A29">
              <w:rPr>
                <w:rFonts w:ascii="Times New Roman" w:eastAsia="Microsoft YaHei" w:hAnsi="Times New Roman" w:cs="Times New Roman"/>
                <w:iCs/>
                <w:sz w:val="18"/>
                <w:szCs w:val="18"/>
                <w:lang w:val="en-GB" w:eastAsia="zh-CN"/>
              </w:rPr>
              <w:t>Assume X= 3.5dB shall be satisfied for LP-RSRP and LP-RSRQ, based on Y=1, 4 and Z=1.28s for comparison</w:t>
            </w:r>
          </w:p>
          <w:p w14:paraId="7ADB12A0" w14:textId="77777777" w:rsidR="00134D10" w:rsidRPr="00094A29" w:rsidRDefault="00134D10" w:rsidP="007E7337">
            <w:pPr>
              <w:numPr>
                <w:ilvl w:val="0"/>
                <w:numId w:val="29"/>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iCs/>
                <w:sz w:val="18"/>
                <w:szCs w:val="18"/>
                <w:lang w:val="en-GB" w:eastAsia="zh-CN"/>
              </w:rPr>
            </w:pPr>
            <w:r w:rsidRPr="00094A29">
              <w:rPr>
                <w:rFonts w:ascii="Times New Roman" w:eastAsia="Microsoft YaHei" w:hAnsi="Times New Roman" w:cs="Times New Roman"/>
                <w:iCs/>
                <w:sz w:val="18"/>
                <w:szCs w:val="18"/>
                <w:lang w:val="en-GB" w:eastAsia="zh-CN"/>
              </w:rPr>
              <w:t>Cross correlation: maximum cross-cor value/ maximum auto-cor value</w:t>
            </w:r>
          </w:p>
          <w:p w14:paraId="416682FB" w14:textId="77777777" w:rsidR="00134D10" w:rsidRPr="00094A29" w:rsidRDefault="00134D10" w:rsidP="007E7337">
            <w:pPr>
              <w:numPr>
                <w:ilvl w:val="1"/>
                <w:numId w:val="29"/>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iCs/>
                <w:sz w:val="18"/>
                <w:szCs w:val="18"/>
                <w:lang w:val="en-GB" w:eastAsia="zh-CN"/>
              </w:rPr>
            </w:pPr>
            <w:r w:rsidRPr="00094A29">
              <w:rPr>
                <w:rFonts w:ascii="Times New Roman" w:eastAsia="Microsoft YaHei" w:hAnsi="Times New Roman" w:cs="Times New Roman"/>
                <w:iCs/>
                <w:sz w:val="18"/>
                <w:szCs w:val="18"/>
                <w:lang w:val="en-GB" w:eastAsia="zh-CN"/>
              </w:rPr>
              <w:t>FFS how to use cross-correlation for comparison</w:t>
            </w:r>
          </w:p>
          <w:p w14:paraId="14BB9E98" w14:textId="77777777" w:rsidR="00134D10" w:rsidRPr="00094A29" w:rsidRDefault="00134D10" w:rsidP="007E7337">
            <w:pPr>
              <w:numPr>
                <w:ilvl w:val="0"/>
                <w:numId w:val="29"/>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iCs/>
                <w:sz w:val="18"/>
                <w:szCs w:val="18"/>
                <w:lang w:val="en-GB" w:eastAsia="zh-CN"/>
              </w:rPr>
            </w:pPr>
            <w:r w:rsidRPr="00094A29">
              <w:rPr>
                <w:rFonts w:ascii="Times New Roman" w:eastAsia="Microsoft YaHei" w:hAnsi="Times New Roman" w:cs="Times New Roman"/>
                <w:iCs/>
                <w:sz w:val="18"/>
                <w:szCs w:val="18"/>
                <w:lang w:val="en-GB" w:eastAsia="zh-CN"/>
              </w:rPr>
              <w:t xml:space="preserve">Note: refer to RAN4 RRM assumption for the inter-cell interference </w:t>
            </w:r>
          </w:p>
          <w:p w14:paraId="7CBFE4AA" w14:textId="77777777" w:rsidR="00134D10" w:rsidRPr="00094A29" w:rsidRDefault="00134D10" w:rsidP="0086132B">
            <w:pPr>
              <w:overflowPunct w:val="0"/>
              <w:autoSpaceDE w:val="0"/>
              <w:autoSpaceDN w:val="0"/>
              <w:adjustRightInd w:val="0"/>
              <w:spacing w:after="180" w:line="240" w:lineRule="auto"/>
              <w:contextualSpacing/>
              <w:jc w:val="both"/>
              <w:textAlignment w:val="baseline"/>
              <w:rPr>
                <w:rFonts w:ascii="Times New Roman" w:eastAsia="Malgun Gothic" w:hAnsi="Times New Roman" w:cs="Times New Roman"/>
                <w:kern w:val="2"/>
                <w:sz w:val="18"/>
                <w:szCs w:val="18"/>
                <w:lang w:val="en-GB" w:eastAsia="zh-CN"/>
              </w:rPr>
            </w:pPr>
          </w:p>
          <w:p w14:paraId="68B4377B" w14:textId="77777777" w:rsidR="00134D10" w:rsidRPr="00094A29" w:rsidRDefault="00134D10" w:rsidP="0086132B">
            <w:pPr>
              <w:spacing w:after="0" w:line="240" w:lineRule="auto"/>
              <w:rPr>
                <w:rFonts w:ascii="Times New Roman" w:eastAsia="Batang" w:hAnsi="Times New Roman" w:cs="Times New Roman"/>
                <w:sz w:val="18"/>
                <w:szCs w:val="18"/>
                <w:lang w:val="en-GB" w:eastAsia="ko-KR" w:bidi="ar"/>
              </w:rPr>
            </w:pPr>
            <w:r w:rsidRPr="00094A29">
              <w:rPr>
                <w:rFonts w:ascii="Times New Roman" w:eastAsia="Batang" w:hAnsi="Times New Roman" w:cs="Times New Roman"/>
                <w:sz w:val="18"/>
                <w:szCs w:val="18"/>
                <w:highlight w:val="green"/>
                <w:lang w:val="en-GB" w:eastAsia="ko-KR" w:bidi="ar"/>
              </w:rPr>
              <w:t>Agreement</w:t>
            </w:r>
          </w:p>
          <w:p w14:paraId="64C14EE9" w14:textId="77777777" w:rsidR="00134D10" w:rsidRPr="00094A29" w:rsidRDefault="00134D10" w:rsidP="0086132B">
            <w:pPr>
              <w:overflowPunct w:val="0"/>
              <w:autoSpaceDE w:val="0"/>
              <w:autoSpaceDN w:val="0"/>
              <w:adjustRightInd w:val="0"/>
              <w:spacing w:after="180" w:line="240" w:lineRule="auto"/>
              <w:contextualSpacing/>
              <w:jc w:val="both"/>
              <w:textAlignment w:val="baseline"/>
              <w:rPr>
                <w:rFonts w:ascii="Times New Roman" w:eastAsia="Malgun Gothic" w:hAnsi="Times New Roman" w:cs="Times New Roman"/>
                <w:kern w:val="2"/>
                <w:sz w:val="18"/>
                <w:szCs w:val="18"/>
                <w:lang w:val="en-GB" w:eastAsia="zh-CN"/>
              </w:rPr>
            </w:pPr>
            <w:r w:rsidRPr="00094A29">
              <w:rPr>
                <w:rFonts w:ascii="Times New Roman" w:eastAsia="Malgun Gothic" w:hAnsi="Times New Roman" w:cs="Times New Roman"/>
                <w:kern w:val="2"/>
                <w:sz w:val="18"/>
                <w:szCs w:val="18"/>
                <w:lang w:val="en-GB" w:eastAsia="zh-CN"/>
              </w:rPr>
              <w:t xml:space="preserve">Down-select among the following alternatives for LP-WUS information for OOK to meet target requirements: </w:t>
            </w:r>
          </w:p>
          <w:p w14:paraId="66FD29B1" w14:textId="77777777" w:rsidR="00134D10" w:rsidRPr="00094A29" w:rsidRDefault="00134D10" w:rsidP="007E7337">
            <w:pPr>
              <w:numPr>
                <w:ilvl w:val="0"/>
                <w:numId w:val="30"/>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adding CRC</w:t>
            </w:r>
          </w:p>
          <w:p w14:paraId="19355E78" w14:textId="77777777" w:rsidR="00134D10" w:rsidRPr="00094A29" w:rsidRDefault="00134D10" w:rsidP="007E7337">
            <w:pPr>
              <w:numPr>
                <w:ilvl w:val="0"/>
                <w:numId w:val="30"/>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channel coding other than Manchester coding, including rate matching if any</w:t>
            </w:r>
          </w:p>
          <w:p w14:paraId="2F75DC0A" w14:textId="77777777" w:rsidR="00134D10" w:rsidRPr="00094A29" w:rsidRDefault="00134D10" w:rsidP="007E7337">
            <w:pPr>
              <w:numPr>
                <w:ilvl w:val="0"/>
                <w:numId w:val="30"/>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mapped to a binary sequence/codeword, include truncation if any</w:t>
            </w:r>
          </w:p>
          <w:p w14:paraId="5787392F" w14:textId="77777777" w:rsidR="00134D10" w:rsidRPr="00094A29" w:rsidRDefault="00134D10" w:rsidP="007E7337">
            <w:pPr>
              <w:numPr>
                <w:ilvl w:val="0"/>
                <w:numId w:val="30"/>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repetition, including rate matching if any</w:t>
            </w:r>
          </w:p>
          <w:p w14:paraId="79A999D6" w14:textId="77777777" w:rsidR="00134D10" w:rsidRPr="00094A29" w:rsidRDefault="00134D10" w:rsidP="007E7337">
            <w:pPr>
              <w:numPr>
                <w:ilvl w:val="0"/>
                <w:numId w:val="30"/>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Note: combination of options above is not precluded</w:t>
            </w:r>
          </w:p>
          <w:p w14:paraId="7A7F97CE" w14:textId="77777777" w:rsidR="00134D10" w:rsidRPr="00094A29" w:rsidRDefault="00134D10" w:rsidP="007E7337">
            <w:pPr>
              <w:numPr>
                <w:ilvl w:val="0"/>
                <w:numId w:val="30"/>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Note: combination of Manchester coding with above is assumed</w:t>
            </w:r>
          </w:p>
          <w:p w14:paraId="0BEFBDCA" w14:textId="77777777" w:rsidR="00134D10" w:rsidRPr="00094A29" w:rsidRDefault="00134D10" w:rsidP="0086132B">
            <w:p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FFS how LP-WUS is transmitted within a MO/Mos.</w:t>
            </w:r>
          </w:p>
          <w:p w14:paraId="07509CEB" w14:textId="77777777" w:rsidR="00134D10" w:rsidRPr="00094A29" w:rsidRDefault="00134D10" w:rsidP="0086132B">
            <w:pPr>
              <w:overflowPunct w:val="0"/>
              <w:autoSpaceDE w:val="0"/>
              <w:autoSpaceDN w:val="0"/>
              <w:adjustRightInd w:val="0"/>
              <w:spacing w:after="180" w:line="240" w:lineRule="auto"/>
              <w:contextualSpacing/>
              <w:jc w:val="both"/>
              <w:textAlignment w:val="baseline"/>
              <w:rPr>
                <w:rFonts w:ascii="Times New Roman" w:eastAsia="Malgun Gothic" w:hAnsi="Times New Roman" w:cs="Times New Roman"/>
                <w:kern w:val="2"/>
                <w:sz w:val="18"/>
                <w:szCs w:val="18"/>
                <w:lang w:val="en-GB" w:eastAsia="zh-CN"/>
              </w:rPr>
            </w:pPr>
          </w:p>
          <w:p w14:paraId="3AA08F21" w14:textId="77777777" w:rsidR="00134D10" w:rsidRPr="00094A29" w:rsidRDefault="00134D10" w:rsidP="0086132B">
            <w:pPr>
              <w:spacing w:after="0" w:line="240" w:lineRule="auto"/>
              <w:rPr>
                <w:rFonts w:ascii="Times New Roman" w:eastAsia="Batang" w:hAnsi="Times New Roman" w:cs="Times New Roman"/>
                <w:sz w:val="18"/>
                <w:szCs w:val="18"/>
                <w:lang w:val="en-GB" w:eastAsia="ko-KR" w:bidi="ar"/>
              </w:rPr>
            </w:pPr>
            <w:r w:rsidRPr="00094A29">
              <w:rPr>
                <w:rFonts w:ascii="Times New Roman" w:eastAsia="Batang" w:hAnsi="Times New Roman" w:cs="Times New Roman"/>
                <w:sz w:val="18"/>
                <w:szCs w:val="18"/>
                <w:highlight w:val="green"/>
                <w:lang w:val="en-GB" w:eastAsia="ko-KR" w:bidi="ar"/>
              </w:rPr>
              <w:t>Agreement</w:t>
            </w:r>
          </w:p>
          <w:p w14:paraId="3C9FC1D3" w14:textId="77777777" w:rsidR="00134D10" w:rsidRPr="00094A29" w:rsidRDefault="00134D10" w:rsidP="0086132B">
            <w:p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Support overlaid OFDM sequence(s) for LP-SS:</w:t>
            </w:r>
          </w:p>
          <w:p w14:paraId="57DB9783" w14:textId="77777777" w:rsidR="00134D10" w:rsidRPr="00094A29" w:rsidRDefault="00134D10" w:rsidP="007E7337">
            <w:pPr>
              <w:numPr>
                <w:ilvl w:val="0"/>
                <w:numId w:val="31"/>
              </w:numPr>
              <w:tabs>
                <w:tab w:val="left" w:pos="720"/>
              </w:tabs>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color w:val="000000"/>
                <w:sz w:val="18"/>
                <w:szCs w:val="18"/>
                <w:lang w:val="en-GB" w:eastAsia="zh-CN"/>
              </w:rPr>
            </w:pPr>
            <w:r w:rsidRPr="00094A29">
              <w:rPr>
                <w:rFonts w:ascii="Times New Roman" w:eastAsia="Microsoft YaHei" w:hAnsi="Times New Roman" w:cs="Times New Roman"/>
                <w:color w:val="000000"/>
                <w:sz w:val="18"/>
                <w:szCs w:val="18"/>
                <w:lang w:val="en-GB" w:eastAsia="zh-CN"/>
              </w:rPr>
              <w:t>LP-SS reuses the overlaid OFDM sequence(s) specified for LP-WUS. The design on overlaid OFDM sequence(s) specified for LP-WUS doesn’t target for sync and RRM measurement performance based on overlaid OFDM sequence for LP-SS.</w:t>
            </w:r>
          </w:p>
          <w:p w14:paraId="1E5070F5" w14:textId="77777777" w:rsidR="00134D10" w:rsidRPr="00094A29" w:rsidRDefault="00134D10" w:rsidP="007E7337">
            <w:pPr>
              <w:numPr>
                <w:ilvl w:val="0"/>
                <w:numId w:val="31"/>
              </w:numPr>
              <w:tabs>
                <w:tab w:val="left" w:pos="720"/>
              </w:tabs>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Whether to transmit LP-SS by using a specified overlaid OFDM sequence is configurable.</w:t>
            </w:r>
          </w:p>
          <w:p w14:paraId="0F0A1DDB" w14:textId="77777777" w:rsidR="00134D10" w:rsidRPr="00094A29" w:rsidRDefault="00134D10" w:rsidP="007E7337">
            <w:pPr>
              <w:numPr>
                <w:ilvl w:val="1"/>
                <w:numId w:val="31"/>
              </w:numPr>
              <w:tabs>
                <w:tab w:val="left" w:pos="1440"/>
              </w:tabs>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Applicable at least for OOK-1 and FFS for OOK-4</w:t>
            </w:r>
          </w:p>
          <w:p w14:paraId="12280C8A" w14:textId="77777777" w:rsidR="00134D10" w:rsidRPr="00094A29" w:rsidRDefault="00134D10" w:rsidP="007E7337">
            <w:pPr>
              <w:numPr>
                <w:ilvl w:val="0"/>
                <w:numId w:val="31"/>
              </w:numPr>
              <w:tabs>
                <w:tab w:val="left" w:pos="720"/>
              </w:tabs>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18"/>
                <w:szCs w:val="18"/>
                <w:lang w:val="en-GB" w:eastAsia="zh-CN"/>
              </w:rPr>
            </w:pPr>
            <w:r w:rsidRPr="00094A29">
              <w:rPr>
                <w:rFonts w:ascii="Times New Roman" w:eastAsia="Microsoft YaHei" w:hAnsi="Times New Roman" w:cs="Times New Roman"/>
                <w:sz w:val="18"/>
                <w:szCs w:val="18"/>
                <w:lang w:val="en-GB" w:eastAsia="zh-CN"/>
              </w:rPr>
              <w:t>From RAN1 perspective, it is not intended to introduce new RAN4 requirements specific to overlaid sequences</w:t>
            </w:r>
          </w:p>
        </w:tc>
      </w:tr>
    </w:tbl>
    <w:p w14:paraId="6699EE60" w14:textId="77777777" w:rsidR="0056520D" w:rsidRDefault="0056520D" w:rsidP="00CC6CC0"/>
    <w:p w14:paraId="4DA230E0" w14:textId="552AE01F" w:rsidR="004E4BD5" w:rsidRDefault="004E4BD5" w:rsidP="004E4BD5">
      <w:pPr>
        <w:pStyle w:val="Heading1"/>
        <w:numPr>
          <w:ilvl w:val="0"/>
          <w:numId w:val="0"/>
        </w:numPr>
        <w:ind w:left="432" w:hanging="432"/>
      </w:pPr>
      <w:r w:rsidRPr="2CF2F148">
        <w:rPr>
          <w:lang w:val="en-US"/>
        </w:rPr>
        <w:lastRenderedPageBreak/>
        <w:t xml:space="preserve">Annex E: </w:t>
      </w:r>
      <w:r w:rsidR="00CD5C87">
        <w:rPr>
          <w:lang w:val="en-US"/>
        </w:rPr>
        <w:t>Spec excerpts related to I</w:t>
      </w:r>
      <w:r w:rsidRPr="2CF2F148">
        <w:rPr>
          <w:lang w:val="en-US"/>
        </w:rPr>
        <w:t>nitial BWP</w:t>
      </w:r>
      <w:r w:rsidR="00CD5C87">
        <w:rPr>
          <w:lang w:val="en-US"/>
        </w:rPr>
        <w:t xml:space="preserve"> </w:t>
      </w:r>
    </w:p>
    <w:p w14:paraId="0C1BCB1E" w14:textId="3D09D5B8" w:rsidR="004E4BD5" w:rsidRDefault="004B29AE" w:rsidP="004E4BD5">
      <w:pPr>
        <w:pStyle w:val="BodyText"/>
      </w:pPr>
      <w:r>
        <w:t>From TS 38.331:</w:t>
      </w:r>
    </w:p>
    <w:tbl>
      <w:tblPr>
        <w:tblStyle w:val="TableGrid"/>
        <w:tblW w:w="0" w:type="auto"/>
        <w:tblLook w:val="04A0" w:firstRow="1" w:lastRow="0" w:firstColumn="1" w:lastColumn="0" w:noHBand="0" w:noVBand="1"/>
      </w:tblPr>
      <w:tblGrid>
        <w:gridCol w:w="9629"/>
      </w:tblGrid>
      <w:tr w:rsidR="004E4BD5" w14:paraId="45FF79B4" w14:textId="77777777" w:rsidTr="0086132B">
        <w:tc>
          <w:tcPr>
            <w:tcW w:w="9629" w:type="dxa"/>
          </w:tcPr>
          <w:p w14:paraId="214BE490" w14:textId="77777777" w:rsidR="004E4BD5" w:rsidRDefault="004E4BD5" w:rsidP="0086132B">
            <w:pPr>
              <w:autoSpaceDE w:val="0"/>
              <w:autoSpaceDN w:val="0"/>
              <w:adjustRightInd w:val="0"/>
              <w:spacing w:after="0" w:line="240" w:lineRule="auto"/>
              <w:rPr>
                <w:rFonts w:eastAsia="SimSun" w:cs="Arial"/>
                <w:b/>
                <w:bCs/>
                <w:i/>
                <w:iCs/>
                <w:sz w:val="18"/>
                <w:szCs w:val="18"/>
                <w:lang w:eastAsia="en-GB"/>
              </w:rPr>
            </w:pPr>
            <w:r>
              <w:rPr>
                <w:rFonts w:eastAsia="SimSun" w:cs="Arial"/>
                <w:b/>
                <w:bCs/>
                <w:i/>
                <w:iCs/>
                <w:sz w:val="18"/>
                <w:szCs w:val="18"/>
                <w:lang w:eastAsia="en-GB"/>
              </w:rPr>
              <w:t>initialDownlinkBWP</w:t>
            </w:r>
          </w:p>
          <w:p w14:paraId="778C37A9" w14:textId="77777777" w:rsidR="004E4BD5" w:rsidRDefault="004E4BD5" w:rsidP="0086132B">
            <w:pPr>
              <w:autoSpaceDE w:val="0"/>
              <w:autoSpaceDN w:val="0"/>
              <w:adjustRightInd w:val="0"/>
              <w:spacing w:after="0" w:line="240" w:lineRule="auto"/>
              <w:rPr>
                <w:rFonts w:eastAsia="SimSun" w:cs="Arial"/>
                <w:sz w:val="18"/>
                <w:szCs w:val="18"/>
                <w:lang w:eastAsia="en-GB"/>
              </w:rPr>
            </w:pPr>
            <w:r>
              <w:rPr>
                <w:rFonts w:eastAsia="SimSun" w:cs="Arial"/>
                <w:sz w:val="18"/>
                <w:szCs w:val="18"/>
                <w:lang w:eastAsia="en-GB"/>
              </w:rPr>
              <w:t xml:space="preserve">The initial downlink BWP configuration for a serving cell. The network configures the </w:t>
            </w:r>
            <w:r>
              <w:rPr>
                <w:rFonts w:eastAsia="SimSun" w:cs="Arial"/>
                <w:i/>
                <w:iCs/>
                <w:sz w:val="18"/>
                <w:szCs w:val="18"/>
                <w:lang w:eastAsia="en-GB"/>
              </w:rPr>
              <w:t xml:space="preserve">locationAndBandwidth </w:t>
            </w:r>
            <w:r>
              <w:rPr>
                <w:rFonts w:eastAsia="SimSun" w:cs="Arial"/>
                <w:sz w:val="18"/>
                <w:szCs w:val="18"/>
                <w:lang w:eastAsia="en-GB"/>
              </w:rPr>
              <w:t>so that the initial downlink BWP contains the entire CORESET#0 of</w:t>
            </w:r>
          </w:p>
          <w:p w14:paraId="594035F2" w14:textId="77777777" w:rsidR="004E4BD5" w:rsidRDefault="004E4BD5" w:rsidP="0086132B">
            <w:pPr>
              <w:autoSpaceDE w:val="0"/>
              <w:autoSpaceDN w:val="0"/>
              <w:adjustRightInd w:val="0"/>
              <w:spacing w:after="0" w:line="240" w:lineRule="auto"/>
              <w:rPr>
                <w:rFonts w:eastAsia="SimSun" w:cs="Arial"/>
                <w:sz w:val="18"/>
                <w:szCs w:val="18"/>
                <w:lang w:eastAsia="en-GB"/>
              </w:rPr>
            </w:pPr>
            <w:r>
              <w:rPr>
                <w:rFonts w:eastAsia="SimSun" w:cs="Arial"/>
                <w:sz w:val="18"/>
                <w:szCs w:val="18"/>
                <w:lang w:eastAsia="en-GB"/>
              </w:rPr>
              <w:t>this serving cell in the frequency domain.</w:t>
            </w:r>
          </w:p>
          <w:p w14:paraId="0F625FF5" w14:textId="77777777" w:rsidR="004E4BD5" w:rsidRDefault="004E4BD5" w:rsidP="0086132B">
            <w:pPr>
              <w:autoSpaceDE w:val="0"/>
              <w:autoSpaceDN w:val="0"/>
              <w:adjustRightInd w:val="0"/>
              <w:spacing w:after="0" w:line="240" w:lineRule="auto"/>
              <w:rPr>
                <w:rFonts w:eastAsia="SimSun" w:cs="Arial"/>
                <w:b/>
                <w:bCs/>
                <w:i/>
                <w:iCs/>
                <w:sz w:val="18"/>
                <w:szCs w:val="18"/>
                <w:lang w:eastAsia="en-GB"/>
              </w:rPr>
            </w:pPr>
            <w:r>
              <w:rPr>
                <w:rFonts w:eastAsia="SimSun" w:cs="Arial"/>
                <w:b/>
                <w:bCs/>
                <w:i/>
                <w:iCs/>
                <w:sz w:val="18"/>
                <w:szCs w:val="18"/>
                <w:lang w:eastAsia="en-GB"/>
              </w:rPr>
              <w:t>initialDownlinkBWP-RedCap</w:t>
            </w:r>
          </w:p>
          <w:p w14:paraId="4C07E1B7" w14:textId="77777777" w:rsidR="004E4BD5" w:rsidRDefault="004E4BD5" w:rsidP="0086132B">
            <w:pPr>
              <w:autoSpaceDE w:val="0"/>
              <w:autoSpaceDN w:val="0"/>
              <w:adjustRightInd w:val="0"/>
              <w:spacing w:after="0" w:line="240" w:lineRule="auto"/>
              <w:rPr>
                <w:rFonts w:eastAsia="SimSun" w:cs="Arial"/>
                <w:sz w:val="18"/>
                <w:szCs w:val="18"/>
                <w:lang w:eastAsia="en-GB"/>
              </w:rPr>
            </w:pPr>
            <w:r>
              <w:rPr>
                <w:rFonts w:eastAsia="SimSun" w:cs="Arial"/>
                <w:sz w:val="18"/>
                <w:szCs w:val="18"/>
                <w:lang w:eastAsia="en-GB"/>
              </w:rPr>
              <w:t xml:space="preserve">If present, (e)RedCap UEs use this DL BWP instead of </w:t>
            </w:r>
            <w:r>
              <w:rPr>
                <w:rFonts w:eastAsia="SimSun" w:cs="Arial"/>
                <w:i/>
                <w:iCs/>
                <w:sz w:val="18"/>
                <w:szCs w:val="18"/>
                <w:lang w:eastAsia="en-GB"/>
              </w:rPr>
              <w:t>initialDownlinkBWP</w:t>
            </w:r>
            <w:r>
              <w:rPr>
                <w:rFonts w:eastAsia="SimSun" w:cs="Arial"/>
                <w:sz w:val="18"/>
                <w:szCs w:val="18"/>
                <w:lang w:eastAsia="en-GB"/>
              </w:rPr>
              <w:t>.</w:t>
            </w:r>
          </w:p>
          <w:p w14:paraId="656B0DA8" w14:textId="77777777" w:rsidR="004E4BD5" w:rsidRDefault="004E4BD5" w:rsidP="0086132B">
            <w:pPr>
              <w:pStyle w:val="BodyText"/>
              <w:rPr>
                <w:rFonts w:eastAsia="SimSun" w:cs="Arial"/>
                <w:sz w:val="18"/>
                <w:szCs w:val="18"/>
                <w:lang w:eastAsia="en-GB"/>
              </w:rPr>
            </w:pPr>
            <w:r>
              <w:rPr>
                <w:rFonts w:eastAsia="SimSun" w:cs="Arial"/>
                <w:sz w:val="18"/>
                <w:szCs w:val="18"/>
                <w:lang w:eastAsia="en-GB"/>
              </w:rPr>
              <w:t xml:space="preserve">If absent, (e)RedCap UEs use </w:t>
            </w:r>
            <w:r>
              <w:rPr>
                <w:rFonts w:eastAsia="SimSun" w:cs="Arial"/>
                <w:i/>
                <w:iCs/>
                <w:sz w:val="18"/>
                <w:szCs w:val="18"/>
                <w:lang w:eastAsia="en-GB"/>
              </w:rPr>
              <w:t xml:space="preserve">initialDownlinkBWP </w:t>
            </w:r>
            <w:r>
              <w:rPr>
                <w:rFonts w:eastAsia="SimSun" w:cs="Arial"/>
                <w:sz w:val="18"/>
                <w:szCs w:val="18"/>
                <w:lang w:eastAsia="en-GB"/>
              </w:rPr>
              <w:t>provided that it does not exceed the (e)RedCap UE maximum bandwidth (see also clause 5.2.2.4.2).</w:t>
            </w:r>
          </w:p>
          <w:p w14:paraId="56F7E09D" w14:textId="77777777" w:rsidR="004E4BD5" w:rsidRDefault="004E4BD5" w:rsidP="0086132B">
            <w:pPr>
              <w:pStyle w:val="BodyText"/>
              <w:rPr>
                <w:rFonts w:cs="Arial"/>
                <w:sz w:val="18"/>
                <w:szCs w:val="18"/>
              </w:rPr>
            </w:pPr>
          </w:p>
          <w:p w14:paraId="7E70C72A" w14:textId="77777777" w:rsidR="004E4BD5" w:rsidRDefault="004E4BD5" w:rsidP="0086132B">
            <w:pPr>
              <w:autoSpaceDE w:val="0"/>
              <w:autoSpaceDN w:val="0"/>
              <w:adjustRightInd w:val="0"/>
              <w:spacing w:after="0" w:line="240" w:lineRule="auto"/>
              <w:rPr>
                <w:rFonts w:eastAsia="SimSun" w:cs="Arial"/>
                <w:b/>
                <w:bCs/>
                <w:i/>
                <w:iCs/>
                <w:sz w:val="18"/>
                <w:szCs w:val="18"/>
                <w:lang w:eastAsia="en-GB"/>
              </w:rPr>
            </w:pPr>
            <w:r>
              <w:rPr>
                <w:rFonts w:eastAsia="SimSun" w:cs="Arial"/>
                <w:b/>
                <w:bCs/>
                <w:i/>
                <w:iCs/>
                <w:sz w:val="18"/>
                <w:szCs w:val="18"/>
                <w:lang w:eastAsia="en-GB"/>
              </w:rPr>
              <w:t>initialDownlinkBWP-RedCap</w:t>
            </w:r>
          </w:p>
          <w:p w14:paraId="4795982F" w14:textId="77777777" w:rsidR="004E4BD5" w:rsidRDefault="004E4BD5" w:rsidP="0086132B">
            <w:pPr>
              <w:autoSpaceDE w:val="0"/>
              <w:autoSpaceDN w:val="0"/>
              <w:adjustRightInd w:val="0"/>
              <w:spacing w:after="0" w:line="240" w:lineRule="auto"/>
              <w:rPr>
                <w:rFonts w:eastAsia="SimSun" w:cs="Arial"/>
                <w:sz w:val="18"/>
                <w:szCs w:val="18"/>
                <w:lang w:eastAsia="en-GB"/>
              </w:rPr>
            </w:pPr>
            <w:r>
              <w:rPr>
                <w:rFonts w:eastAsia="SimSun" w:cs="Arial"/>
                <w:sz w:val="18"/>
                <w:szCs w:val="18"/>
                <w:lang w:eastAsia="en-GB"/>
              </w:rPr>
              <w:t xml:space="preserve">If present, (e)RedCap UEs use this DL BWP instead of </w:t>
            </w:r>
            <w:r>
              <w:rPr>
                <w:rFonts w:eastAsia="SimSun" w:cs="Arial"/>
                <w:i/>
                <w:iCs/>
                <w:sz w:val="18"/>
                <w:szCs w:val="18"/>
                <w:lang w:eastAsia="en-GB"/>
              </w:rPr>
              <w:t>initialDownlinkBWP</w:t>
            </w:r>
            <w:r>
              <w:rPr>
                <w:rFonts w:eastAsia="SimSun" w:cs="Arial"/>
                <w:sz w:val="18"/>
                <w:szCs w:val="18"/>
                <w:lang w:eastAsia="en-GB"/>
              </w:rPr>
              <w:t xml:space="preserve">. If the </w:t>
            </w:r>
            <w:r>
              <w:rPr>
                <w:rFonts w:eastAsia="SimSun" w:cs="Arial"/>
                <w:i/>
                <w:iCs/>
                <w:sz w:val="18"/>
                <w:szCs w:val="18"/>
                <w:lang w:eastAsia="en-GB"/>
              </w:rPr>
              <w:t xml:space="preserve">locationAndBandwidth </w:t>
            </w:r>
            <w:r>
              <w:rPr>
                <w:rFonts w:eastAsia="SimSun" w:cs="Arial"/>
                <w:sz w:val="18"/>
                <w:szCs w:val="18"/>
                <w:lang w:eastAsia="en-GB"/>
              </w:rPr>
              <w:t>of this BWP contains the entire CORESET#0, the UE applies the</w:t>
            </w:r>
          </w:p>
          <w:p w14:paraId="50FC1BB7" w14:textId="77777777" w:rsidR="004E4BD5" w:rsidRDefault="004E4BD5" w:rsidP="0086132B">
            <w:pPr>
              <w:autoSpaceDE w:val="0"/>
              <w:autoSpaceDN w:val="0"/>
              <w:adjustRightInd w:val="0"/>
              <w:spacing w:after="0" w:line="240" w:lineRule="auto"/>
              <w:rPr>
                <w:rFonts w:eastAsia="SimSun" w:cs="Arial"/>
                <w:sz w:val="18"/>
                <w:szCs w:val="18"/>
                <w:lang w:eastAsia="en-GB"/>
              </w:rPr>
            </w:pPr>
            <w:r>
              <w:rPr>
                <w:rFonts w:eastAsia="SimSun" w:cs="Arial"/>
                <w:i/>
                <w:iCs/>
                <w:sz w:val="18"/>
                <w:szCs w:val="18"/>
                <w:lang w:eastAsia="en-GB"/>
              </w:rPr>
              <w:t xml:space="preserve">locationAndBandwidth </w:t>
            </w:r>
            <w:r>
              <w:rPr>
                <w:rFonts w:eastAsia="SimSun" w:cs="Arial"/>
                <w:sz w:val="18"/>
                <w:szCs w:val="18"/>
                <w:lang w:eastAsia="en-GB"/>
              </w:rPr>
              <w:t xml:space="preserve">upon reception of this field (e.g. to determine the frequency position of signals described in relation to this </w:t>
            </w:r>
            <w:r>
              <w:rPr>
                <w:rFonts w:eastAsia="SimSun" w:cs="Arial"/>
                <w:i/>
                <w:iCs/>
                <w:sz w:val="18"/>
                <w:szCs w:val="18"/>
                <w:lang w:eastAsia="en-GB"/>
              </w:rPr>
              <w:t>locationAndBandwidth</w:t>
            </w:r>
            <w:r>
              <w:rPr>
                <w:rFonts w:eastAsia="SimSun" w:cs="Arial"/>
                <w:sz w:val="18"/>
                <w:szCs w:val="18"/>
                <w:lang w:eastAsia="en-GB"/>
              </w:rPr>
              <w:t>) but it keeps</w:t>
            </w:r>
          </w:p>
          <w:p w14:paraId="72C010BF" w14:textId="77777777" w:rsidR="004E4BD5" w:rsidRDefault="004E4BD5" w:rsidP="0086132B">
            <w:pPr>
              <w:autoSpaceDE w:val="0"/>
              <w:autoSpaceDN w:val="0"/>
              <w:adjustRightInd w:val="0"/>
              <w:spacing w:after="0" w:line="240" w:lineRule="auto"/>
              <w:rPr>
                <w:rFonts w:eastAsia="SimSun" w:cs="Arial"/>
                <w:sz w:val="18"/>
                <w:szCs w:val="18"/>
                <w:lang w:eastAsia="en-GB"/>
              </w:rPr>
            </w:pPr>
            <w:r>
              <w:rPr>
                <w:rFonts w:eastAsia="SimSun" w:cs="Arial"/>
                <w:sz w:val="18"/>
                <w:szCs w:val="18"/>
                <w:lang w:eastAsia="en-GB"/>
              </w:rPr>
              <w:t xml:space="preserve">CORESET#0 until after reception of </w:t>
            </w:r>
            <w:r>
              <w:rPr>
                <w:rFonts w:eastAsia="SimSun" w:cs="Arial"/>
                <w:i/>
                <w:iCs/>
                <w:sz w:val="18"/>
                <w:szCs w:val="18"/>
                <w:lang w:eastAsia="en-GB"/>
              </w:rPr>
              <w:t>RRCSetup</w:t>
            </w:r>
            <w:r>
              <w:rPr>
                <w:rFonts w:eastAsia="SimSun" w:cs="Arial"/>
                <w:sz w:val="18"/>
                <w:szCs w:val="18"/>
                <w:lang w:eastAsia="en-GB"/>
              </w:rPr>
              <w:t>/</w:t>
            </w:r>
            <w:r>
              <w:rPr>
                <w:rFonts w:eastAsia="SimSun" w:cs="Arial"/>
                <w:i/>
                <w:iCs/>
                <w:sz w:val="18"/>
                <w:szCs w:val="18"/>
                <w:lang w:eastAsia="en-GB"/>
              </w:rPr>
              <w:t>RRCResume/RRCReestablishment</w:t>
            </w:r>
            <w:r>
              <w:rPr>
                <w:rFonts w:eastAsia="SimSun" w:cs="Arial"/>
                <w:sz w:val="18"/>
                <w:szCs w:val="18"/>
                <w:lang w:eastAsia="en-GB"/>
              </w:rPr>
              <w:t xml:space="preserve">. Otherwise, i.e., if the </w:t>
            </w:r>
            <w:r>
              <w:rPr>
                <w:rFonts w:eastAsia="SimSun" w:cs="Arial"/>
                <w:i/>
                <w:iCs/>
                <w:sz w:val="18"/>
                <w:szCs w:val="18"/>
                <w:lang w:eastAsia="en-GB"/>
              </w:rPr>
              <w:t xml:space="preserve">locationAndBandwidth </w:t>
            </w:r>
            <w:r>
              <w:rPr>
                <w:rFonts w:eastAsia="SimSun" w:cs="Arial"/>
                <w:sz w:val="18"/>
                <w:szCs w:val="18"/>
                <w:lang w:eastAsia="en-GB"/>
              </w:rPr>
              <w:t>of this BWP does not contain the entire</w:t>
            </w:r>
          </w:p>
          <w:p w14:paraId="4D4F6459" w14:textId="77777777" w:rsidR="004E4BD5" w:rsidRDefault="004E4BD5" w:rsidP="0086132B">
            <w:pPr>
              <w:autoSpaceDE w:val="0"/>
              <w:autoSpaceDN w:val="0"/>
              <w:adjustRightInd w:val="0"/>
              <w:spacing w:after="0" w:line="240" w:lineRule="auto"/>
              <w:rPr>
                <w:rFonts w:eastAsia="SimSun" w:cs="Arial"/>
                <w:sz w:val="18"/>
                <w:szCs w:val="18"/>
                <w:lang w:eastAsia="en-GB"/>
              </w:rPr>
            </w:pPr>
            <w:r>
              <w:rPr>
                <w:rFonts w:eastAsia="SimSun" w:cs="Arial"/>
                <w:sz w:val="18"/>
                <w:szCs w:val="18"/>
                <w:lang w:eastAsia="en-GB"/>
              </w:rPr>
              <w:t>CORESET#0, the UE uses this BWP for receiving DL messages during initial access (Msg2, MsgB, Msg4) and after initial access.</w:t>
            </w:r>
          </w:p>
          <w:p w14:paraId="79C998FF" w14:textId="77777777" w:rsidR="004E4BD5" w:rsidRDefault="004E4BD5" w:rsidP="0086132B">
            <w:pPr>
              <w:pStyle w:val="BodyText"/>
            </w:pPr>
            <w:r>
              <w:rPr>
                <w:rFonts w:eastAsia="SimSun" w:cs="Arial"/>
                <w:sz w:val="18"/>
                <w:szCs w:val="18"/>
                <w:lang w:eastAsia="en-GB"/>
              </w:rPr>
              <w:t xml:space="preserve">If absent, (e)RedCap UEs use </w:t>
            </w:r>
            <w:r>
              <w:rPr>
                <w:rFonts w:eastAsia="SimSun" w:cs="Arial"/>
                <w:i/>
                <w:iCs/>
                <w:sz w:val="18"/>
                <w:szCs w:val="18"/>
                <w:lang w:eastAsia="en-GB"/>
              </w:rPr>
              <w:t xml:space="preserve">initialDownlinkBWP </w:t>
            </w:r>
            <w:r>
              <w:rPr>
                <w:rFonts w:eastAsia="SimSun" w:cs="Arial"/>
                <w:sz w:val="18"/>
                <w:szCs w:val="18"/>
                <w:lang w:eastAsia="en-GB"/>
              </w:rPr>
              <w:t>provided that it does not exceed the (e)RedCap UE maximum bandwidth (see also clause 5.2.2.4.2).</w:t>
            </w:r>
          </w:p>
        </w:tc>
      </w:tr>
    </w:tbl>
    <w:p w14:paraId="74ECCD06" w14:textId="77777777" w:rsidR="004E4BD5" w:rsidRDefault="004E4BD5" w:rsidP="004E4BD5">
      <w:pPr>
        <w:pStyle w:val="BodyText"/>
      </w:pPr>
    </w:p>
    <w:tbl>
      <w:tblPr>
        <w:tblStyle w:val="TableGrid"/>
        <w:tblW w:w="0" w:type="auto"/>
        <w:tblLook w:val="04A0" w:firstRow="1" w:lastRow="0" w:firstColumn="1" w:lastColumn="0" w:noHBand="0" w:noVBand="1"/>
      </w:tblPr>
      <w:tblGrid>
        <w:gridCol w:w="9629"/>
      </w:tblGrid>
      <w:tr w:rsidR="004E4BD5" w14:paraId="56BB3EA1" w14:textId="77777777" w:rsidTr="0086132B">
        <w:tc>
          <w:tcPr>
            <w:tcW w:w="9629" w:type="dxa"/>
          </w:tcPr>
          <w:p w14:paraId="3B8248D4" w14:textId="77777777" w:rsidR="004E4BD5" w:rsidRDefault="004E4BD5" w:rsidP="0086132B">
            <w:pPr>
              <w:autoSpaceDE w:val="0"/>
              <w:autoSpaceDN w:val="0"/>
              <w:adjustRightInd w:val="0"/>
              <w:spacing w:after="0" w:line="240" w:lineRule="auto"/>
              <w:rPr>
                <w:rFonts w:eastAsia="SimSun" w:cs="Arial"/>
                <w:b/>
                <w:bCs/>
                <w:i/>
                <w:iCs/>
                <w:sz w:val="18"/>
                <w:szCs w:val="18"/>
                <w:lang w:eastAsia="en-GB"/>
              </w:rPr>
            </w:pPr>
            <w:r>
              <w:rPr>
                <w:rFonts w:eastAsia="SimSun" w:cs="Arial"/>
                <w:b/>
                <w:bCs/>
                <w:i/>
                <w:iCs/>
                <w:sz w:val="18"/>
                <w:szCs w:val="18"/>
                <w:lang w:eastAsia="en-GB"/>
              </w:rPr>
              <w:t>subCarrierSpacingCommon</w:t>
            </w:r>
          </w:p>
          <w:p w14:paraId="1030CB5B" w14:textId="77777777" w:rsidR="004E4BD5" w:rsidRDefault="004E4BD5" w:rsidP="0086132B">
            <w:pPr>
              <w:autoSpaceDE w:val="0"/>
              <w:autoSpaceDN w:val="0"/>
              <w:adjustRightInd w:val="0"/>
              <w:spacing w:after="0" w:line="240" w:lineRule="auto"/>
              <w:rPr>
                <w:rFonts w:eastAsia="SimSun" w:cs="Arial"/>
                <w:sz w:val="18"/>
                <w:szCs w:val="18"/>
                <w:lang w:eastAsia="en-GB"/>
              </w:rPr>
            </w:pPr>
            <w:r>
              <w:rPr>
                <w:rFonts w:eastAsia="SimSun" w:cs="Arial"/>
                <w:sz w:val="18"/>
                <w:szCs w:val="18"/>
                <w:lang w:eastAsia="en-GB"/>
              </w:rPr>
              <w:t xml:space="preserve">Subcarrier spacing for </w:t>
            </w:r>
            <w:r>
              <w:rPr>
                <w:rFonts w:eastAsia="SimSun" w:cs="Arial"/>
                <w:i/>
                <w:iCs/>
                <w:sz w:val="18"/>
                <w:szCs w:val="18"/>
                <w:lang w:eastAsia="en-GB"/>
              </w:rPr>
              <w:t>SIB1</w:t>
            </w:r>
            <w:r>
              <w:rPr>
                <w:rFonts w:eastAsia="SimSun" w:cs="Arial"/>
                <w:sz w:val="18"/>
                <w:szCs w:val="18"/>
                <w:lang w:eastAsia="en-GB"/>
              </w:rPr>
              <w:t xml:space="preserve">, Msg.2/4 and MsgB for initial access, paging and broadcast SI-messages. If the UE acquires this </w:t>
            </w:r>
            <w:r>
              <w:rPr>
                <w:rFonts w:eastAsia="SimSun" w:cs="Arial"/>
                <w:i/>
                <w:iCs/>
                <w:sz w:val="18"/>
                <w:szCs w:val="18"/>
                <w:lang w:eastAsia="en-GB"/>
              </w:rPr>
              <w:t xml:space="preserve">MIB </w:t>
            </w:r>
            <w:r>
              <w:rPr>
                <w:rFonts w:eastAsia="SimSun" w:cs="Arial"/>
                <w:sz w:val="18"/>
                <w:szCs w:val="18"/>
                <w:lang w:eastAsia="en-GB"/>
              </w:rPr>
              <w:t>on an FR1 carrier frequency, the value</w:t>
            </w:r>
          </w:p>
          <w:p w14:paraId="3AF60979" w14:textId="77777777" w:rsidR="004E4BD5" w:rsidRDefault="004E4BD5" w:rsidP="0086132B">
            <w:pPr>
              <w:autoSpaceDE w:val="0"/>
              <w:autoSpaceDN w:val="0"/>
              <w:adjustRightInd w:val="0"/>
              <w:spacing w:after="0" w:line="240" w:lineRule="auto"/>
              <w:rPr>
                <w:rFonts w:eastAsia="SimSun" w:cs="Arial"/>
                <w:i/>
                <w:iCs/>
                <w:sz w:val="18"/>
                <w:szCs w:val="18"/>
                <w:lang w:eastAsia="en-GB"/>
              </w:rPr>
            </w:pPr>
            <w:r>
              <w:rPr>
                <w:rFonts w:eastAsia="SimSun" w:cs="Arial"/>
                <w:i/>
                <w:iCs/>
                <w:sz w:val="18"/>
                <w:szCs w:val="18"/>
                <w:lang w:eastAsia="en-GB"/>
              </w:rPr>
              <w:t xml:space="preserve">scs15or60 </w:t>
            </w:r>
            <w:r>
              <w:rPr>
                <w:rFonts w:eastAsia="SimSun" w:cs="Arial"/>
                <w:sz w:val="18"/>
                <w:szCs w:val="18"/>
                <w:lang w:eastAsia="en-GB"/>
              </w:rPr>
              <w:t xml:space="preserve">corresponds to 15 kHz and the value </w:t>
            </w:r>
            <w:r>
              <w:rPr>
                <w:rFonts w:eastAsia="SimSun" w:cs="Arial"/>
                <w:i/>
                <w:iCs/>
                <w:sz w:val="18"/>
                <w:szCs w:val="18"/>
                <w:lang w:eastAsia="en-GB"/>
              </w:rPr>
              <w:t xml:space="preserve">scs30or120 </w:t>
            </w:r>
            <w:r>
              <w:rPr>
                <w:rFonts w:eastAsia="SimSun" w:cs="Arial"/>
                <w:sz w:val="18"/>
                <w:szCs w:val="18"/>
                <w:lang w:eastAsia="en-GB"/>
              </w:rPr>
              <w:t xml:space="preserve">corresponds to 30 kHz. If the UE acquires this </w:t>
            </w:r>
            <w:r>
              <w:rPr>
                <w:rFonts w:eastAsia="SimSun" w:cs="Arial"/>
                <w:i/>
                <w:iCs/>
                <w:sz w:val="18"/>
                <w:szCs w:val="18"/>
                <w:lang w:eastAsia="en-GB"/>
              </w:rPr>
              <w:t xml:space="preserve">MIB </w:t>
            </w:r>
            <w:r>
              <w:rPr>
                <w:rFonts w:eastAsia="SimSun" w:cs="Arial"/>
                <w:sz w:val="18"/>
                <w:szCs w:val="18"/>
                <w:lang w:eastAsia="en-GB"/>
              </w:rPr>
              <w:t xml:space="preserve">on an FR2 carrier frequency, the value </w:t>
            </w:r>
            <w:r>
              <w:rPr>
                <w:rFonts w:eastAsia="SimSun" w:cs="Arial"/>
                <w:i/>
                <w:iCs/>
                <w:sz w:val="18"/>
                <w:szCs w:val="18"/>
                <w:lang w:eastAsia="en-GB"/>
              </w:rPr>
              <w:t>scs15or60</w:t>
            </w:r>
          </w:p>
          <w:p w14:paraId="0BD62F44" w14:textId="77777777" w:rsidR="004E4BD5" w:rsidRDefault="004E4BD5" w:rsidP="0086132B">
            <w:pPr>
              <w:autoSpaceDE w:val="0"/>
              <w:autoSpaceDN w:val="0"/>
              <w:adjustRightInd w:val="0"/>
              <w:spacing w:after="0" w:line="240" w:lineRule="auto"/>
              <w:rPr>
                <w:rFonts w:eastAsia="SimSun" w:cs="Arial"/>
                <w:sz w:val="18"/>
                <w:szCs w:val="18"/>
                <w:lang w:eastAsia="en-GB"/>
              </w:rPr>
            </w:pPr>
            <w:r>
              <w:rPr>
                <w:rFonts w:eastAsia="SimSun" w:cs="Arial"/>
                <w:sz w:val="18"/>
                <w:szCs w:val="18"/>
                <w:lang w:eastAsia="en-GB"/>
              </w:rPr>
              <w:t xml:space="preserve">corresponds to 60 kHz and the value </w:t>
            </w:r>
            <w:r>
              <w:rPr>
                <w:rFonts w:eastAsia="SimSun" w:cs="Arial"/>
                <w:i/>
                <w:iCs/>
                <w:sz w:val="18"/>
                <w:szCs w:val="18"/>
                <w:lang w:eastAsia="en-GB"/>
              </w:rPr>
              <w:t xml:space="preserve">scs30or120 </w:t>
            </w:r>
            <w:r>
              <w:rPr>
                <w:rFonts w:eastAsia="SimSun" w:cs="Arial"/>
                <w:sz w:val="18"/>
                <w:szCs w:val="18"/>
                <w:lang w:eastAsia="en-GB"/>
              </w:rPr>
              <w:t>corresponds to 120 kHz. For operation with shared spectrum channel access in FR1 (see 37.213 [48]) and for operation in</w:t>
            </w:r>
          </w:p>
          <w:p w14:paraId="32E0020B" w14:textId="77777777" w:rsidR="004E4BD5" w:rsidRDefault="004E4BD5" w:rsidP="0086132B">
            <w:pPr>
              <w:pStyle w:val="BodyText"/>
            </w:pPr>
            <w:r>
              <w:rPr>
                <w:rFonts w:eastAsia="SimSun" w:cs="Arial"/>
                <w:sz w:val="18"/>
                <w:szCs w:val="18"/>
                <w:lang w:eastAsia="en-GB"/>
              </w:rPr>
              <w:t xml:space="preserve">FR2-2, the subcarrier spacing for </w:t>
            </w:r>
            <w:r>
              <w:rPr>
                <w:rFonts w:eastAsia="SimSun" w:cs="Arial"/>
                <w:i/>
                <w:iCs/>
                <w:sz w:val="18"/>
                <w:szCs w:val="18"/>
                <w:lang w:eastAsia="en-GB"/>
              </w:rPr>
              <w:t>SIB1</w:t>
            </w:r>
            <w:r>
              <w:rPr>
                <w:rFonts w:eastAsia="SimSun" w:cs="Arial"/>
                <w:sz w:val="18"/>
                <w:szCs w:val="18"/>
                <w:lang w:eastAsia="en-GB"/>
              </w:rPr>
              <w:t>, Msg.2/4 and MsgB for initial access, paging and broadcast SI-messages is same as that for the corresponding SSB.</w:t>
            </w:r>
          </w:p>
        </w:tc>
      </w:tr>
    </w:tbl>
    <w:p w14:paraId="31E08816" w14:textId="77777777" w:rsidR="004E4BD5" w:rsidRDefault="004E4BD5" w:rsidP="00CC6CC0"/>
    <w:sectPr w:rsidR="004E4BD5" w:rsidSect="00C473A5">
      <w:headerReference w:type="even" r:id="rId81"/>
      <w:footerReference w:type="default" r:id="rId8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54DE5D" w14:textId="77777777" w:rsidR="00326754" w:rsidRDefault="00326754">
      <w:r>
        <w:separator/>
      </w:r>
    </w:p>
  </w:endnote>
  <w:endnote w:type="continuationSeparator" w:id="0">
    <w:p w14:paraId="47D6BA75" w14:textId="77777777" w:rsidR="00326754" w:rsidRDefault="00326754">
      <w:r>
        <w:continuationSeparator/>
      </w:r>
    </w:p>
  </w:endnote>
  <w:endnote w:type="continuationNotice" w:id="1">
    <w:p w14:paraId="2A6BFEBB" w14:textId="77777777" w:rsidR="00326754" w:rsidRDefault="0032675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B46BB5" w:rsidRDefault="00B46BB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A9A30E" w14:textId="77777777" w:rsidR="00326754" w:rsidRDefault="00326754">
      <w:r>
        <w:separator/>
      </w:r>
    </w:p>
  </w:footnote>
  <w:footnote w:type="continuationSeparator" w:id="0">
    <w:p w14:paraId="0B59C0AB" w14:textId="77777777" w:rsidR="00326754" w:rsidRDefault="00326754">
      <w:r>
        <w:continuationSeparator/>
      </w:r>
    </w:p>
  </w:footnote>
  <w:footnote w:type="continuationNotice" w:id="1">
    <w:p w14:paraId="17BE820C" w14:textId="77777777" w:rsidR="00326754" w:rsidRDefault="0032675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B46BB5" w:rsidRDefault="00B46BB5">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5E7FCE"/>
    <w:multiLevelType w:val="hybridMultilevel"/>
    <w:tmpl w:val="99CA4FFA"/>
    <w:lvl w:ilvl="0" w:tplc="04090001">
      <w:start w:val="1"/>
      <w:numFmt w:val="bullet"/>
      <w:lvlText w:val=""/>
      <w:lvlJc w:val="left"/>
      <w:pPr>
        <w:ind w:left="2448" w:hanging="360"/>
      </w:pPr>
      <w:rPr>
        <w:rFonts w:ascii="Symbol" w:hAnsi="Symbol" w:hint="default"/>
      </w:rPr>
    </w:lvl>
    <w:lvl w:ilvl="1" w:tplc="04090003" w:tentative="1">
      <w:start w:val="1"/>
      <w:numFmt w:val="bullet"/>
      <w:lvlText w:val="o"/>
      <w:lvlJc w:val="left"/>
      <w:pPr>
        <w:ind w:left="3168" w:hanging="360"/>
      </w:pPr>
      <w:rPr>
        <w:rFonts w:ascii="Courier New" w:hAnsi="Courier New" w:cs="Courier New" w:hint="default"/>
      </w:rPr>
    </w:lvl>
    <w:lvl w:ilvl="2" w:tplc="04090005" w:tentative="1">
      <w:start w:val="1"/>
      <w:numFmt w:val="bullet"/>
      <w:lvlText w:val=""/>
      <w:lvlJc w:val="left"/>
      <w:pPr>
        <w:ind w:left="3888" w:hanging="360"/>
      </w:pPr>
      <w:rPr>
        <w:rFonts w:ascii="Wingdings" w:hAnsi="Wingdings" w:hint="default"/>
      </w:rPr>
    </w:lvl>
    <w:lvl w:ilvl="3" w:tplc="04090001" w:tentative="1">
      <w:start w:val="1"/>
      <w:numFmt w:val="bullet"/>
      <w:lvlText w:val=""/>
      <w:lvlJc w:val="left"/>
      <w:pPr>
        <w:ind w:left="4608" w:hanging="360"/>
      </w:pPr>
      <w:rPr>
        <w:rFonts w:ascii="Symbol" w:hAnsi="Symbol" w:hint="default"/>
      </w:rPr>
    </w:lvl>
    <w:lvl w:ilvl="4" w:tplc="04090003" w:tentative="1">
      <w:start w:val="1"/>
      <w:numFmt w:val="bullet"/>
      <w:lvlText w:val="o"/>
      <w:lvlJc w:val="left"/>
      <w:pPr>
        <w:ind w:left="5328" w:hanging="360"/>
      </w:pPr>
      <w:rPr>
        <w:rFonts w:ascii="Courier New" w:hAnsi="Courier New" w:cs="Courier New" w:hint="default"/>
      </w:rPr>
    </w:lvl>
    <w:lvl w:ilvl="5" w:tplc="04090005" w:tentative="1">
      <w:start w:val="1"/>
      <w:numFmt w:val="bullet"/>
      <w:lvlText w:val=""/>
      <w:lvlJc w:val="left"/>
      <w:pPr>
        <w:ind w:left="6048" w:hanging="360"/>
      </w:pPr>
      <w:rPr>
        <w:rFonts w:ascii="Wingdings" w:hAnsi="Wingdings" w:hint="default"/>
      </w:rPr>
    </w:lvl>
    <w:lvl w:ilvl="6" w:tplc="04090001" w:tentative="1">
      <w:start w:val="1"/>
      <w:numFmt w:val="bullet"/>
      <w:lvlText w:val=""/>
      <w:lvlJc w:val="left"/>
      <w:pPr>
        <w:ind w:left="6768" w:hanging="360"/>
      </w:pPr>
      <w:rPr>
        <w:rFonts w:ascii="Symbol" w:hAnsi="Symbol" w:hint="default"/>
      </w:rPr>
    </w:lvl>
    <w:lvl w:ilvl="7" w:tplc="04090003" w:tentative="1">
      <w:start w:val="1"/>
      <w:numFmt w:val="bullet"/>
      <w:lvlText w:val="o"/>
      <w:lvlJc w:val="left"/>
      <w:pPr>
        <w:ind w:left="7488" w:hanging="360"/>
      </w:pPr>
      <w:rPr>
        <w:rFonts w:ascii="Courier New" w:hAnsi="Courier New" w:cs="Courier New" w:hint="default"/>
      </w:rPr>
    </w:lvl>
    <w:lvl w:ilvl="8" w:tplc="04090005" w:tentative="1">
      <w:start w:val="1"/>
      <w:numFmt w:val="bullet"/>
      <w:lvlText w:val=""/>
      <w:lvlJc w:val="left"/>
      <w:pPr>
        <w:ind w:left="8208" w:hanging="360"/>
      </w:pPr>
      <w:rPr>
        <w:rFonts w:ascii="Wingdings" w:hAnsi="Wingdings" w:hint="default"/>
      </w:rPr>
    </w:lvl>
  </w:abstractNum>
  <w:abstractNum w:abstractNumId="2" w15:restartNumberingAfterBreak="0">
    <w:nsid w:val="02F2280C"/>
    <w:multiLevelType w:val="hybridMultilevel"/>
    <w:tmpl w:val="3F18F116"/>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45C6ED0"/>
    <w:multiLevelType w:val="hybridMultilevel"/>
    <w:tmpl w:val="F23A31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5FB15BB"/>
    <w:multiLevelType w:val="hybridMultilevel"/>
    <w:tmpl w:val="DE8C1B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79052F3"/>
    <w:multiLevelType w:val="hybridMultilevel"/>
    <w:tmpl w:val="02F269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7A113A"/>
    <w:multiLevelType w:val="hybridMultilevel"/>
    <w:tmpl w:val="333CF43A"/>
    <w:lvl w:ilvl="0" w:tplc="093A4CAA">
      <w:start w:val="1"/>
      <w:numFmt w:val="bullet"/>
      <w:lvlText w:val="-"/>
      <w:lvlJc w:val="left"/>
      <w:pPr>
        <w:tabs>
          <w:tab w:val="num" w:pos="720"/>
        </w:tabs>
        <w:ind w:left="720" w:hanging="360"/>
      </w:pPr>
      <w:rPr>
        <w:rFonts w:ascii="Calibri" w:hAnsi="Calibri" w:hint="default"/>
      </w:rPr>
    </w:lvl>
    <w:lvl w:ilvl="1" w:tplc="77D21FD0" w:tentative="1">
      <w:start w:val="1"/>
      <w:numFmt w:val="bullet"/>
      <w:lvlText w:val="-"/>
      <w:lvlJc w:val="left"/>
      <w:pPr>
        <w:tabs>
          <w:tab w:val="num" w:pos="1440"/>
        </w:tabs>
        <w:ind w:left="1440" w:hanging="360"/>
      </w:pPr>
      <w:rPr>
        <w:rFonts w:ascii="Calibri" w:hAnsi="Calibri" w:hint="default"/>
      </w:rPr>
    </w:lvl>
    <w:lvl w:ilvl="2" w:tplc="BE960306" w:tentative="1">
      <w:start w:val="1"/>
      <w:numFmt w:val="bullet"/>
      <w:lvlText w:val="-"/>
      <w:lvlJc w:val="left"/>
      <w:pPr>
        <w:tabs>
          <w:tab w:val="num" w:pos="2160"/>
        </w:tabs>
        <w:ind w:left="2160" w:hanging="360"/>
      </w:pPr>
      <w:rPr>
        <w:rFonts w:ascii="Calibri" w:hAnsi="Calibri" w:hint="default"/>
      </w:rPr>
    </w:lvl>
    <w:lvl w:ilvl="3" w:tplc="798EA23C" w:tentative="1">
      <w:start w:val="1"/>
      <w:numFmt w:val="bullet"/>
      <w:lvlText w:val="-"/>
      <w:lvlJc w:val="left"/>
      <w:pPr>
        <w:tabs>
          <w:tab w:val="num" w:pos="2880"/>
        </w:tabs>
        <w:ind w:left="2880" w:hanging="360"/>
      </w:pPr>
      <w:rPr>
        <w:rFonts w:ascii="Calibri" w:hAnsi="Calibri" w:hint="default"/>
      </w:rPr>
    </w:lvl>
    <w:lvl w:ilvl="4" w:tplc="4E5ECC6E" w:tentative="1">
      <w:start w:val="1"/>
      <w:numFmt w:val="bullet"/>
      <w:lvlText w:val="-"/>
      <w:lvlJc w:val="left"/>
      <w:pPr>
        <w:tabs>
          <w:tab w:val="num" w:pos="3600"/>
        </w:tabs>
        <w:ind w:left="3600" w:hanging="360"/>
      </w:pPr>
      <w:rPr>
        <w:rFonts w:ascii="Calibri" w:hAnsi="Calibri" w:hint="default"/>
      </w:rPr>
    </w:lvl>
    <w:lvl w:ilvl="5" w:tplc="1AD475BA" w:tentative="1">
      <w:start w:val="1"/>
      <w:numFmt w:val="bullet"/>
      <w:lvlText w:val="-"/>
      <w:lvlJc w:val="left"/>
      <w:pPr>
        <w:tabs>
          <w:tab w:val="num" w:pos="4320"/>
        </w:tabs>
        <w:ind w:left="4320" w:hanging="360"/>
      </w:pPr>
      <w:rPr>
        <w:rFonts w:ascii="Calibri" w:hAnsi="Calibri" w:hint="default"/>
      </w:rPr>
    </w:lvl>
    <w:lvl w:ilvl="6" w:tplc="D3363452" w:tentative="1">
      <w:start w:val="1"/>
      <w:numFmt w:val="bullet"/>
      <w:lvlText w:val="-"/>
      <w:lvlJc w:val="left"/>
      <w:pPr>
        <w:tabs>
          <w:tab w:val="num" w:pos="5040"/>
        </w:tabs>
        <w:ind w:left="5040" w:hanging="360"/>
      </w:pPr>
      <w:rPr>
        <w:rFonts w:ascii="Calibri" w:hAnsi="Calibri" w:hint="default"/>
      </w:rPr>
    </w:lvl>
    <w:lvl w:ilvl="7" w:tplc="BF828EFE" w:tentative="1">
      <w:start w:val="1"/>
      <w:numFmt w:val="bullet"/>
      <w:lvlText w:val="-"/>
      <w:lvlJc w:val="left"/>
      <w:pPr>
        <w:tabs>
          <w:tab w:val="num" w:pos="5760"/>
        </w:tabs>
        <w:ind w:left="5760" w:hanging="360"/>
      </w:pPr>
      <w:rPr>
        <w:rFonts w:ascii="Calibri" w:hAnsi="Calibri" w:hint="default"/>
      </w:rPr>
    </w:lvl>
    <w:lvl w:ilvl="8" w:tplc="0AE4434A" w:tentative="1">
      <w:start w:val="1"/>
      <w:numFmt w:val="bullet"/>
      <w:lvlText w:val="-"/>
      <w:lvlJc w:val="left"/>
      <w:pPr>
        <w:tabs>
          <w:tab w:val="num" w:pos="6480"/>
        </w:tabs>
        <w:ind w:left="6480" w:hanging="360"/>
      </w:pPr>
      <w:rPr>
        <w:rFonts w:ascii="Calibri" w:hAnsi="Calibri" w:hint="default"/>
      </w:r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E096F60"/>
    <w:multiLevelType w:val="hybridMultilevel"/>
    <w:tmpl w:val="39A6EF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15:restartNumberingAfterBreak="0">
    <w:nsid w:val="20977622"/>
    <w:multiLevelType w:val="hybridMultilevel"/>
    <w:tmpl w:val="84147D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5F9771D"/>
    <w:multiLevelType w:val="hybridMultilevel"/>
    <w:tmpl w:val="DC428C5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26041374"/>
    <w:multiLevelType w:val="hybridMultilevel"/>
    <w:tmpl w:val="1098FEC6"/>
    <w:name w:val="WW8Num722222222222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A5F297F"/>
    <w:multiLevelType w:val="hybridMultilevel"/>
    <w:tmpl w:val="5B5409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9208EC"/>
    <w:multiLevelType w:val="hybridMultilevel"/>
    <w:tmpl w:val="016CF0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1" w15:restartNumberingAfterBreak="0">
    <w:nsid w:val="3526351B"/>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192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2" w15:restartNumberingAfterBreak="0">
    <w:nsid w:val="3AA46647"/>
    <w:multiLevelType w:val="hybridMultilevel"/>
    <w:tmpl w:val="AFB088B6"/>
    <w:lvl w:ilvl="0" w:tplc="3656DBEC">
      <w:start w:val="1"/>
      <w:numFmt w:val="decimal"/>
      <w:pStyle w:val="Proposal"/>
      <w:lvlText w:val="Proposal %1"/>
      <w:lvlJc w:val="left"/>
      <w:pPr>
        <w:tabs>
          <w:tab w:val="num" w:pos="1304"/>
        </w:tabs>
        <w:ind w:left="1304" w:hanging="1304"/>
      </w:pPr>
      <w:rPr>
        <w:rFonts w:hint="default"/>
        <w:sz w:val="20"/>
        <w:szCs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D02329C"/>
    <w:multiLevelType w:val="hybridMultilevel"/>
    <w:tmpl w:val="B6566FF2"/>
    <w:lvl w:ilvl="0" w:tplc="04090001">
      <w:start w:val="1"/>
      <w:numFmt w:val="bullet"/>
      <w:lvlText w:val=""/>
      <w:lvlJc w:val="left"/>
      <w:pPr>
        <w:ind w:left="804" w:hanging="360"/>
      </w:pPr>
      <w:rPr>
        <w:rFonts w:ascii="Symbol" w:hAnsi="Symbol" w:hint="default"/>
      </w:rPr>
    </w:lvl>
    <w:lvl w:ilvl="1" w:tplc="04090003" w:tentative="1">
      <w:start w:val="1"/>
      <w:numFmt w:val="bullet"/>
      <w:lvlText w:val="o"/>
      <w:lvlJc w:val="left"/>
      <w:pPr>
        <w:ind w:left="1524" w:hanging="360"/>
      </w:pPr>
      <w:rPr>
        <w:rFonts w:ascii="Courier New" w:hAnsi="Courier New" w:cs="Courier New" w:hint="default"/>
      </w:rPr>
    </w:lvl>
    <w:lvl w:ilvl="2" w:tplc="04090005" w:tentative="1">
      <w:start w:val="1"/>
      <w:numFmt w:val="bullet"/>
      <w:lvlText w:val=""/>
      <w:lvlJc w:val="left"/>
      <w:pPr>
        <w:ind w:left="2244" w:hanging="360"/>
      </w:pPr>
      <w:rPr>
        <w:rFonts w:ascii="Wingdings" w:hAnsi="Wingdings" w:hint="default"/>
      </w:rPr>
    </w:lvl>
    <w:lvl w:ilvl="3" w:tplc="04090001" w:tentative="1">
      <w:start w:val="1"/>
      <w:numFmt w:val="bullet"/>
      <w:lvlText w:val=""/>
      <w:lvlJc w:val="left"/>
      <w:pPr>
        <w:ind w:left="2964" w:hanging="360"/>
      </w:pPr>
      <w:rPr>
        <w:rFonts w:ascii="Symbol" w:hAnsi="Symbol" w:hint="default"/>
      </w:rPr>
    </w:lvl>
    <w:lvl w:ilvl="4" w:tplc="04090003" w:tentative="1">
      <w:start w:val="1"/>
      <w:numFmt w:val="bullet"/>
      <w:lvlText w:val="o"/>
      <w:lvlJc w:val="left"/>
      <w:pPr>
        <w:ind w:left="3684" w:hanging="360"/>
      </w:pPr>
      <w:rPr>
        <w:rFonts w:ascii="Courier New" w:hAnsi="Courier New" w:cs="Courier New" w:hint="default"/>
      </w:rPr>
    </w:lvl>
    <w:lvl w:ilvl="5" w:tplc="04090005" w:tentative="1">
      <w:start w:val="1"/>
      <w:numFmt w:val="bullet"/>
      <w:lvlText w:val=""/>
      <w:lvlJc w:val="left"/>
      <w:pPr>
        <w:ind w:left="4404" w:hanging="360"/>
      </w:pPr>
      <w:rPr>
        <w:rFonts w:ascii="Wingdings" w:hAnsi="Wingdings" w:hint="default"/>
      </w:rPr>
    </w:lvl>
    <w:lvl w:ilvl="6" w:tplc="04090001" w:tentative="1">
      <w:start w:val="1"/>
      <w:numFmt w:val="bullet"/>
      <w:lvlText w:val=""/>
      <w:lvlJc w:val="left"/>
      <w:pPr>
        <w:ind w:left="5124" w:hanging="360"/>
      </w:pPr>
      <w:rPr>
        <w:rFonts w:ascii="Symbol" w:hAnsi="Symbol" w:hint="default"/>
      </w:rPr>
    </w:lvl>
    <w:lvl w:ilvl="7" w:tplc="04090003" w:tentative="1">
      <w:start w:val="1"/>
      <w:numFmt w:val="bullet"/>
      <w:lvlText w:val="o"/>
      <w:lvlJc w:val="left"/>
      <w:pPr>
        <w:ind w:left="5844" w:hanging="360"/>
      </w:pPr>
      <w:rPr>
        <w:rFonts w:ascii="Courier New" w:hAnsi="Courier New" w:cs="Courier New" w:hint="default"/>
      </w:rPr>
    </w:lvl>
    <w:lvl w:ilvl="8" w:tplc="04090005" w:tentative="1">
      <w:start w:val="1"/>
      <w:numFmt w:val="bullet"/>
      <w:lvlText w:val=""/>
      <w:lvlJc w:val="left"/>
      <w:pPr>
        <w:ind w:left="6564" w:hanging="360"/>
      </w:pPr>
      <w:rPr>
        <w:rFonts w:ascii="Wingdings" w:hAnsi="Wingdings" w:hint="default"/>
      </w:rPr>
    </w:lvl>
  </w:abstractNum>
  <w:abstractNum w:abstractNumId="24" w15:restartNumberingAfterBreak="0">
    <w:nsid w:val="3D80176C"/>
    <w:multiLevelType w:val="hybridMultilevel"/>
    <w:tmpl w:val="ACDC0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C8616F"/>
    <w:multiLevelType w:val="hybridMultilevel"/>
    <w:tmpl w:val="31B8D3F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2C415F5"/>
    <w:multiLevelType w:val="multilevel"/>
    <w:tmpl w:val="CCA444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ABF33A9"/>
    <w:multiLevelType w:val="hybridMultilevel"/>
    <w:tmpl w:val="3392C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AF840A0"/>
    <w:multiLevelType w:val="hybridMultilevel"/>
    <w:tmpl w:val="175ECD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C4415C6"/>
    <w:multiLevelType w:val="hybridMultilevel"/>
    <w:tmpl w:val="1CAC36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101505E"/>
    <w:multiLevelType w:val="hybridMultilevel"/>
    <w:tmpl w:val="A3187E8E"/>
    <w:lvl w:ilvl="0" w:tplc="84E4BAE6">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B587D18"/>
    <w:multiLevelType w:val="hybridMultilevel"/>
    <w:tmpl w:val="C240AD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5F2F5A45"/>
    <w:multiLevelType w:val="hybridMultilevel"/>
    <w:tmpl w:val="BFCEB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49B5EA2"/>
    <w:multiLevelType w:val="hybridMultilevel"/>
    <w:tmpl w:val="5F524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6760F5C"/>
    <w:multiLevelType w:val="hybridMultilevel"/>
    <w:tmpl w:val="D0C6F28C"/>
    <w:lvl w:ilvl="0" w:tplc="04090001">
      <w:start w:val="1"/>
      <w:numFmt w:val="bullet"/>
      <w:lvlText w:val=""/>
      <w:lvlJc w:val="left"/>
      <w:pPr>
        <w:ind w:left="2304" w:hanging="360"/>
      </w:pPr>
      <w:rPr>
        <w:rFonts w:ascii="Symbol" w:hAnsi="Symbol" w:hint="default"/>
      </w:rPr>
    </w:lvl>
    <w:lvl w:ilvl="1" w:tplc="04090003" w:tentative="1">
      <w:start w:val="1"/>
      <w:numFmt w:val="bullet"/>
      <w:lvlText w:val="o"/>
      <w:lvlJc w:val="left"/>
      <w:pPr>
        <w:ind w:left="3024" w:hanging="360"/>
      </w:pPr>
      <w:rPr>
        <w:rFonts w:ascii="Courier New" w:hAnsi="Courier New" w:cs="Courier New" w:hint="default"/>
      </w:rPr>
    </w:lvl>
    <w:lvl w:ilvl="2" w:tplc="04090005" w:tentative="1">
      <w:start w:val="1"/>
      <w:numFmt w:val="bullet"/>
      <w:lvlText w:val=""/>
      <w:lvlJc w:val="left"/>
      <w:pPr>
        <w:ind w:left="3744" w:hanging="360"/>
      </w:pPr>
      <w:rPr>
        <w:rFonts w:ascii="Wingdings" w:hAnsi="Wingdings" w:hint="default"/>
      </w:rPr>
    </w:lvl>
    <w:lvl w:ilvl="3" w:tplc="04090001" w:tentative="1">
      <w:start w:val="1"/>
      <w:numFmt w:val="bullet"/>
      <w:lvlText w:val=""/>
      <w:lvlJc w:val="left"/>
      <w:pPr>
        <w:ind w:left="4464" w:hanging="360"/>
      </w:pPr>
      <w:rPr>
        <w:rFonts w:ascii="Symbol" w:hAnsi="Symbol" w:hint="default"/>
      </w:rPr>
    </w:lvl>
    <w:lvl w:ilvl="4" w:tplc="04090003" w:tentative="1">
      <w:start w:val="1"/>
      <w:numFmt w:val="bullet"/>
      <w:lvlText w:val="o"/>
      <w:lvlJc w:val="left"/>
      <w:pPr>
        <w:ind w:left="5184" w:hanging="360"/>
      </w:pPr>
      <w:rPr>
        <w:rFonts w:ascii="Courier New" w:hAnsi="Courier New" w:cs="Courier New" w:hint="default"/>
      </w:rPr>
    </w:lvl>
    <w:lvl w:ilvl="5" w:tplc="04090005" w:tentative="1">
      <w:start w:val="1"/>
      <w:numFmt w:val="bullet"/>
      <w:lvlText w:val=""/>
      <w:lvlJc w:val="left"/>
      <w:pPr>
        <w:ind w:left="5904" w:hanging="360"/>
      </w:pPr>
      <w:rPr>
        <w:rFonts w:ascii="Wingdings" w:hAnsi="Wingdings" w:hint="default"/>
      </w:rPr>
    </w:lvl>
    <w:lvl w:ilvl="6" w:tplc="04090001" w:tentative="1">
      <w:start w:val="1"/>
      <w:numFmt w:val="bullet"/>
      <w:lvlText w:val=""/>
      <w:lvlJc w:val="left"/>
      <w:pPr>
        <w:ind w:left="6624" w:hanging="360"/>
      </w:pPr>
      <w:rPr>
        <w:rFonts w:ascii="Symbol" w:hAnsi="Symbol" w:hint="default"/>
      </w:rPr>
    </w:lvl>
    <w:lvl w:ilvl="7" w:tplc="04090003" w:tentative="1">
      <w:start w:val="1"/>
      <w:numFmt w:val="bullet"/>
      <w:lvlText w:val="o"/>
      <w:lvlJc w:val="left"/>
      <w:pPr>
        <w:ind w:left="7344" w:hanging="360"/>
      </w:pPr>
      <w:rPr>
        <w:rFonts w:ascii="Courier New" w:hAnsi="Courier New" w:cs="Courier New" w:hint="default"/>
      </w:rPr>
    </w:lvl>
    <w:lvl w:ilvl="8" w:tplc="04090005" w:tentative="1">
      <w:start w:val="1"/>
      <w:numFmt w:val="bullet"/>
      <w:lvlText w:val=""/>
      <w:lvlJc w:val="left"/>
      <w:pPr>
        <w:ind w:left="8064" w:hanging="360"/>
      </w:pPr>
      <w:rPr>
        <w:rFonts w:ascii="Wingdings" w:hAnsi="Wingdings" w:hint="default"/>
      </w:rPr>
    </w:lvl>
  </w:abstractNum>
  <w:abstractNum w:abstractNumId="39" w15:restartNumberingAfterBreak="0">
    <w:nsid w:val="67CF4EFA"/>
    <w:multiLevelType w:val="hybridMultilevel"/>
    <w:tmpl w:val="07E08F54"/>
    <w:lvl w:ilvl="0" w:tplc="269CB2E6">
      <w:start w:val="1"/>
      <w:numFmt w:val="bullet"/>
      <w:lvlText w:val="-"/>
      <w:lvlJc w:val="left"/>
      <w:pPr>
        <w:tabs>
          <w:tab w:val="num" w:pos="720"/>
        </w:tabs>
        <w:ind w:left="720" w:hanging="360"/>
      </w:pPr>
      <w:rPr>
        <w:rFonts w:ascii="Calibri" w:hAnsi="Calibri" w:hint="default"/>
      </w:rPr>
    </w:lvl>
    <w:lvl w:ilvl="1" w:tplc="B27E0454" w:tentative="1">
      <w:start w:val="1"/>
      <w:numFmt w:val="bullet"/>
      <w:lvlText w:val="-"/>
      <w:lvlJc w:val="left"/>
      <w:pPr>
        <w:tabs>
          <w:tab w:val="num" w:pos="1440"/>
        </w:tabs>
        <w:ind w:left="1440" w:hanging="360"/>
      </w:pPr>
      <w:rPr>
        <w:rFonts w:ascii="Calibri" w:hAnsi="Calibri" w:hint="default"/>
      </w:rPr>
    </w:lvl>
    <w:lvl w:ilvl="2" w:tplc="81784EF6" w:tentative="1">
      <w:start w:val="1"/>
      <w:numFmt w:val="bullet"/>
      <w:lvlText w:val="-"/>
      <w:lvlJc w:val="left"/>
      <w:pPr>
        <w:tabs>
          <w:tab w:val="num" w:pos="2160"/>
        </w:tabs>
        <w:ind w:left="2160" w:hanging="360"/>
      </w:pPr>
      <w:rPr>
        <w:rFonts w:ascii="Calibri" w:hAnsi="Calibri" w:hint="default"/>
      </w:rPr>
    </w:lvl>
    <w:lvl w:ilvl="3" w:tplc="CD94361A" w:tentative="1">
      <w:start w:val="1"/>
      <w:numFmt w:val="bullet"/>
      <w:lvlText w:val="-"/>
      <w:lvlJc w:val="left"/>
      <w:pPr>
        <w:tabs>
          <w:tab w:val="num" w:pos="2880"/>
        </w:tabs>
        <w:ind w:left="2880" w:hanging="360"/>
      </w:pPr>
      <w:rPr>
        <w:rFonts w:ascii="Calibri" w:hAnsi="Calibri" w:hint="default"/>
      </w:rPr>
    </w:lvl>
    <w:lvl w:ilvl="4" w:tplc="EF5A08E6" w:tentative="1">
      <w:start w:val="1"/>
      <w:numFmt w:val="bullet"/>
      <w:lvlText w:val="-"/>
      <w:lvlJc w:val="left"/>
      <w:pPr>
        <w:tabs>
          <w:tab w:val="num" w:pos="3600"/>
        </w:tabs>
        <w:ind w:left="3600" w:hanging="360"/>
      </w:pPr>
      <w:rPr>
        <w:rFonts w:ascii="Calibri" w:hAnsi="Calibri" w:hint="default"/>
      </w:rPr>
    </w:lvl>
    <w:lvl w:ilvl="5" w:tplc="BAC6D208" w:tentative="1">
      <w:start w:val="1"/>
      <w:numFmt w:val="bullet"/>
      <w:lvlText w:val="-"/>
      <w:lvlJc w:val="left"/>
      <w:pPr>
        <w:tabs>
          <w:tab w:val="num" w:pos="4320"/>
        </w:tabs>
        <w:ind w:left="4320" w:hanging="360"/>
      </w:pPr>
      <w:rPr>
        <w:rFonts w:ascii="Calibri" w:hAnsi="Calibri" w:hint="default"/>
      </w:rPr>
    </w:lvl>
    <w:lvl w:ilvl="6" w:tplc="3CACEC48" w:tentative="1">
      <w:start w:val="1"/>
      <w:numFmt w:val="bullet"/>
      <w:lvlText w:val="-"/>
      <w:lvlJc w:val="left"/>
      <w:pPr>
        <w:tabs>
          <w:tab w:val="num" w:pos="5040"/>
        </w:tabs>
        <w:ind w:left="5040" w:hanging="360"/>
      </w:pPr>
      <w:rPr>
        <w:rFonts w:ascii="Calibri" w:hAnsi="Calibri" w:hint="default"/>
      </w:rPr>
    </w:lvl>
    <w:lvl w:ilvl="7" w:tplc="1FB6CCDE" w:tentative="1">
      <w:start w:val="1"/>
      <w:numFmt w:val="bullet"/>
      <w:lvlText w:val="-"/>
      <w:lvlJc w:val="left"/>
      <w:pPr>
        <w:tabs>
          <w:tab w:val="num" w:pos="5760"/>
        </w:tabs>
        <w:ind w:left="5760" w:hanging="360"/>
      </w:pPr>
      <w:rPr>
        <w:rFonts w:ascii="Calibri" w:hAnsi="Calibri" w:hint="default"/>
      </w:rPr>
    </w:lvl>
    <w:lvl w:ilvl="8" w:tplc="010ECB74" w:tentative="1">
      <w:start w:val="1"/>
      <w:numFmt w:val="bullet"/>
      <w:lvlText w:val="-"/>
      <w:lvlJc w:val="left"/>
      <w:pPr>
        <w:tabs>
          <w:tab w:val="num" w:pos="6480"/>
        </w:tabs>
        <w:ind w:left="6480" w:hanging="360"/>
      </w:pPr>
      <w:rPr>
        <w:rFonts w:ascii="Calibri" w:hAnsi="Calibri" w:hint="default"/>
      </w:rPr>
    </w:lvl>
  </w:abstractNum>
  <w:abstractNum w:abstractNumId="40" w15:restartNumberingAfterBreak="0">
    <w:nsid w:val="67DC3ED7"/>
    <w:multiLevelType w:val="hybridMultilevel"/>
    <w:tmpl w:val="99AA8A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A3B38BC"/>
    <w:multiLevelType w:val="hybridMultilevel"/>
    <w:tmpl w:val="6D40B1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3" w15:restartNumberingAfterBreak="0">
    <w:nsid w:val="70BD5FB9"/>
    <w:multiLevelType w:val="hybridMultilevel"/>
    <w:tmpl w:val="00447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375131D"/>
    <w:multiLevelType w:val="hybridMultilevel"/>
    <w:tmpl w:val="821A9276"/>
    <w:lvl w:ilvl="0" w:tplc="04090001">
      <w:start w:val="1"/>
      <w:numFmt w:val="bullet"/>
      <w:lvlText w:val=""/>
      <w:lvlJc w:val="left"/>
      <w:pPr>
        <w:ind w:left="817" w:hanging="360"/>
      </w:pPr>
      <w:rPr>
        <w:rFonts w:ascii="Symbol" w:hAnsi="Symbol" w:hint="default"/>
      </w:rPr>
    </w:lvl>
    <w:lvl w:ilvl="1" w:tplc="04090003">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4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6"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47" w15:restartNumberingAfterBreak="0">
    <w:nsid w:val="7EB95F9B"/>
    <w:multiLevelType w:val="hybridMultilevel"/>
    <w:tmpl w:val="32542E76"/>
    <w:lvl w:ilvl="0" w:tplc="04090001">
      <w:start w:val="1"/>
      <w:numFmt w:val="bullet"/>
      <w:lvlText w:val=""/>
      <w:lvlJc w:val="left"/>
      <w:pPr>
        <w:ind w:left="2304" w:hanging="360"/>
      </w:pPr>
      <w:rPr>
        <w:rFonts w:ascii="Symbol" w:hAnsi="Symbol" w:hint="default"/>
      </w:rPr>
    </w:lvl>
    <w:lvl w:ilvl="1" w:tplc="04090003" w:tentative="1">
      <w:start w:val="1"/>
      <w:numFmt w:val="bullet"/>
      <w:lvlText w:val="o"/>
      <w:lvlJc w:val="left"/>
      <w:pPr>
        <w:ind w:left="3024" w:hanging="360"/>
      </w:pPr>
      <w:rPr>
        <w:rFonts w:ascii="Courier New" w:hAnsi="Courier New" w:cs="Courier New" w:hint="default"/>
      </w:rPr>
    </w:lvl>
    <w:lvl w:ilvl="2" w:tplc="04090005" w:tentative="1">
      <w:start w:val="1"/>
      <w:numFmt w:val="bullet"/>
      <w:lvlText w:val=""/>
      <w:lvlJc w:val="left"/>
      <w:pPr>
        <w:ind w:left="3744" w:hanging="360"/>
      </w:pPr>
      <w:rPr>
        <w:rFonts w:ascii="Wingdings" w:hAnsi="Wingdings" w:hint="default"/>
      </w:rPr>
    </w:lvl>
    <w:lvl w:ilvl="3" w:tplc="04090001" w:tentative="1">
      <w:start w:val="1"/>
      <w:numFmt w:val="bullet"/>
      <w:lvlText w:val=""/>
      <w:lvlJc w:val="left"/>
      <w:pPr>
        <w:ind w:left="4464" w:hanging="360"/>
      </w:pPr>
      <w:rPr>
        <w:rFonts w:ascii="Symbol" w:hAnsi="Symbol" w:hint="default"/>
      </w:rPr>
    </w:lvl>
    <w:lvl w:ilvl="4" w:tplc="04090003" w:tentative="1">
      <w:start w:val="1"/>
      <w:numFmt w:val="bullet"/>
      <w:lvlText w:val="o"/>
      <w:lvlJc w:val="left"/>
      <w:pPr>
        <w:ind w:left="5184" w:hanging="360"/>
      </w:pPr>
      <w:rPr>
        <w:rFonts w:ascii="Courier New" w:hAnsi="Courier New" w:cs="Courier New" w:hint="default"/>
      </w:rPr>
    </w:lvl>
    <w:lvl w:ilvl="5" w:tplc="04090005" w:tentative="1">
      <w:start w:val="1"/>
      <w:numFmt w:val="bullet"/>
      <w:lvlText w:val=""/>
      <w:lvlJc w:val="left"/>
      <w:pPr>
        <w:ind w:left="5904" w:hanging="360"/>
      </w:pPr>
      <w:rPr>
        <w:rFonts w:ascii="Wingdings" w:hAnsi="Wingdings" w:hint="default"/>
      </w:rPr>
    </w:lvl>
    <w:lvl w:ilvl="6" w:tplc="04090001" w:tentative="1">
      <w:start w:val="1"/>
      <w:numFmt w:val="bullet"/>
      <w:lvlText w:val=""/>
      <w:lvlJc w:val="left"/>
      <w:pPr>
        <w:ind w:left="6624" w:hanging="360"/>
      </w:pPr>
      <w:rPr>
        <w:rFonts w:ascii="Symbol" w:hAnsi="Symbol" w:hint="default"/>
      </w:rPr>
    </w:lvl>
    <w:lvl w:ilvl="7" w:tplc="04090003" w:tentative="1">
      <w:start w:val="1"/>
      <w:numFmt w:val="bullet"/>
      <w:lvlText w:val="o"/>
      <w:lvlJc w:val="left"/>
      <w:pPr>
        <w:ind w:left="7344" w:hanging="360"/>
      </w:pPr>
      <w:rPr>
        <w:rFonts w:ascii="Courier New" w:hAnsi="Courier New" w:cs="Courier New" w:hint="default"/>
      </w:rPr>
    </w:lvl>
    <w:lvl w:ilvl="8" w:tplc="04090005" w:tentative="1">
      <w:start w:val="1"/>
      <w:numFmt w:val="bullet"/>
      <w:lvlText w:val=""/>
      <w:lvlJc w:val="left"/>
      <w:pPr>
        <w:ind w:left="8064" w:hanging="360"/>
      </w:pPr>
      <w:rPr>
        <w:rFonts w:ascii="Wingdings" w:hAnsi="Wingdings" w:hint="default"/>
      </w:rPr>
    </w:lvl>
  </w:abstractNum>
  <w:abstractNum w:abstractNumId="48" w15:restartNumberingAfterBreak="0">
    <w:nsid w:val="7FA8252D"/>
    <w:multiLevelType w:val="hybridMultilevel"/>
    <w:tmpl w:val="BE24DF02"/>
    <w:lvl w:ilvl="0" w:tplc="04090001">
      <w:start w:val="1"/>
      <w:numFmt w:val="bullet"/>
      <w:lvlText w:val=""/>
      <w:lvlJc w:val="left"/>
      <w:pPr>
        <w:ind w:left="2448" w:hanging="360"/>
      </w:pPr>
      <w:rPr>
        <w:rFonts w:ascii="Symbol" w:hAnsi="Symbol" w:hint="default"/>
      </w:rPr>
    </w:lvl>
    <w:lvl w:ilvl="1" w:tplc="04090003" w:tentative="1">
      <w:start w:val="1"/>
      <w:numFmt w:val="bullet"/>
      <w:lvlText w:val="o"/>
      <w:lvlJc w:val="left"/>
      <w:pPr>
        <w:ind w:left="3168" w:hanging="360"/>
      </w:pPr>
      <w:rPr>
        <w:rFonts w:ascii="Courier New" w:hAnsi="Courier New" w:cs="Courier New" w:hint="default"/>
      </w:rPr>
    </w:lvl>
    <w:lvl w:ilvl="2" w:tplc="04090005" w:tentative="1">
      <w:start w:val="1"/>
      <w:numFmt w:val="bullet"/>
      <w:lvlText w:val=""/>
      <w:lvlJc w:val="left"/>
      <w:pPr>
        <w:ind w:left="3888" w:hanging="360"/>
      </w:pPr>
      <w:rPr>
        <w:rFonts w:ascii="Wingdings" w:hAnsi="Wingdings" w:hint="default"/>
      </w:rPr>
    </w:lvl>
    <w:lvl w:ilvl="3" w:tplc="04090001" w:tentative="1">
      <w:start w:val="1"/>
      <w:numFmt w:val="bullet"/>
      <w:lvlText w:val=""/>
      <w:lvlJc w:val="left"/>
      <w:pPr>
        <w:ind w:left="4608" w:hanging="360"/>
      </w:pPr>
      <w:rPr>
        <w:rFonts w:ascii="Symbol" w:hAnsi="Symbol" w:hint="default"/>
      </w:rPr>
    </w:lvl>
    <w:lvl w:ilvl="4" w:tplc="04090003" w:tentative="1">
      <w:start w:val="1"/>
      <w:numFmt w:val="bullet"/>
      <w:lvlText w:val="o"/>
      <w:lvlJc w:val="left"/>
      <w:pPr>
        <w:ind w:left="5328" w:hanging="360"/>
      </w:pPr>
      <w:rPr>
        <w:rFonts w:ascii="Courier New" w:hAnsi="Courier New" w:cs="Courier New" w:hint="default"/>
      </w:rPr>
    </w:lvl>
    <w:lvl w:ilvl="5" w:tplc="04090005" w:tentative="1">
      <w:start w:val="1"/>
      <w:numFmt w:val="bullet"/>
      <w:lvlText w:val=""/>
      <w:lvlJc w:val="left"/>
      <w:pPr>
        <w:ind w:left="6048" w:hanging="360"/>
      </w:pPr>
      <w:rPr>
        <w:rFonts w:ascii="Wingdings" w:hAnsi="Wingdings" w:hint="default"/>
      </w:rPr>
    </w:lvl>
    <w:lvl w:ilvl="6" w:tplc="04090001" w:tentative="1">
      <w:start w:val="1"/>
      <w:numFmt w:val="bullet"/>
      <w:lvlText w:val=""/>
      <w:lvlJc w:val="left"/>
      <w:pPr>
        <w:ind w:left="6768" w:hanging="360"/>
      </w:pPr>
      <w:rPr>
        <w:rFonts w:ascii="Symbol" w:hAnsi="Symbol" w:hint="default"/>
      </w:rPr>
    </w:lvl>
    <w:lvl w:ilvl="7" w:tplc="04090003" w:tentative="1">
      <w:start w:val="1"/>
      <w:numFmt w:val="bullet"/>
      <w:lvlText w:val="o"/>
      <w:lvlJc w:val="left"/>
      <w:pPr>
        <w:ind w:left="7488" w:hanging="360"/>
      </w:pPr>
      <w:rPr>
        <w:rFonts w:ascii="Courier New" w:hAnsi="Courier New" w:cs="Courier New" w:hint="default"/>
      </w:rPr>
    </w:lvl>
    <w:lvl w:ilvl="8" w:tplc="04090005" w:tentative="1">
      <w:start w:val="1"/>
      <w:numFmt w:val="bullet"/>
      <w:lvlText w:val=""/>
      <w:lvlJc w:val="left"/>
      <w:pPr>
        <w:ind w:left="8208" w:hanging="360"/>
      </w:pPr>
      <w:rPr>
        <w:rFonts w:ascii="Wingdings" w:hAnsi="Wingdings" w:hint="default"/>
      </w:rPr>
    </w:lvl>
  </w:abstractNum>
  <w:num w:numId="1" w16cid:durableId="837042383">
    <w:abstractNumId w:val="29"/>
  </w:num>
  <w:num w:numId="2" w16cid:durableId="433520914">
    <w:abstractNumId w:val="22"/>
  </w:num>
  <w:num w:numId="3" w16cid:durableId="1601256190">
    <w:abstractNumId w:val="0"/>
  </w:num>
  <w:num w:numId="4" w16cid:durableId="431820606">
    <w:abstractNumId w:val="32"/>
  </w:num>
  <w:num w:numId="5" w16cid:durableId="1983921131">
    <w:abstractNumId w:val="34"/>
  </w:num>
  <w:num w:numId="6" w16cid:durableId="576524169">
    <w:abstractNumId w:val="11"/>
  </w:num>
  <w:num w:numId="7" w16cid:durableId="1303534576">
    <w:abstractNumId w:val="15"/>
  </w:num>
  <w:num w:numId="8" w16cid:durableId="346447330">
    <w:abstractNumId w:val="8"/>
  </w:num>
  <w:num w:numId="9" w16cid:durableId="1746562311">
    <w:abstractNumId w:val="45"/>
  </w:num>
  <w:num w:numId="10" w16cid:durableId="1786850078">
    <w:abstractNumId w:val="20"/>
  </w:num>
  <w:num w:numId="11" w16cid:durableId="821652402">
    <w:abstractNumId w:val="42"/>
  </w:num>
  <w:num w:numId="12" w16cid:durableId="1849565757">
    <w:abstractNumId w:val="17"/>
  </w:num>
  <w:num w:numId="13" w16cid:durableId="1056398454">
    <w:abstractNumId w:val="31"/>
  </w:num>
  <w:num w:numId="14" w16cid:durableId="583296727">
    <w:abstractNumId w:val="18"/>
  </w:num>
  <w:num w:numId="15" w16cid:durableId="1007560519">
    <w:abstractNumId w:val="39"/>
  </w:num>
  <w:num w:numId="16" w16cid:durableId="150104105">
    <w:abstractNumId w:val="7"/>
  </w:num>
  <w:num w:numId="17" w16cid:durableId="1418600280">
    <w:abstractNumId w:val="25"/>
  </w:num>
  <w:num w:numId="18" w16cid:durableId="1473058253">
    <w:abstractNumId w:val="21"/>
  </w:num>
  <w:num w:numId="19" w16cid:durableId="2112553962">
    <w:abstractNumId w:val="37"/>
  </w:num>
  <w:num w:numId="20" w16cid:durableId="1085304616">
    <w:abstractNumId w:val="16"/>
  </w:num>
  <w:num w:numId="21" w16cid:durableId="930239141">
    <w:abstractNumId w:val="33"/>
  </w:num>
  <w:num w:numId="22" w16cid:durableId="1938513024">
    <w:abstractNumId w:val="44"/>
  </w:num>
  <w:num w:numId="23" w16cid:durableId="2054692261">
    <w:abstractNumId w:val="4"/>
  </w:num>
  <w:num w:numId="24" w16cid:durableId="337392513">
    <w:abstractNumId w:val="2"/>
  </w:num>
  <w:num w:numId="25" w16cid:durableId="630592580">
    <w:abstractNumId w:val="12"/>
  </w:num>
  <w:num w:numId="26" w16cid:durableId="1051880792">
    <w:abstractNumId w:val="5"/>
  </w:num>
  <w:num w:numId="27" w16cid:durableId="1159230902">
    <w:abstractNumId w:val="10"/>
  </w:num>
  <w:num w:numId="28" w16cid:durableId="1974823407">
    <w:abstractNumId w:val="27"/>
  </w:num>
  <w:num w:numId="29" w16cid:durableId="1930579902">
    <w:abstractNumId w:val="35"/>
  </w:num>
  <w:num w:numId="30" w16cid:durableId="2105762855">
    <w:abstractNumId w:val="26"/>
  </w:num>
  <w:num w:numId="31" w16cid:durableId="932279826">
    <w:abstractNumId w:val="41"/>
  </w:num>
  <w:num w:numId="32" w16cid:durableId="608781748">
    <w:abstractNumId w:val="30"/>
  </w:num>
  <w:num w:numId="33" w16cid:durableId="1532571956">
    <w:abstractNumId w:val="36"/>
  </w:num>
  <w:num w:numId="34" w16cid:durableId="724061283">
    <w:abstractNumId w:val="13"/>
  </w:num>
  <w:num w:numId="35" w16cid:durableId="1520473">
    <w:abstractNumId w:val="3"/>
  </w:num>
  <w:num w:numId="36" w16cid:durableId="740710891">
    <w:abstractNumId w:val="40"/>
  </w:num>
  <w:num w:numId="37" w16cid:durableId="33233355">
    <w:abstractNumId w:val="23"/>
  </w:num>
  <w:num w:numId="38" w16cid:durableId="1525822588">
    <w:abstractNumId w:val="22"/>
  </w:num>
  <w:num w:numId="39" w16cid:durableId="1124927507">
    <w:abstractNumId w:val="38"/>
  </w:num>
  <w:num w:numId="40" w16cid:durableId="874931764">
    <w:abstractNumId w:val="14"/>
  </w:num>
  <w:num w:numId="41" w16cid:durableId="815150678">
    <w:abstractNumId w:val="24"/>
  </w:num>
  <w:num w:numId="42" w16cid:durableId="741417285">
    <w:abstractNumId w:val="9"/>
  </w:num>
  <w:num w:numId="43" w16cid:durableId="768938377">
    <w:abstractNumId w:val="46"/>
  </w:num>
  <w:num w:numId="44" w16cid:durableId="596867630">
    <w:abstractNumId w:val="1"/>
  </w:num>
  <w:num w:numId="45" w16cid:durableId="449209695">
    <w:abstractNumId w:val="28"/>
  </w:num>
  <w:num w:numId="46" w16cid:durableId="158425033">
    <w:abstractNumId w:val="47"/>
  </w:num>
  <w:num w:numId="47" w16cid:durableId="1064181117">
    <w:abstractNumId w:val="43"/>
  </w:num>
  <w:num w:numId="48" w16cid:durableId="1869248784">
    <w:abstractNumId w:val="19"/>
  </w:num>
  <w:num w:numId="49" w16cid:durableId="1945065040">
    <w:abstractNumId w:val="48"/>
  </w:num>
  <w:num w:numId="50" w16cid:durableId="486240039">
    <w:abstractNumId w:val="6"/>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removePersonalInformation/>
  <w:removeDateAndTime/>
  <w:printFractionalCharacterWidth/>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7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76"/>
    <w:rsid w:val="000004D4"/>
    <w:rsid w:val="000006E1"/>
    <w:rsid w:val="000008F7"/>
    <w:rsid w:val="00000B5F"/>
    <w:rsid w:val="00000C5E"/>
    <w:rsid w:val="000012C8"/>
    <w:rsid w:val="0000149E"/>
    <w:rsid w:val="000016C4"/>
    <w:rsid w:val="0000175A"/>
    <w:rsid w:val="0000178C"/>
    <w:rsid w:val="000019DE"/>
    <w:rsid w:val="000019E6"/>
    <w:rsid w:val="000019FF"/>
    <w:rsid w:val="00001ADB"/>
    <w:rsid w:val="00001D3C"/>
    <w:rsid w:val="00001FC0"/>
    <w:rsid w:val="00002130"/>
    <w:rsid w:val="000021D4"/>
    <w:rsid w:val="00002512"/>
    <w:rsid w:val="0000284B"/>
    <w:rsid w:val="000028B1"/>
    <w:rsid w:val="00002A37"/>
    <w:rsid w:val="00002B35"/>
    <w:rsid w:val="00002D38"/>
    <w:rsid w:val="00002EDD"/>
    <w:rsid w:val="00003308"/>
    <w:rsid w:val="00003321"/>
    <w:rsid w:val="000033B9"/>
    <w:rsid w:val="000034FE"/>
    <w:rsid w:val="00003644"/>
    <w:rsid w:val="000036C1"/>
    <w:rsid w:val="00003A2E"/>
    <w:rsid w:val="00003AB0"/>
    <w:rsid w:val="00004079"/>
    <w:rsid w:val="0000428A"/>
    <w:rsid w:val="00004373"/>
    <w:rsid w:val="00004449"/>
    <w:rsid w:val="000045D3"/>
    <w:rsid w:val="00004700"/>
    <w:rsid w:val="000047FC"/>
    <w:rsid w:val="00004AF0"/>
    <w:rsid w:val="00004EE4"/>
    <w:rsid w:val="00005128"/>
    <w:rsid w:val="00005372"/>
    <w:rsid w:val="0000557E"/>
    <w:rsid w:val="0000558D"/>
    <w:rsid w:val="0000564C"/>
    <w:rsid w:val="000056D7"/>
    <w:rsid w:val="00005D39"/>
    <w:rsid w:val="00005E3B"/>
    <w:rsid w:val="00005F76"/>
    <w:rsid w:val="0000631E"/>
    <w:rsid w:val="00006446"/>
    <w:rsid w:val="00006759"/>
    <w:rsid w:val="00006896"/>
    <w:rsid w:val="00006933"/>
    <w:rsid w:val="00006AA4"/>
    <w:rsid w:val="00006FB3"/>
    <w:rsid w:val="00007080"/>
    <w:rsid w:val="000071EF"/>
    <w:rsid w:val="0000752D"/>
    <w:rsid w:val="00007608"/>
    <w:rsid w:val="0000783E"/>
    <w:rsid w:val="0000795E"/>
    <w:rsid w:val="00007A42"/>
    <w:rsid w:val="00007BE8"/>
    <w:rsid w:val="00007CDC"/>
    <w:rsid w:val="00007ED9"/>
    <w:rsid w:val="00007EFA"/>
    <w:rsid w:val="00007FC4"/>
    <w:rsid w:val="00007FC5"/>
    <w:rsid w:val="000100A5"/>
    <w:rsid w:val="00010236"/>
    <w:rsid w:val="00010347"/>
    <w:rsid w:val="0001042E"/>
    <w:rsid w:val="0001061C"/>
    <w:rsid w:val="000107CB"/>
    <w:rsid w:val="00010861"/>
    <w:rsid w:val="0001087D"/>
    <w:rsid w:val="000109DF"/>
    <w:rsid w:val="00010C29"/>
    <w:rsid w:val="00010CF0"/>
    <w:rsid w:val="00010E86"/>
    <w:rsid w:val="0001131C"/>
    <w:rsid w:val="00011382"/>
    <w:rsid w:val="00011478"/>
    <w:rsid w:val="00011AFF"/>
    <w:rsid w:val="00011B28"/>
    <w:rsid w:val="00011D3B"/>
    <w:rsid w:val="00011EF6"/>
    <w:rsid w:val="00011EF7"/>
    <w:rsid w:val="000120B5"/>
    <w:rsid w:val="00012497"/>
    <w:rsid w:val="00012856"/>
    <w:rsid w:val="00012872"/>
    <w:rsid w:val="000128EE"/>
    <w:rsid w:val="000129F5"/>
    <w:rsid w:val="00012B85"/>
    <w:rsid w:val="00012BB0"/>
    <w:rsid w:val="00013473"/>
    <w:rsid w:val="00013528"/>
    <w:rsid w:val="00013577"/>
    <w:rsid w:val="000136DE"/>
    <w:rsid w:val="0001396D"/>
    <w:rsid w:val="00013A04"/>
    <w:rsid w:val="00013E09"/>
    <w:rsid w:val="00013E59"/>
    <w:rsid w:val="00013E6E"/>
    <w:rsid w:val="00013EA3"/>
    <w:rsid w:val="00013F7A"/>
    <w:rsid w:val="00014134"/>
    <w:rsid w:val="00014170"/>
    <w:rsid w:val="00014369"/>
    <w:rsid w:val="000143A8"/>
    <w:rsid w:val="00014404"/>
    <w:rsid w:val="0001488D"/>
    <w:rsid w:val="0001492D"/>
    <w:rsid w:val="00014BE2"/>
    <w:rsid w:val="000151B0"/>
    <w:rsid w:val="0001542F"/>
    <w:rsid w:val="0001551A"/>
    <w:rsid w:val="0001565B"/>
    <w:rsid w:val="000157DA"/>
    <w:rsid w:val="000159FA"/>
    <w:rsid w:val="00015A49"/>
    <w:rsid w:val="00015BE0"/>
    <w:rsid w:val="00015C29"/>
    <w:rsid w:val="00015D15"/>
    <w:rsid w:val="00015E7C"/>
    <w:rsid w:val="00015F6A"/>
    <w:rsid w:val="00015FC6"/>
    <w:rsid w:val="0001622D"/>
    <w:rsid w:val="0001628D"/>
    <w:rsid w:val="000162DD"/>
    <w:rsid w:val="00016868"/>
    <w:rsid w:val="00016967"/>
    <w:rsid w:val="00016C6A"/>
    <w:rsid w:val="00016CA3"/>
    <w:rsid w:val="0001726C"/>
    <w:rsid w:val="00017282"/>
    <w:rsid w:val="00017671"/>
    <w:rsid w:val="0001788C"/>
    <w:rsid w:val="00017AEE"/>
    <w:rsid w:val="00017D30"/>
    <w:rsid w:val="00017D5B"/>
    <w:rsid w:val="00020185"/>
    <w:rsid w:val="00020261"/>
    <w:rsid w:val="00020445"/>
    <w:rsid w:val="00020820"/>
    <w:rsid w:val="000208DC"/>
    <w:rsid w:val="00020AA4"/>
    <w:rsid w:val="00020B45"/>
    <w:rsid w:val="00020CCD"/>
    <w:rsid w:val="00021027"/>
    <w:rsid w:val="00021099"/>
    <w:rsid w:val="000212E0"/>
    <w:rsid w:val="000214B3"/>
    <w:rsid w:val="00021502"/>
    <w:rsid w:val="0002172B"/>
    <w:rsid w:val="00021918"/>
    <w:rsid w:val="00021B54"/>
    <w:rsid w:val="00021BEE"/>
    <w:rsid w:val="00021E11"/>
    <w:rsid w:val="00022129"/>
    <w:rsid w:val="0002238C"/>
    <w:rsid w:val="000227C4"/>
    <w:rsid w:val="000228D1"/>
    <w:rsid w:val="00022B0B"/>
    <w:rsid w:val="00022C8A"/>
    <w:rsid w:val="00022CA0"/>
    <w:rsid w:val="00022CD6"/>
    <w:rsid w:val="00023275"/>
    <w:rsid w:val="000233D8"/>
    <w:rsid w:val="00023719"/>
    <w:rsid w:val="00023918"/>
    <w:rsid w:val="00023A83"/>
    <w:rsid w:val="00023EA0"/>
    <w:rsid w:val="000240D5"/>
    <w:rsid w:val="0002438D"/>
    <w:rsid w:val="0002445A"/>
    <w:rsid w:val="00024510"/>
    <w:rsid w:val="00024569"/>
    <w:rsid w:val="0002460D"/>
    <w:rsid w:val="00024671"/>
    <w:rsid w:val="000246D8"/>
    <w:rsid w:val="00024A0C"/>
    <w:rsid w:val="00024A82"/>
    <w:rsid w:val="00024B87"/>
    <w:rsid w:val="00024CD1"/>
    <w:rsid w:val="00024F8B"/>
    <w:rsid w:val="000250D3"/>
    <w:rsid w:val="0002534C"/>
    <w:rsid w:val="00025560"/>
    <w:rsid w:val="0002562A"/>
    <w:rsid w:val="0002564D"/>
    <w:rsid w:val="00025861"/>
    <w:rsid w:val="00025ECA"/>
    <w:rsid w:val="00025FC5"/>
    <w:rsid w:val="00026122"/>
    <w:rsid w:val="000261FF"/>
    <w:rsid w:val="00026294"/>
    <w:rsid w:val="0002647E"/>
    <w:rsid w:val="000264DA"/>
    <w:rsid w:val="00026643"/>
    <w:rsid w:val="00026965"/>
    <w:rsid w:val="000269D0"/>
    <w:rsid w:val="00026B32"/>
    <w:rsid w:val="00026F4C"/>
    <w:rsid w:val="00027041"/>
    <w:rsid w:val="000270E5"/>
    <w:rsid w:val="00027239"/>
    <w:rsid w:val="000273B7"/>
    <w:rsid w:val="000278A7"/>
    <w:rsid w:val="00027C33"/>
    <w:rsid w:val="00027E99"/>
    <w:rsid w:val="00027F18"/>
    <w:rsid w:val="00027FD0"/>
    <w:rsid w:val="00030175"/>
    <w:rsid w:val="000303D3"/>
    <w:rsid w:val="0003065F"/>
    <w:rsid w:val="00030987"/>
    <w:rsid w:val="00030B3F"/>
    <w:rsid w:val="00030C9B"/>
    <w:rsid w:val="00030CDA"/>
    <w:rsid w:val="00030E56"/>
    <w:rsid w:val="00031103"/>
    <w:rsid w:val="0003127F"/>
    <w:rsid w:val="00031383"/>
    <w:rsid w:val="00031448"/>
    <w:rsid w:val="00031477"/>
    <w:rsid w:val="000314BB"/>
    <w:rsid w:val="00031616"/>
    <w:rsid w:val="000318A0"/>
    <w:rsid w:val="00031B5F"/>
    <w:rsid w:val="00031E6B"/>
    <w:rsid w:val="00031EBD"/>
    <w:rsid w:val="00031FBE"/>
    <w:rsid w:val="00032047"/>
    <w:rsid w:val="000320B8"/>
    <w:rsid w:val="0003212B"/>
    <w:rsid w:val="000321A1"/>
    <w:rsid w:val="000325B8"/>
    <w:rsid w:val="0003271A"/>
    <w:rsid w:val="0003284F"/>
    <w:rsid w:val="00032890"/>
    <w:rsid w:val="00032E0D"/>
    <w:rsid w:val="00032E0E"/>
    <w:rsid w:val="00033087"/>
    <w:rsid w:val="0003337D"/>
    <w:rsid w:val="00033807"/>
    <w:rsid w:val="00033B57"/>
    <w:rsid w:val="00033E1D"/>
    <w:rsid w:val="00033F1B"/>
    <w:rsid w:val="00033FCF"/>
    <w:rsid w:val="0003440C"/>
    <w:rsid w:val="000344B0"/>
    <w:rsid w:val="0003457A"/>
    <w:rsid w:val="00034659"/>
    <w:rsid w:val="00034794"/>
    <w:rsid w:val="00034B1E"/>
    <w:rsid w:val="00034B36"/>
    <w:rsid w:val="00034BE5"/>
    <w:rsid w:val="00034C15"/>
    <w:rsid w:val="000355EB"/>
    <w:rsid w:val="0003563F"/>
    <w:rsid w:val="0003572A"/>
    <w:rsid w:val="000358D0"/>
    <w:rsid w:val="00035999"/>
    <w:rsid w:val="000359D2"/>
    <w:rsid w:val="00035B52"/>
    <w:rsid w:val="00035E9E"/>
    <w:rsid w:val="00035F5A"/>
    <w:rsid w:val="000360D0"/>
    <w:rsid w:val="000360E4"/>
    <w:rsid w:val="000362D4"/>
    <w:rsid w:val="000363DB"/>
    <w:rsid w:val="000365A3"/>
    <w:rsid w:val="000365B9"/>
    <w:rsid w:val="0003682E"/>
    <w:rsid w:val="00036BA1"/>
    <w:rsid w:val="00036BBC"/>
    <w:rsid w:val="00036C68"/>
    <w:rsid w:val="00036D01"/>
    <w:rsid w:val="00036D0B"/>
    <w:rsid w:val="000371F3"/>
    <w:rsid w:val="0003724C"/>
    <w:rsid w:val="00037635"/>
    <w:rsid w:val="000377A8"/>
    <w:rsid w:val="000378DD"/>
    <w:rsid w:val="00037A18"/>
    <w:rsid w:val="00037B06"/>
    <w:rsid w:val="00037D5C"/>
    <w:rsid w:val="0004016E"/>
    <w:rsid w:val="0004075F"/>
    <w:rsid w:val="00040841"/>
    <w:rsid w:val="000408ED"/>
    <w:rsid w:val="00040E1E"/>
    <w:rsid w:val="00041040"/>
    <w:rsid w:val="00041161"/>
    <w:rsid w:val="000413AE"/>
    <w:rsid w:val="00041C34"/>
    <w:rsid w:val="00041D63"/>
    <w:rsid w:val="00041E49"/>
    <w:rsid w:val="00041EF6"/>
    <w:rsid w:val="00042061"/>
    <w:rsid w:val="00042076"/>
    <w:rsid w:val="00042117"/>
    <w:rsid w:val="00042212"/>
    <w:rsid w:val="000422E2"/>
    <w:rsid w:val="000424FE"/>
    <w:rsid w:val="000428A4"/>
    <w:rsid w:val="000428D8"/>
    <w:rsid w:val="00042B7F"/>
    <w:rsid w:val="00042CCB"/>
    <w:rsid w:val="00042F22"/>
    <w:rsid w:val="00042FDE"/>
    <w:rsid w:val="000432C1"/>
    <w:rsid w:val="000434FE"/>
    <w:rsid w:val="00043595"/>
    <w:rsid w:val="00043748"/>
    <w:rsid w:val="00043919"/>
    <w:rsid w:val="00043964"/>
    <w:rsid w:val="00043E85"/>
    <w:rsid w:val="00044051"/>
    <w:rsid w:val="0004405B"/>
    <w:rsid w:val="00044222"/>
    <w:rsid w:val="000442E8"/>
    <w:rsid w:val="000444EF"/>
    <w:rsid w:val="000447C9"/>
    <w:rsid w:val="0004480B"/>
    <w:rsid w:val="00044DF3"/>
    <w:rsid w:val="000452C7"/>
    <w:rsid w:val="0004562B"/>
    <w:rsid w:val="00045718"/>
    <w:rsid w:val="00045755"/>
    <w:rsid w:val="0004586C"/>
    <w:rsid w:val="000458B4"/>
    <w:rsid w:val="00045CC5"/>
    <w:rsid w:val="00045D79"/>
    <w:rsid w:val="00045DDB"/>
    <w:rsid w:val="00045ECA"/>
    <w:rsid w:val="0004632E"/>
    <w:rsid w:val="00046352"/>
    <w:rsid w:val="00046450"/>
    <w:rsid w:val="0004645C"/>
    <w:rsid w:val="0004663F"/>
    <w:rsid w:val="00046929"/>
    <w:rsid w:val="00046946"/>
    <w:rsid w:val="000469F3"/>
    <w:rsid w:val="00046D48"/>
    <w:rsid w:val="00046D58"/>
    <w:rsid w:val="00046DA2"/>
    <w:rsid w:val="00046E12"/>
    <w:rsid w:val="00046F5E"/>
    <w:rsid w:val="00047325"/>
    <w:rsid w:val="0004734C"/>
    <w:rsid w:val="0004768F"/>
    <w:rsid w:val="0004775F"/>
    <w:rsid w:val="00047797"/>
    <w:rsid w:val="00047AE8"/>
    <w:rsid w:val="00047B5C"/>
    <w:rsid w:val="00047D6A"/>
    <w:rsid w:val="00047EF5"/>
    <w:rsid w:val="0005047E"/>
    <w:rsid w:val="0005086B"/>
    <w:rsid w:val="00050981"/>
    <w:rsid w:val="000509C8"/>
    <w:rsid w:val="00050B2C"/>
    <w:rsid w:val="00050B43"/>
    <w:rsid w:val="00050CAA"/>
    <w:rsid w:val="00050F69"/>
    <w:rsid w:val="000516D8"/>
    <w:rsid w:val="00051790"/>
    <w:rsid w:val="000518F9"/>
    <w:rsid w:val="00051D95"/>
    <w:rsid w:val="0005217C"/>
    <w:rsid w:val="0005218F"/>
    <w:rsid w:val="000521C3"/>
    <w:rsid w:val="0005220D"/>
    <w:rsid w:val="00052227"/>
    <w:rsid w:val="0005260A"/>
    <w:rsid w:val="0005265D"/>
    <w:rsid w:val="0005279F"/>
    <w:rsid w:val="000527E3"/>
    <w:rsid w:val="000528A2"/>
    <w:rsid w:val="00052A07"/>
    <w:rsid w:val="00052C7C"/>
    <w:rsid w:val="00052F58"/>
    <w:rsid w:val="00053040"/>
    <w:rsid w:val="0005309B"/>
    <w:rsid w:val="000531EE"/>
    <w:rsid w:val="0005326B"/>
    <w:rsid w:val="000534E3"/>
    <w:rsid w:val="000536EA"/>
    <w:rsid w:val="0005375E"/>
    <w:rsid w:val="0005380D"/>
    <w:rsid w:val="00053A98"/>
    <w:rsid w:val="00053C15"/>
    <w:rsid w:val="00053E94"/>
    <w:rsid w:val="00053F99"/>
    <w:rsid w:val="00054041"/>
    <w:rsid w:val="0005408A"/>
    <w:rsid w:val="00054264"/>
    <w:rsid w:val="00054356"/>
    <w:rsid w:val="00054509"/>
    <w:rsid w:val="000548E3"/>
    <w:rsid w:val="00054FD7"/>
    <w:rsid w:val="000551A4"/>
    <w:rsid w:val="00055266"/>
    <w:rsid w:val="00055651"/>
    <w:rsid w:val="00055E19"/>
    <w:rsid w:val="0005606A"/>
    <w:rsid w:val="00056108"/>
    <w:rsid w:val="00056427"/>
    <w:rsid w:val="00056428"/>
    <w:rsid w:val="000568D0"/>
    <w:rsid w:val="00056BE0"/>
    <w:rsid w:val="00056CF4"/>
    <w:rsid w:val="00056FC7"/>
    <w:rsid w:val="000570B1"/>
    <w:rsid w:val="00057117"/>
    <w:rsid w:val="000574C2"/>
    <w:rsid w:val="00057629"/>
    <w:rsid w:val="00057662"/>
    <w:rsid w:val="0005775E"/>
    <w:rsid w:val="00057868"/>
    <w:rsid w:val="00057C09"/>
    <w:rsid w:val="00057CD3"/>
    <w:rsid w:val="00057F43"/>
    <w:rsid w:val="00057F9A"/>
    <w:rsid w:val="0006006F"/>
    <w:rsid w:val="000601C3"/>
    <w:rsid w:val="00060999"/>
    <w:rsid w:val="00060B6C"/>
    <w:rsid w:val="00060C9D"/>
    <w:rsid w:val="00060CA3"/>
    <w:rsid w:val="00060F05"/>
    <w:rsid w:val="00060FE1"/>
    <w:rsid w:val="0006122C"/>
    <w:rsid w:val="000612B7"/>
    <w:rsid w:val="000612D7"/>
    <w:rsid w:val="00061391"/>
    <w:rsid w:val="0006162B"/>
    <w:rsid w:val="000616A5"/>
    <w:rsid w:val="000616E7"/>
    <w:rsid w:val="000619C1"/>
    <w:rsid w:val="00061DF9"/>
    <w:rsid w:val="00061E57"/>
    <w:rsid w:val="00061F15"/>
    <w:rsid w:val="00061F69"/>
    <w:rsid w:val="000625A8"/>
    <w:rsid w:val="000627CA"/>
    <w:rsid w:val="00062AB3"/>
    <w:rsid w:val="00062BD5"/>
    <w:rsid w:val="00062D96"/>
    <w:rsid w:val="00062DCA"/>
    <w:rsid w:val="00062FC6"/>
    <w:rsid w:val="000634AE"/>
    <w:rsid w:val="00063583"/>
    <w:rsid w:val="00063972"/>
    <w:rsid w:val="00063A46"/>
    <w:rsid w:val="00063A85"/>
    <w:rsid w:val="00063B58"/>
    <w:rsid w:val="00063B6D"/>
    <w:rsid w:val="00063F01"/>
    <w:rsid w:val="0006404D"/>
    <w:rsid w:val="00064195"/>
    <w:rsid w:val="00064282"/>
    <w:rsid w:val="000642EE"/>
    <w:rsid w:val="00064402"/>
    <w:rsid w:val="00064826"/>
    <w:rsid w:val="0006487E"/>
    <w:rsid w:val="00064D7B"/>
    <w:rsid w:val="00064F4A"/>
    <w:rsid w:val="0006516B"/>
    <w:rsid w:val="00065243"/>
    <w:rsid w:val="00065724"/>
    <w:rsid w:val="000657CE"/>
    <w:rsid w:val="00065801"/>
    <w:rsid w:val="0006591B"/>
    <w:rsid w:val="00065B5E"/>
    <w:rsid w:val="00065CFB"/>
    <w:rsid w:val="00065E1A"/>
    <w:rsid w:val="00065FE5"/>
    <w:rsid w:val="00066334"/>
    <w:rsid w:val="00066357"/>
    <w:rsid w:val="000664EC"/>
    <w:rsid w:val="000664F9"/>
    <w:rsid w:val="00066544"/>
    <w:rsid w:val="00066765"/>
    <w:rsid w:val="000668D1"/>
    <w:rsid w:val="00066B73"/>
    <w:rsid w:val="00066F62"/>
    <w:rsid w:val="00067187"/>
    <w:rsid w:val="00067258"/>
    <w:rsid w:val="0006728B"/>
    <w:rsid w:val="000672FD"/>
    <w:rsid w:val="0006749E"/>
    <w:rsid w:val="0006774C"/>
    <w:rsid w:val="00067F08"/>
    <w:rsid w:val="00067FEE"/>
    <w:rsid w:val="000700A2"/>
    <w:rsid w:val="0007012D"/>
    <w:rsid w:val="00070245"/>
    <w:rsid w:val="00070437"/>
    <w:rsid w:val="00070862"/>
    <w:rsid w:val="00070BCC"/>
    <w:rsid w:val="00070CA2"/>
    <w:rsid w:val="00070EF0"/>
    <w:rsid w:val="0007128F"/>
    <w:rsid w:val="0007132D"/>
    <w:rsid w:val="00071575"/>
    <w:rsid w:val="00071670"/>
    <w:rsid w:val="00071734"/>
    <w:rsid w:val="000717EF"/>
    <w:rsid w:val="00071998"/>
    <w:rsid w:val="00071A18"/>
    <w:rsid w:val="00071B75"/>
    <w:rsid w:val="00071DBE"/>
    <w:rsid w:val="00071E88"/>
    <w:rsid w:val="00072457"/>
    <w:rsid w:val="00072539"/>
    <w:rsid w:val="0007278E"/>
    <w:rsid w:val="0007288E"/>
    <w:rsid w:val="000729B1"/>
    <w:rsid w:val="00072CFC"/>
    <w:rsid w:val="00072DF9"/>
    <w:rsid w:val="000730B2"/>
    <w:rsid w:val="00073285"/>
    <w:rsid w:val="0007337D"/>
    <w:rsid w:val="000735E9"/>
    <w:rsid w:val="00073706"/>
    <w:rsid w:val="00073CD8"/>
    <w:rsid w:val="00073DEB"/>
    <w:rsid w:val="000740AE"/>
    <w:rsid w:val="000740D8"/>
    <w:rsid w:val="0007427A"/>
    <w:rsid w:val="000743B3"/>
    <w:rsid w:val="000743ED"/>
    <w:rsid w:val="0007447D"/>
    <w:rsid w:val="000749D5"/>
    <w:rsid w:val="00074FE4"/>
    <w:rsid w:val="000751C3"/>
    <w:rsid w:val="0007549F"/>
    <w:rsid w:val="00075869"/>
    <w:rsid w:val="0007587A"/>
    <w:rsid w:val="00075B9D"/>
    <w:rsid w:val="00075CBF"/>
    <w:rsid w:val="00075F9A"/>
    <w:rsid w:val="00076037"/>
    <w:rsid w:val="00076606"/>
    <w:rsid w:val="00076B59"/>
    <w:rsid w:val="00076CE6"/>
    <w:rsid w:val="00076E48"/>
    <w:rsid w:val="00076F93"/>
    <w:rsid w:val="00077023"/>
    <w:rsid w:val="00077083"/>
    <w:rsid w:val="000770B3"/>
    <w:rsid w:val="000774FF"/>
    <w:rsid w:val="00077526"/>
    <w:rsid w:val="0007769D"/>
    <w:rsid w:val="00077710"/>
    <w:rsid w:val="00077920"/>
    <w:rsid w:val="00077B0F"/>
    <w:rsid w:val="00077C5A"/>
    <w:rsid w:val="00077CF5"/>
    <w:rsid w:val="00077DFD"/>
    <w:rsid w:val="00077E5F"/>
    <w:rsid w:val="00077F3B"/>
    <w:rsid w:val="000801EB"/>
    <w:rsid w:val="000802D4"/>
    <w:rsid w:val="0008036A"/>
    <w:rsid w:val="0008086A"/>
    <w:rsid w:val="00080AB4"/>
    <w:rsid w:val="00080BB7"/>
    <w:rsid w:val="00080CD9"/>
    <w:rsid w:val="00080F9F"/>
    <w:rsid w:val="0008124F"/>
    <w:rsid w:val="000813E3"/>
    <w:rsid w:val="00081755"/>
    <w:rsid w:val="0008185C"/>
    <w:rsid w:val="000819A2"/>
    <w:rsid w:val="00081AE6"/>
    <w:rsid w:val="00081B19"/>
    <w:rsid w:val="00081FE7"/>
    <w:rsid w:val="000821AB"/>
    <w:rsid w:val="000821C1"/>
    <w:rsid w:val="000821E3"/>
    <w:rsid w:val="0008237B"/>
    <w:rsid w:val="00082773"/>
    <w:rsid w:val="00082878"/>
    <w:rsid w:val="00082DE9"/>
    <w:rsid w:val="00083276"/>
    <w:rsid w:val="00083574"/>
    <w:rsid w:val="00083707"/>
    <w:rsid w:val="00083A09"/>
    <w:rsid w:val="00083ACD"/>
    <w:rsid w:val="00083B7C"/>
    <w:rsid w:val="00083E94"/>
    <w:rsid w:val="00083FBE"/>
    <w:rsid w:val="00083FEA"/>
    <w:rsid w:val="00084595"/>
    <w:rsid w:val="00084609"/>
    <w:rsid w:val="0008461A"/>
    <w:rsid w:val="00084703"/>
    <w:rsid w:val="00084864"/>
    <w:rsid w:val="000848C9"/>
    <w:rsid w:val="00084920"/>
    <w:rsid w:val="00084B3B"/>
    <w:rsid w:val="00084BF9"/>
    <w:rsid w:val="00084C2D"/>
    <w:rsid w:val="00084D7D"/>
    <w:rsid w:val="00084F1C"/>
    <w:rsid w:val="00084F3A"/>
    <w:rsid w:val="0008525B"/>
    <w:rsid w:val="000852CC"/>
    <w:rsid w:val="000853BE"/>
    <w:rsid w:val="0008554E"/>
    <w:rsid w:val="000855EB"/>
    <w:rsid w:val="000857D7"/>
    <w:rsid w:val="000858ED"/>
    <w:rsid w:val="000859C8"/>
    <w:rsid w:val="00085ABC"/>
    <w:rsid w:val="00085B52"/>
    <w:rsid w:val="00085F4B"/>
    <w:rsid w:val="00085F52"/>
    <w:rsid w:val="00085FFC"/>
    <w:rsid w:val="0008607D"/>
    <w:rsid w:val="000860B2"/>
    <w:rsid w:val="0008614B"/>
    <w:rsid w:val="00086329"/>
    <w:rsid w:val="000866F2"/>
    <w:rsid w:val="00086731"/>
    <w:rsid w:val="000867FF"/>
    <w:rsid w:val="00086974"/>
    <w:rsid w:val="00086D67"/>
    <w:rsid w:val="00086EBB"/>
    <w:rsid w:val="00086F05"/>
    <w:rsid w:val="0008727F"/>
    <w:rsid w:val="000873F6"/>
    <w:rsid w:val="00087424"/>
    <w:rsid w:val="000876A0"/>
    <w:rsid w:val="00087B86"/>
    <w:rsid w:val="00087C47"/>
    <w:rsid w:val="0009009F"/>
    <w:rsid w:val="0009048A"/>
    <w:rsid w:val="00090692"/>
    <w:rsid w:val="000909C7"/>
    <w:rsid w:val="00090D02"/>
    <w:rsid w:val="00090E20"/>
    <w:rsid w:val="00090FC2"/>
    <w:rsid w:val="000910D7"/>
    <w:rsid w:val="000914EC"/>
    <w:rsid w:val="00091557"/>
    <w:rsid w:val="00091857"/>
    <w:rsid w:val="000922CF"/>
    <w:rsid w:val="00092446"/>
    <w:rsid w:val="000924C1"/>
    <w:rsid w:val="000924F0"/>
    <w:rsid w:val="00092649"/>
    <w:rsid w:val="00092844"/>
    <w:rsid w:val="00092A2A"/>
    <w:rsid w:val="00092A96"/>
    <w:rsid w:val="00092D3D"/>
    <w:rsid w:val="00092E04"/>
    <w:rsid w:val="00092F9D"/>
    <w:rsid w:val="000931D4"/>
    <w:rsid w:val="00093474"/>
    <w:rsid w:val="00093690"/>
    <w:rsid w:val="00093820"/>
    <w:rsid w:val="00093A9B"/>
    <w:rsid w:val="00093D44"/>
    <w:rsid w:val="00093DA0"/>
    <w:rsid w:val="0009411C"/>
    <w:rsid w:val="000942C7"/>
    <w:rsid w:val="000942EC"/>
    <w:rsid w:val="000947E1"/>
    <w:rsid w:val="00094A29"/>
    <w:rsid w:val="00094B57"/>
    <w:rsid w:val="00094D92"/>
    <w:rsid w:val="00094F25"/>
    <w:rsid w:val="000950E5"/>
    <w:rsid w:val="0009510F"/>
    <w:rsid w:val="00095241"/>
    <w:rsid w:val="00095271"/>
    <w:rsid w:val="0009588A"/>
    <w:rsid w:val="00095A59"/>
    <w:rsid w:val="00095B54"/>
    <w:rsid w:val="00095C09"/>
    <w:rsid w:val="00095DD1"/>
    <w:rsid w:val="00096101"/>
    <w:rsid w:val="0009640E"/>
    <w:rsid w:val="0009645A"/>
    <w:rsid w:val="000964C0"/>
    <w:rsid w:val="000964E2"/>
    <w:rsid w:val="0009660D"/>
    <w:rsid w:val="00096838"/>
    <w:rsid w:val="00096A7A"/>
    <w:rsid w:val="00096CE4"/>
    <w:rsid w:val="00096F2F"/>
    <w:rsid w:val="00096FD1"/>
    <w:rsid w:val="0009702A"/>
    <w:rsid w:val="000972D3"/>
    <w:rsid w:val="00097509"/>
    <w:rsid w:val="000976B8"/>
    <w:rsid w:val="000976C7"/>
    <w:rsid w:val="00097865"/>
    <w:rsid w:val="00097870"/>
    <w:rsid w:val="00097891"/>
    <w:rsid w:val="00097ABD"/>
    <w:rsid w:val="00097BD6"/>
    <w:rsid w:val="00097E7F"/>
    <w:rsid w:val="00097FB8"/>
    <w:rsid w:val="000A009B"/>
    <w:rsid w:val="000A00CE"/>
    <w:rsid w:val="000A013A"/>
    <w:rsid w:val="000A01AC"/>
    <w:rsid w:val="000A02DA"/>
    <w:rsid w:val="000A032C"/>
    <w:rsid w:val="000A051C"/>
    <w:rsid w:val="000A095E"/>
    <w:rsid w:val="000A0BF5"/>
    <w:rsid w:val="000A0C44"/>
    <w:rsid w:val="000A0F0C"/>
    <w:rsid w:val="000A0F37"/>
    <w:rsid w:val="000A0FFF"/>
    <w:rsid w:val="000A1179"/>
    <w:rsid w:val="000A11CF"/>
    <w:rsid w:val="000A12D3"/>
    <w:rsid w:val="000A17F9"/>
    <w:rsid w:val="000A1B39"/>
    <w:rsid w:val="000A1B7B"/>
    <w:rsid w:val="000A1E3B"/>
    <w:rsid w:val="000A2128"/>
    <w:rsid w:val="000A2414"/>
    <w:rsid w:val="000A267E"/>
    <w:rsid w:val="000A2784"/>
    <w:rsid w:val="000A2806"/>
    <w:rsid w:val="000A2849"/>
    <w:rsid w:val="000A2B66"/>
    <w:rsid w:val="000A2CBA"/>
    <w:rsid w:val="000A2D3B"/>
    <w:rsid w:val="000A2E72"/>
    <w:rsid w:val="000A2F35"/>
    <w:rsid w:val="000A302B"/>
    <w:rsid w:val="000A33C6"/>
    <w:rsid w:val="000A3457"/>
    <w:rsid w:val="000A3670"/>
    <w:rsid w:val="000A36B0"/>
    <w:rsid w:val="000A3A2D"/>
    <w:rsid w:val="000A3F15"/>
    <w:rsid w:val="000A3F39"/>
    <w:rsid w:val="000A4010"/>
    <w:rsid w:val="000A4092"/>
    <w:rsid w:val="000A41A9"/>
    <w:rsid w:val="000A423E"/>
    <w:rsid w:val="000A4715"/>
    <w:rsid w:val="000A5010"/>
    <w:rsid w:val="000A529C"/>
    <w:rsid w:val="000A52BB"/>
    <w:rsid w:val="000A5341"/>
    <w:rsid w:val="000A5642"/>
    <w:rsid w:val="000A5688"/>
    <w:rsid w:val="000A56F2"/>
    <w:rsid w:val="000A58B2"/>
    <w:rsid w:val="000A5933"/>
    <w:rsid w:val="000A5BE1"/>
    <w:rsid w:val="000A6283"/>
    <w:rsid w:val="000A6286"/>
    <w:rsid w:val="000A646D"/>
    <w:rsid w:val="000A6668"/>
    <w:rsid w:val="000A66F1"/>
    <w:rsid w:val="000A6A1E"/>
    <w:rsid w:val="000A6D6A"/>
    <w:rsid w:val="000A6E28"/>
    <w:rsid w:val="000A7398"/>
    <w:rsid w:val="000A74BD"/>
    <w:rsid w:val="000A74D9"/>
    <w:rsid w:val="000A756C"/>
    <w:rsid w:val="000B0094"/>
    <w:rsid w:val="000B0497"/>
    <w:rsid w:val="000B0884"/>
    <w:rsid w:val="000B0A36"/>
    <w:rsid w:val="000B0D8B"/>
    <w:rsid w:val="000B0E6A"/>
    <w:rsid w:val="000B0FF5"/>
    <w:rsid w:val="000B1228"/>
    <w:rsid w:val="000B155F"/>
    <w:rsid w:val="000B1AB4"/>
    <w:rsid w:val="000B1CF4"/>
    <w:rsid w:val="000B1D54"/>
    <w:rsid w:val="000B1D72"/>
    <w:rsid w:val="000B1EED"/>
    <w:rsid w:val="000B20AB"/>
    <w:rsid w:val="000B23ED"/>
    <w:rsid w:val="000B252D"/>
    <w:rsid w:val="000B2719"/>
    <w:rsid w:val="000B275D"/>
    <w:rsid w:val="000B2B8B"/>
    <w:rsid w:val="000B2CAB"/>
    <w:rsid w:val="000B2CD7"/>
    <w:rsid w:val="000B2D37"/>
    <w:rsid w:val="000B30FA"/>
    <w:rsid w:val="000B341A"/>
    <w:rsid w:val="000B3517"/>
    <w:rsid w:val="000B371E"/>
    <w:rsid w:val="000B38C8"/>
    <w:rsid w:val="000B39EC"/>
    <w:rsid w:val="000B3A8F"/>
    <w:rsid w:val="000B3BA4"/>
    <w:rsid w:val="000B3C82"/>
    <w:rsid w:val="000B3DD0"/>
    <w:rsid w:val="000B4232"/>
    <w:rsid w:val="000B442D"/>
    <w:rsid w:val="000B48A6"/>
    <w:rsid w:val="000B4AB9"/>
    <w:rsid w:val="000B4B06"/>
    <w:rsid w:val="000B4C50"/>
    <w:rsid w:val="000B4C82"/>
    <w:rsid w:val="000B4C8C"/>
    <w:rsid w:val="000B50C6"/>
    <w:rsid w:val="000B526D"/>
    <w:rsid w:val="000B543E"/>
    <w:rsid w:val="000B5860"/>
    <w:rsid w:val="000B58C3"/>
    <w:rsid w:val="000B5A44"/>
    <w:rsid w:val="000B5A46"/>
    <w:rsid w:val="000B5D05"/>
    <w:rsid w:val="000B5EEB"/>
    <w:rsid w:val="000B5F2C"/>
    <w:rsid w:val="000B5FC7"/>
    <w:rsid w:val="000B61E9"/>
    <w:rsid w:val="000B638A"/>
    <w:rsid w:val="000B640D"/>
    <w:rsid w:val="000B65B5"/>
    <w:rsid w:val="000B65EE"/>
    <w:rsid w:val="000B6B45"/>
    <w:rsid w:val="000B6B72"/>
    <w:rsid w:val="000B7079"/>
    <w:rsid w:val="000B70E0"/>
    <w:rsid w:val="000B721C"/>
    <w:rsid w:val="000B743F"/>
    <w:rsid w:val="000B782E"/>
    <w:rsid w:val="000B7986"/>
    <w:rsid w:val="000B7A57"/>
    <w:rsid w:val="000B7A5F"/>
    <w:rsid w:val="000B7ADD"/>
    <w:rsid w:val="000B7B36"/>
    <w:rsid w:val="000B7B66"/>
    <w:rsid w:val="000B7D4D"/>
    <w:rsid w:val="000B7F44"/>
    <w:rsid w:val="000C0166"/>
    <w:rsid w:val="000C01A2"/>
    <w:rsid w:val="000C0359"/>
    <w:rsid w:val="000C038B"/>
    <w:rsid w:val="000C05A4"/>
    <w:rsid w:val="000C0624"/>
    <w:rsid w:val="000C0745"/>
    <w:rsid w:val="000C0A85"/>
    <w:rsid w:val="000C0C1A"/>
    <w:rsid w:val="000C0FB2"/>
    <w:rsid w:val="000C1119"/>
    <w:rsid w:val="000C125F"/>
    <w:rsid w:val="000C140A"/>
    <w:rsid w:val="000C1435"/>
    <w:rsid w:val="000C143B"/>
    <w:rsid w:val="000C14D2"/>
    <w:rsid w:val="000C165A"/>
    <w:rsid w:val="000C17E2"/>
    <w:rsid w:val="000C182A"/>
    <w:rsid w:val="000C18D0"/>
    <w:rsid w:val="000C1BD9"/>
    <w:rsid w:val="000C1E12"/>
    <w:rsid w:val="000C1ED1"/>
    <w:rsid w:val="000C1EEB"/>
    <w:rsid w:val="000C20C9"/>
    <w:rsid w:val="000C214C"/>
    <w:rsid w:val="000C21D6"/>
    <w:rsid w:val="000C2212"/>
    <w:rsid w:val="000C22C5"/>
    <w:rsid w:val="000C22F7"/>
    <w:rsid w:val="000C233C"/>
    <w:rsid w:val="000C2340"/>
    <w:rsid w:val="000C2354"/>
    <w:rsid w:val="000C245E"/>
    <w:rsid w:val="000C2C5D"/>
    <w:rsid w:val="000C2DC2"/>
    <w:rsid w:val="000C2E19"/>
    <w:rsid w:val="000C2F1A"/>
    <w:rsid w:val="000C3218"/>
    <w:rsid w:val="000C3282"/>
    <w:rsid w:val="000C37EC"/>
    <w:rsid w:val="000C3B80"/>
    <w:rsid w:val="000C3D70"/>
    <w:rsid w:val="000C3DBA"/>
    <w:rsid w:val="000C4549"/>
    <w:rsid w:val="000C45B9"/>
    <w:rsid w:val="000C476B"/>
    <w:rsid w:val="000C4CED"/>
    <w:rsid w:val="000C4D4D"/>
    <w:rsid w:val="000C4DFF"/>
    <w:rsid w:val="000C4E3B"/>
    <w:rsid w:val="000C4EB0"/>
    <w:rsid w:val="000C50FD"/>
    <w:rsid w:val="000C5491"/>
    <w:rsid w:val="000C55A5"/>
    <w:rsid w:val="000C57B2"/>
    <w:rsid w:val="000C5914"/>
    <w:rsid w:val="000C59D6"/>
    <w:rsid w:val="000C5B6E"/>
    <w:rsid w:val="000C5C30"/>
    <w:rsid w:val="000C61E9"/>
    <w:rsid w:val="000C6380"/>
    <w:rsid w:val="000C64E5"/>
    <w:rsid w:val="000C65F6"/>
    <w:rsid w:val="000C6654"/>
    <w:rsid w:val="000C6739"/>
    <w:rsid w:val="000C6938"/>
    <w:rsid w:val="000C6AF8"/>
    <w:rsid w:val="000C6C69"/>
    <w:rsid w:val="000C6F1A"/>
    <w:rsid w:val="000C70A2"/>
    <w:rsid w:val="000C717E"/>
    <w:rsid w:val="000C7298"/>
    <w:rsid w:val="000C73E6"/>
    <w:rsid w:val="000C73F8"/>
    <w:rsid w:val="000C770B"/>
    <w:rsid w:val="000C783B"/>
    <w:rsid w:val="000C7928"/>
    <w:rsid w:val="000C7E5D"/>
    <w:rsid w:val="000D0239"/>
    <w:rsid w:val="000D027F"/>
    <w:rsid w:val="000D0432"/>
    <w:rsid w:val="000D07A0"/>
    <w:rsid w:val="000D092F"/>
    <w:rsid w:val="000D0BD7"/>
    <w:rsid w:val="000D0C97"/>
    <w:rsid w:val="000D0D07"/>
    <w:rsid w:val="000D0EB3"/>
    <w:rsid w:val="000D1009"/>
    <w:rsid w:val="000D10D5"/>
    <w:rsid w:val="000D13C0"/>
    <w:rsid w:val="000D17EC"/>
    <w:rsid w:val="000D1AF1"/>
    <w:rsid w:val="000D1D9D"/>
    <w:rsid w:val="000D2057"/>
    <w:rsid w:val="000D21CA"/>
    <w:rsid w:val="000D223E"/>
    <w:rsid w:val="000D23B8"/>
    <w:rsid w:val="000D2478"/>
    <w:rsid w:val="000D26F2"/>
    <w:rsid w:val="000D2DFD"/>
    <w:rsid w:val="000D2EAF"/>
    <w:rsid w:val="000D34A0"/>
    <w:rsid w:val="000D3574"/>
    <w:rsid w:val="000D36E4"/>
    <w:rsid w:val="000D3884"/>
    <w:rsid w:val="000D3C35"/>
    <w:rsid w:val="000D3FDC"/>
    <w:rsid w:val="000D4563"/>
    <w:rsid w:val="000D457E"/>
    <w:rsid w:val="000D4603"/>
    <w:rsid w:val="000D4797"/>
    <w:rsid w:val="000D47BD"/>
    <w:rsid w:val="000D483A"/>
    <w:rsid w:val="000D48D4"/>
    <w:rsid w:val="000D4B19"/>
    <w:rsid w:val="000D4BFC"/>
    <w:rsid w:val="000D4C9B"/>
    <w:rsid w:val="000D4EA0"/>
    <w:rsid w:val="000D4F1D"/>
    <w:rsid w:val="000D520D"/>
    <w:rsid w:val="000D550F"/>
    <w:rsid w:val="000D57D9"/>
    <w:rsid w:val="000D58F6"/>
    <w:rsid w:val="000D5D5C"/>
    <w:rsid w:val="000D5FB9"/>
    <w:rsid w:val="000D61C7"/>
    <w:rsid w:val="000D6573"/>
    <w:rsid w:val="000D6AF5"/>
    <w:rsid w:val="000D6B6F"/>
    <w:rsid w:val="000D6BB3"/>
    <w:rsid w:val="000D6E84"/>
    <w:rsid w:val="000D6F6E"/>
    <w:rsid w:val="000D6F74"/>
    <w:rsid w:val="000D6FB0"/>
    <w:rsid w:val="000D7127"/>
    <w:rsid w:val="000D73C1"/>
    <w:rsid w:val="000D7F9C"/>
    <w:rsid w:val="000E01FA"/>
    <w:rsid w:val="000E0288"/>
    <w:rsid w:val="000E0527"/>
    <w:rsid w:val="000E0967"/>
    <w:rsid w:val="000E0997"/>
    <w:rsid w:val="000E0A37"/>
    <w:rsid w:val="000E0FF2"/>
    <w:rsid w:val="000E1236"/>
    <w:rsid w:val="000E135B"/>
    <w:rsid w:val="000E1D63"/>
    <w:rsid w:val="000E1E92"/>
    <w:rsid w:val="000E1F36"/>
    <w:rsid w:val="000E203F"/>
    <w:rsid w:val="000E2162"/>
    <w:rsid w:val="000E22CB"/>
    <w:rsid w:val="000E2436"/>
    <w:rsid w:val="000E25AE"/>
    <w:rsid w:val="000E298E"/>
    <w:rsid w:val="000E2EF3"/>
    <w:rsid w:val="000E340A"/>
    <w:rsid w:val="000E35D9"/>
    <w:rsid w:val="000E3602"/>
    <w:rsid w:val="000E3727"/>
    <w:rsid w:val="000E37BC"/>
    <w:rsid w:val="000E39E1"/>
    <w:rsid w:val="000E429E"/>
    <w:rsid w:val="000E4371"/>
    <w:rsid w:val="000E45ED"/>
    <w:rsid w:val="000E4705"/>
    <w:rsid w:val="000E4B02"/>
    <w:rsid w:val="000E4D8A"/>
    <w:rsid w:val="000E4DF1"/>
    <w:rsid w:val="000E5032"/>
    <w:rsid w:val="000E5329"/>
    <w:rsid w:val="000E5502"/>
    <w:rsid w:val="000E5689"/>
    <w:rsid w:val="000E56B4"/>
    <w:rsid w:val="000E575E"/>
    <w:rsid w:val="000E5937"/>
    <w:rsid w:val="000E5970"/>
    <w:rsid w:val="000E5BA1"/>
    <w:rsid w:val="000E5CB7"/>
    <w:rsid w:val="000E5E15"/>
    <w:rsid w:val="000E5FD5"/>
    <w:rsid w:val="000E6011"/>
    <w:rsid w:val="000E61FA"/>
    <w:rsid w:val="000E648F"/>
    <w:rsid w:val="000E6546"/>
    <w:rsid w:val="000E6B02"/>
    <w:rsid w:val="000E6CC1"/>
    <w:rsid w:val="000E6EDD"/>
    <w:rsid w:val="000E70A5"/>
    <w:rsid w:val="000E70ED"/>
    <w:rsid w:val="000E7227"/>
    <w:rsid w:val="000E726A"/>
    <w:rsid w:val="000E730C"/>
    <w:rsid w:val="000E7377"/>
    <w:rsid w:val="000E7746"/>
    <w:rsid w:val="000E7882"/>
    <w:rsid w:val="000E7C95"/>
    <w:rsid w:val="000E7CB9"/>
    <w:rsid w:val="000F0107"/>
    <w:rsid w:val="000F03C7"/>
    <w:rsid w:val="000F06D6"/>
    <w:rsid w:val="000F08B6"/>
    <w:rsid w:val="000F0CEB"/>
    <w:rsid w:val="000F0E61"/>
    <w:rsid w:val="000F0EB1"/>
    <w:rsid w:val="000F1106"/>
    <w:rsid w:val="000F12AF"/>
    <w:rsid w:val="000F130A"/>
    <w:rsid w:val="000F153A"/>
    <w:rsid w:val="000F153B"/>
    <w:rsid w:val="000F193E"/>
    <w:rsid w:val="000F1C1B"/>
    <w:rsid w:val="000F1CFC"/>
    <w:rsid w:val="000F1FD6"/>
    <w:rsid w:val="000F245C"/>
    <w:rsid w:val="000F27F0"/>
    <w:rsid w:val="000F2C05"/>
    <w:rsid w:val="000F2CE1"/>
    <w:rsid w:val="000F2EF7"/>
    <w:rsid w:val="000F306D"/>
    <w:rsid w:val="000F32AE"/>
    <w:rsid w:val="000F3451"/>
    <w:rsid w:val="000F3475"/>
    <w:rsid w:val="000F348F"/>
    <w:rsid w:val="000F37E4"/>
    <w:rsid w:val="000F38E8"/>
    <w:rsid w:val="000F392E"/>
    <w:rsid w:val="000F3A17"/>
    <w:rsid w:val="000F3BE9"/>
    <w:rsid w:val="000F3CEA"/>
    <w:rsid w:val="000F3F6C"/>
    <w:rsid w:val="000F3FC4"/>
    <w:rsid w:val="000F41CA"/>
    <w:rsid w:val="000F46E3"/>
    <w:rsid w:val="000F46ED"/>
    <w:rsid w:val="000F47C9"/>
    <w:rsid w:val="000F49A3"/>
    <w:rsid w:val="000F4B67"/>
    <w:rsid w:val="000F5041"/>
    <w:rsid w:val="000F5100"/>
    <w:rsid w:val="000F513A"/>
    <w:rsid w:val="000F53E6"/>
    <w:rsid w:val="000F5525"/>
    <w:rsid w:val="000F559B"/>
    <w:rsid w:val="000F56DC"/>
    <w:rsid w:val="000F5B94"/>
    <w:rsid w:val="000F6049"/>
    <w:rsid w:val="000F6091"/>
    <w:rsid w:val="000F6334"/>
    <w:rsid w:val="000F6537"/>
    <w:rsid w:val="000F65A0"/>
    <w:rsid w:val="000F660F"/>
    <w:rsid w:val="000F6A20"/>
    <w:rsid w:val="000F6DE2"/>
    <w:rsid w:val="000F6DF3"/>
    <w:rsid w:val="000F6E94"/>
    <w:rsid w:val="000F6EDC"/>
    <w:rsid w:val="000F6F01"/>
    <w:rsid w:val="000F6F89"/>
    <w:rsid w:val="000F71F4"/>
    <w:rsid w:val="000F7836"/>
    <w:rsid w:val="000F79D6"/>
    <w:rsid w:val="000F7B70"/>
    <w:rsid w:val="000F7BAC"/>
    <w:rsid w:val="000F7BC2"/>
    <w:rsid w:val="000F7C63"/>
    <w:rsid w:val="001005FF"/>
    <w:rsid w:val="001006C0"/>
    <w:rsid w:val="001006D2"/>
    <w:rsid w:val="00100733"/>
    <w:rsid w:val="00100754"/>
    <w:rsid w:val="001008FA"/>
    <w:rsid w:val="00100985"/>
    <w:rsid w:val="00100D19"/>
    <w:rsid w:val="00100D48"/>
    <w:rsid w:val="00100D77"/>
    <w:rsid w:val="00100DEB"/>
    <w:rsid w:val="00100F2B"/>
    <w:rsid w:val="00101048"/>
    <w:rsid w:val="001011F5"/>
    <w:rsid w:val="001013AF"/>
    <w:rsid w:val="00101435"/>
    <w:rsid w:val="00101696"/>
    <w:rsid w:val="0010175C"/>
    <w:rsid w:val="00101CDC"/>
    <w:rsid w:val="00101E7F"/>
    <w:rsid w:val="00101E80"/>
    <w:rsid w:val="0010200B"/>
    <w:rsid w:val="00102394"/>
    <w:rsid w:val="001024DE"/>
    <w:rsid w:val="0010273F"/>
    <w:rsid w:val="001028F6"/>
    <w:rsid w:val="00102B62"/>
    <w:rsid w:val="00102C49"/>
    <w:rsid w:val="00102D9D"/>
    <w:rsid w:val="00102F50"/>
    <w:rsid w:val="0010333D"/>
    <w:rsid w:val="00103434"/>
    <w:rsid w:val="001035A9"/>
    <w:rsid w:val="00103924"/>
    <w:rsid w:val="00103C42"/>
    <w:rsid w:val="00103C9E"/>
    <w:rsid w:val="00103D04"/>
    <w:rsid w:val="00103E8C"/>
    <w:rsid w:val="00103F46"/>
    <w:rsid w:val="00103F69"/>
    <w:rsid w:val="00104163"/>
    <w:rsid w:val="00104286"/>
    <w:rsid w:val="0010430C"/>
    <w:rsid w:val="00104480"/>
    <w:rsid w:val="001045D6"/>
    <w:rsid w:val="001047DE"/>
    <w:rsid w:val="00104A03"/>
    <w:rsid w:val="00104C17"/>
    <w:rsid w:val="0010528C"/>
    <w:rsid w:val="0010541F"/>
    <w:rsid w:val="001059FD"/>
    <w:rsid w:val="00105FC3"/>
    <w:rsid w:val="0010602C"/>
    <w:rsid w:val="00106169"/>
    <w:rsid w:val="00106294"/>
    <w:rsid w:val="001062FB"/>
    <w:rsid w:val="001063E6"/>
    <w:rsid w:val="00106789"/>
    <w:rsid w:val="001069CB"/>
    <w:rsid w:val="00106A56"/>
    <w:rsid w:val="00106A65"/>
    <w:rsid w:val="00106BD0"/>
    <w:rsid w:val="00106CA8"/>
    <w:rsid w:val="00106E61"/>
    <w:rsid w:val="00106FB9"/>
    <w:rsid w:val="001073DE"/>
    <w:rsid w:val="001075ED"/>
    <w:rsid w:val="0010778E"/>
    <w:rsid w:val="00107A83"/>
    <w:rsid w:val="00107CB4"/>
    <w:rsid w:val="00107D27"/>
    <w:rsid w:val="00107FD7"/>
    <w:rsid w:val="0011031C"/>
    <w:rsid w:val="00110442"/>
    <w:rsid w:val="00110563"/>
    <w:rsid w:val="001106DD"/>
    <w:rsid w:val="00110763"/>
    <w:rsid w:val="00110845"/>
    <w:rsid w:val="00110B06"/>
    <w:rsid w:val="00110BBE"/>
    <w:rsid w:val="00110C56"/>
    <w:rsid w:val="00110DBF"/>
    <w:rsid w:val="00110E43"/>
    <w:rsid w:val="00110ECB"/>
    <w:rsid w:val="001110C9"/>
    <w:rsid w:val="0011128A"/>
    <w:rsid w:val="0011141D"/>
    <w:rsid w:val="00111565"/>
    <w:rsid w:val="00111615"/>
    <w:rsid w:val="00111731"/>
    <w:rsid w:val="00111906"/>
    <w:rsid w:val="001119DA"/>
    <w:rsid w:val="00111C74"/>
    <w:rsid w:val="00111F74"/>
    <w:rsid w:val="00111FB8"/>
    <w:rsid w:val="00111FEA"/>
    <w:rsid w:val="00111FF3"/>
    <w:rsid w:val="00112029"/>
    <w:rsid w:val="00112161"/>
    <w:rsid w:val="001121D3"/>
    <w:rsid w:val="0011245F"/>
    <w:rsid w:val="0011255C"/>
    <w:rsid w:val="001125CB"/>
    <w:rsid w:val="001127EC"/>
    <w:rsid w:val="00112904"/>
    <w:rsid w:val="0011290F"/>
    <w:rsid w:val="00112EF1"/>
    <w:rsid w:val="0011318F"/>
    <w:rsid w:val="00113756"/>
    <w:rsid w:val="0011376B"/>
    <w:rsid w:val="001137DA"/>
    <w:rsid w:val="001138F1"/>
    <w:rsid w:val="0011391A"/>
    <w:rsid w:val="00113CF4"/>
    <w:rsid w:val="00113DE1"/>
    <w:rsid w:val="00113E19"/>
    <w:rsid w:val="00113EEF"/>
    <w:rsid w:val="00113F4C"/>
    <w:rsid w:val="00114222"/>
    <w:rsid w:val="00114226"/>
    <w:rsid w:val="00114267"/>
    <w:rsid w:val="00114431"/>
    <w:rsid w:val="00114691"/>
    <w:rsid w:val="00114CF6"/>
    <w:rsid w:val="00114E9A"/>
    <w:rsid w:val="00115022"/>
    <w:rsid w:val="001151F4"/>
    <w:rsid w:val="001153EA"/>
    <w:rsid w:val="00115514"/>
    <w:rsid w:val="00115643"/>
    <w:rsid w:val="00115668"/>
    <w:rsid w:val="0011575B"/>
    <w:rsid w:val="001157B2"/>
    <w:rsid w:val="00115A8C"/>
    <w:rsid w:val="00116002"/>
    <w:rsid w:val="001162AC"/>
    <w:rsid w:val="001164D2"/>
    <w:rsid w:val="00116524"/>
    <w:rsid w:val="001166FF"/>
    <w:rsid w:val="00116765"/>
    <w:rsid w:val="00116800"/>
    <w:rsid w:val="001168A7"/>
    <w:rsid w:val="001168D0"/>
    <w:rsid w:val="001168F8"/>
    <w:rsid w:val="00116940"/>
    <w:rsid w:val="00116D31"/>
    <w:rsid w:val="00116F20"/>
    <w:rsid w:val="00117062"/>
    <w:rsid w:val="001170E6"/>
    <w:rsid w:val="00117184"/>
    <w:rsid w:val="001173CB"/>
    <w:rsid w:val="00117483"/>
    <w:rsid w:val="001174A3"/>
    <w:rsid w:val="0011752C"/>
    <w:rsid w:val="001179D1"/>
    <w:rsid w:val="00117A0E"/>
    <w:rsid w:val="00117DC3"/>
    <w:rsid w:val="00117E5F"/>
    <w:rsid w:val="00117EB7"/>
    <w:rsid w:val="00117F75"/>
    <w:rsid w:val="001200F6"/>
    <w:rsid w:val="00120108"/>
    <w:rsid w:val="00120367"/>
    <w:rsid w:val="00120689"/>
    <w:rsid w:val="001209FC"/>
    <w:rsid w:val="00120BDF"/>
    <w:rsid w:val="00120C89"/>
    <w:rsid w:val="00120DCE"/>
    <w:rsid w:val="00120EEF"/>
    <w:rsid w:val="00120FE1"/>
    <w:rsid w:val="0012117C"/>
    <w:rsid w:val="001215B9"/>
    <w:rsid w:val="001216EB"/>
    <w:rsid w:val="00121702"/>
    <w:rsid w:val="0012179C"/>
    <w:rsid w:val="001219F5"/>
    <w:rsid w:val="00121A20"/>
    <w:rsid w:val="00121AA2"/>
    <w:rsid w:val="00121ADA"/>
    <w:rsid w:val="00121E26"/>
    <w:rsid w:val="00121F11"/>
    <w:rsid w:val="00121F63"/>
    <w:rsid w:val="00121F97"/>
    <w:rsid w:val="001221C8"/>
    <w:rsid w:val="0012239B"/>
    <w:rsid w:val="001224A0"/>
    <w:rsid w:val="001226C3"/>
    <w:rsid w:val="00122A3D"/>
    <w:rsid w:val="00122BB6"/>
    <w:rsid w:val="00122BE1"/>
    <w:rsid w:val="00122D01"/>
    <w:rsid w:val="00122EA2"/>
    <w:rsid w:val="00122F45"/>
    <w:rsid w:val="00122F6B"/>
    <w:rsid w:val="00122FC6"/>
    <w:rsid w:val="001230C3"/>
    <w:rsid w:val="00123188"/>
    <w:rsid w:val="001231E1"/>
    <w:rsid w:val="00123274"/>
    <w:rsid w:val="0012331B"/>
    <w:rsid w:val="001233EC"/>
    <w:rsid w:val="00123653"/>
    <w:rsid w:val="00123657"/>
    <w:rsid w:val="0012377F"/>
    <w:rsid w:val="0012398F"/>
    <w:rsid w:val="00123AC3"/>
    <w:rsid w:val="00123E07"/>
    <w:rsid w:val="00123E60"/>
    <w:rsid w:val="0012402E"/>
    <w:rsid w:val="00124314"/>
    <w:rsid w:val="001246C2"/>
    <w:rsid w:val="00124756"/>
    <w:rsid w:val="001247F1"/>
    <w:rsid w:val="00124B5D"/>
    <w:rsid w:val="00124BBC"/>
    <w:rsid w:val="00124D3A"/>
    <w:rsid w:val="00125274"/>
    <w:rsid w:val="0012532D"/>
    <w:rsid w:val="001253E8"/>
    <w:rsid w:val="00125688"/>
    <w:rsid w:val="0012570D"/>
    <w:rsid w:val="0012595A"/>
    <w:rsid w:val="00125BC2"/>
    <w:rsid w:val="00125C1C"/>
    <w:rsid w:val="00125C27"/>
    <w:rsid w:val="00125D63"/>
    <w:rsid w:val="00125F56"/>
    <w:rsid w:val="001264D4"/>
    <w:rsid w:val="00126584"/>
    <w:rsid w:val="00126597"/>
    <w:rsid w:val="00126AFF"/>
    <w:rsid w:val="00126B4A"/>
    <w:rsid w:val="00126C8D"/>
    <w:rsid w:val="00126D6C"/>
    <w:rsid w:val="0012716D"/>
    <w:rsid w:val="0012743D"/>
    <w:rsid w:val="00127527"/>
    <w:rsid w:val="001275F1"/>
    <w:rsid w:val="00127764"/>
    <w:rsid w:val="00127785"/>
    <w:rsid w:val="00127E13"/>
    <w:rsid w:val="00127F13"/>
    <w:rsid w:val="00127FDA"/>
    <w:rsid w:val="0013044D"/>
    <w:rsid w:val="00130455"/>
    <w:rsid w:val="0013057A"/>
    <w:rsid w:val="001305F8"/>
    <w:rsid w:val="00130844"/>
    <w:rsid w:val="001309E8"/>
    <w:rsid w:val="00130B2F"/>
    <w:rsid w:val="00130BB3"/>
    <w:rsid w:val="00130BF3"/>
    <w:rsid w:val="00130CAB"/>
    <w:rsid w:val="00130CAE"/>
    <w:rsid w:val="00130F4C"/>
    <w:rsid w:val="00131046"/>
    <w:rsid w:val="00131179"/>
    <w:rsid w:val="0013124A"/>
    <w:rsid w:val="0013124F"/>
    <w:rsid w:val="00131309"/>
    <w:rsid w:val="001314B5"/>
    <w:rsid w:val="001315A1"/>
    <w:rsid w:val="001315D6"/>
    <w:rsid w:val="0013186F"/>
    <w:rsid w:val="001318D5"/>
    <w:rsid w:val="0013197B"/>
    <w:rsid w:val="0013215C"/>
    <w:rsid w:val="0013247D"/>
    <w:rsid w:val="00132CF5"/>
    <w:rsid w:val="00132D6B"/>
    <w:rsid w:val="00132E56"/>
    <w:rsid w:val="00132FD0"/>
    <w:rsid w:val="001333FE"/>
    <w:rsid w:val="00133707"/>
    <w:rsid w:val="001339B5"/>
    <w:rsid w:val="00133F05"/>
    <w:rsid w:val="00134295"/>
    <w:rsid w:val="001344C0"/>
    <w:rsid w:val="001346FA"/>
    <w:rsid w:val="0013495B"/>
    <w:rsid w:val="00134D10"/>
    <w:rsid w:val="00134E95"/>
    <w:rsid w:val="0013502F"/>
    <w:rsid w:val="00135219"/>
    <w:rsid w:val="00135252"/>
    <w:rsid w:val="0013531C"/>
    <w:rsid w:val="001357DE"/>
    <w:rsid w:val="00135906"/>
    <w:rsid w:val="00136692"/>
    <w:rsid w:val="001369BE"/>
    <w:rsid w:val="00136C07"/>
    <w:rsid w:val="00136CC9"/>
    <w:rsid w:val="00136DD4"/>
    <w:rsid w:val="00136F86"/>
    <w:rsid w:val="001370F3"/>
    <w:rsid w:val="00137222"/>
    <w:rsid w:val="00137347"/>
    <w:rsid w:val="00137779"/>
    <w:rsid w:val="00137AB5"/>
    <w:rsid w:val="00137D97"/>
    <w:rsid w:val="00137F0B"/>
    <w:rsid w:val="00140107"/>
    <w:rsid w:val="001402DE"/>
    <w:rsid w:val="001404E4"/>
    <w:rsid w:val="001405D4"/>
    <w:rsid w:val="001406BC"/>
    <w:rsid w:val="001407C1"/>
    <w:rsid w:val="00140900"/>
    <w:rsid w:val="00140EE3"/>
    <w:rsid w:val="0014105C"/>
    <w:rsid w:val="001413FE"/>
    <w:rsid w:val="00141488"/>
    <w:rsid w:val="00141569"/>
    <w:rsid w:val="0014171F"/>
    <w:rsid w:val="00141DE0"/>
    <w:rsid w:val="00141EEC"/>
    <w:rsid w:val="00142065"/>
    <w:rsid w:val="00142210"/>
    <w:rsid w:val="00142778"/>
    <w:rsid w:val="0014288B"/>
    <w:rsid w:val="00142A74"/>
    <w:rsid w:val="00142CCE"/>
    <w:rsid w:val="00142D50"/>
    <w:rsid w:val="00142E22"/>
    <w:rsid w:val="00142FEC"/>
    <w:rsid w:val="0014305E"/>
    <w:rsid w:val="00143152"/>
    <w:rsid w:val="001431BC"/>
    <w:rsid w:val="001434F4"/>
    <w:rsid w:val="001435A9"/>
    <w:rsid w:val="00143655"/>
    <w:rsid w:val="0014378E"/>
    <w:rsid w:val="001437D1"/>
    <w:rsid w:val="001437FD"/>
    <w:rsid w:val="00143979"/>
    <w:rsid w:val="00143BD3"/>
    <w:rsid w:val="00143C00"/>
    <w:rsid w:val="00143E30"/>
    <w:rsid w:val="00143F0D"/>
    <w:rsid w:val="00143F60"/>
    <w:rsid w:val="00143F67"/>
    <w:rsid w:val="00144164"/>
    <w:rsid w:val="001441A8"/>
    <w:rsid w:val="00144515"/>
    <w:rsid w:val="00144669"/>
    <w:rsid w:val="00144671"/>
    <w:rsid w:val="001449EF"/>
    <w:rsid w:val="001449F3"/>
    <w:rsid w:val="00144A0A"/>
    <w:rsid w:val="00144B6E"/>
    <w:rsid w:val="00144CE9"/>
    <w:rsid w:val="00144D6B"/>
    <w:rsid w:val="00145117"/>
    <w:rsid w:val="001452C5"/>
    <w:rsid w:val="00145391"/>
    <w:rsid w:val="0014555C"/>
    <w:rsid w:val="00145578"/>
    <w:rsid w:val="001457AD"/>
    <w:rsid w:val="001457E7"/>
    <w:rsid w:val="00145862"/>
    <w:rsid w:val="001459C4"/>
    <w:rsid w:val="001459D5"/>
    <w:rsid w:val="00145A92"/>
    <w:rsid w:val="00145EF4"/>
    <w:rsid w:val="00146294"/>
    <w:rsid w:val="00146665"/>
    <w:rsid w:val="00146A0E"/>
    <w:rsid w:val="00146C87"/>
    <w:rsid w:val="00146CB9"/>
    <w:rsid w:val="00146D2E"/>
    <w:rsid w:val="00146E11"/>
    <w:rsid w:val="001471E9"/>
    <w:rsid w:val="0014752C"/>
    <w:rsid w:val="0014795B"/>
    <w:rsid w:val="00147999"/>
    <w:rsid w:val="00147A08"/>
    <w:rsid w:val="00147A6A"/>
    <w:rsid w:val="00147C78"/>
    <w:rsid w:val="00147DD5"/>
    <w:rsid w:val="00147E11"/>
    <w:rsid w:val="00147E19"/>
    <w:rsid w:val="00147F2B"/>
    <w:rsid w:val="001505EB"/>
    <w:rsid w:val="00150713"/>
    <w:rsid w:val="00150944"/>
    <w:rsid w:val="00150B62"/>
    <w:rsid w:val="00150D18"/>
    <w:rsid w:val="00150D20"/>
    <w:rsid w:val="00150E4A"/>
    <w:rsid w:val="00151068"/>
    <w:rsid w:val="001512A0"/>
    <w:rsid w:val="00151417"/>
    <w:rsid w:val="001517FC"/>
    <w:rsid w:val="00151A23"/>
    <w:rsid w:val="00151ADE"/>
    <w:rsid w:val="00151E23"/>
    <w:rsid w:val="00152104"/>
    <w:rsid w:val="00152677"/>
    <w:rsid w:val="001526E0"/>
    <w:rsid w:val="0015296F"/>
    <w:rsid w:val="001529D3"/>
    <w:rsid w:val="00152C8B"/>
    <w:rsid w:val="00152D00"/>
    <w:rsid w:val="00152E88"/>
    <w:rsid w:val="001532B9"/>
    <w:rsid w:val="0015393C"/>
    <w:rsid w:val="0015397F"/>
    <w:rsid w:val="00153ADB"/>
    <w:rsid w:val="00153B8C"/>
    <w:rsid w:val="00153DAD"/>
    <w:rsid w:val="00153E34"/>
    <w:rsid w:val="001541DA"/>
    <w:rsid w:val="001544A1"/>
    <w:rsid w:val="001548FB"/>
    <w:rsid w:val="00154AF4"/>
    <w:rsid w:val="00154BE8"/>
    <w:rsid w:val="00154E79"/>
    <w:rsid w:val="00154F25"/>
    <w:rsid w:val="001551B5"/>
    <w:rsid w:val="0015536E"/>
    <w:rsid w:val="001554EB"/>
    <w:rsid w:val="001555B1"/>
    <w:rsid w:val="001555D6"/>
    <w:rsid w:val="001557EF"/>
    <w:rsid w:val="0015591A"/>
    <w:rsid w:val="00155B31"/>
    <w:rsid w:val="00155CC9"/>
    <w:rsid w:val="00155D0C"/>
    <w:rsid w:val="00155D2E"/>
    <w:rsid w:val="00155D67"/>
    <w:rsid w:val="00155DED"/>
    <w:rsid w:val="00155E9F"/>
    <w:rsid w:val="00156379"/>
    <w:rsid w:val="00156ADC"/>
    <w:rsid w:val="00156B66"/>
    <w:rsid w:val="00156BBE"/>
    <w:rsid w:val="00156BF0"/>
    <w:rsid w:val="00156EA8"/>
    <w:rsid w:val="00156F95"/>
    <w:rsid w:val="00157358"/>
    <w:rsid w:val="00157478"/>
    <w:rsid w:val="00157553"/>
    <w:rsid w:val="001578A5"/>
    <w:rsid w:val="0015791E"/>
    <w:rsid w:val="00157AD2"/>
    <w:rsid w:val="00157C71"/>
    <w:rsid w:val="00157CA4"/>
    <w:rsid w:val="00157FFE"/>
    <w:rsid w:val="001601DE"/>
    <w:rsid w:val="001604F8"/>
    <w:rsid w:val="001605B6"/>
    <w:rsid w:val="001606D4"/>
    <w:rsid w:val="001607E5"/>
    <w:rsid w:val="00160F2F"/>
    <w:rsid w:val="00161647"/>
    <w:rsid w:val="00161A80"/>
    <w:rsid w:val="00161AD9"/>
    <w:rsid w:val="00161ADC"/>
    <w:rsid w:val="00161B2A"/>
    <w:rsid w:val="00161CD7"/>
    <w:rsid w:val="00161DC7"/>
    <w:rsid w:val="0016211C"/>
    <w:rsid w:val="001623B2"/>
    <w:rsid w:val="001625AE"/>
    <w:rsid w:val="001625DC"/>
    <w:rsid w:val="001629E8"/>
    <w:rsid w:val="00162B6F"/>
    <w:rsid w:val="00162B7B"/>
    <w:rsid w:val="00162C03"/>
    <w:rsid w:val="00162D6F"/>
    <w:rsid w:val="00162E3D"/>
    <w:rsid w:val="00162E4C"/>
    <w:rsid w:val="0016301D"/>
    <w:rsid w:val="001630AA"/>
    <w:rsid w:val="001630B6"/>
    <w:rsid w:val="001630F7"/>
    <w:rsid w:val="00163179"/>
    <w:rsid w:val="001632CB"/>
    <w:rsid w:val="001634D0"/>
    <w:rsid w:val="00163539"/>
    <w:rsid w:val="00163572"/>
    <w:rsid w:val="0016380C"/>
    <w:rsid w:val="001638B5"/>
    <w:rsid w:val="00163937"/>
    <w:rsid w:val="00163965"/>
    <w:rsid w:val="00163C19"/>
    <w:rsid w:val="00163EC4"/>
    <w:rsid w:val="00163F91"/>
    <w:rsid w:val="001642C3"/>
    <w:rsid w:val="00164307"/>
    <w:rsid w:val="0016430F"/>
    <w:rsid w:val="00164473"/>
    <w:rsid w:val="0016451B"/>
    <w:rsid w:val="001645AB"/>
    <w:rsid w:val="001645CB"/>
    <w:rsid w:val="00164666"/>
    <w:rsid w:val="00164844"/>
    <w:rsid w:val="00164ED5"/>
    <w:rsid w:val="00164F6D"/>
    <w:rsid w:val="00165108"/>
    <w:rsid w:val="0016519D"/>
    <w:rsid w:val="001651D1"/>
    <w:rsid w:val="00165219"/>
    <w:rsid w:val="001654DE"/>
    <w:rsid w:val="0016555A"/>
    <w:rsid w:val="00165566"/>
    <w:rsid w:val="001655B4"/>
    <w:rsid w:val="00165710"/>
    <w:rsid w:val="001657BF"/>
    <w:rsid w:val="001657F8"/>
    <w:rsid w:val="0016580C"/>
    <w:rsid w:val="00165909"/>
    <w:rsid w:val="001659C1"/>
    <w:rsid w:val="00165CB5"/>
    <w:rsid w:val="00165F2D"/>
    <w:rsid w:val="0016636F"/>
    <w:rsid w:val="001664F3"/>
    <w:rsid w:val="00166640"/>
    <w:rsid w:val="00166692"/>
    <w:rsid w:val="00166863"/>
    <w:rsid w:val="00166939"/>
    <w:rsid w:val="001669FA"/>
    <w:rsid w:val="00166C3D"/>
    <w:rsid w:val="00166C94"/>
    <w:rsid w:val="00166E29"/>
    <w:rsid w:val="00167198"/>
    <w:rsid w:val="001673FB"/>
    <w:rsid w:val="001674BB"/>
    <w:rsid w:val="00167801"/>
    <w:rsid w:val="0016786A"/>
    <w:rsid w:val="001678B4"/>
    <w:rsid w:val="001678BC"/>
    <w:rsid w:val="00167AC0"/>
    <w:rsid w:val="00167B8A"/>
    <w:rsid w:val="00167E14"/>
    <w:rsid w:val="00167EA5"/>
    <w:rsid w:val="00167FFC"/>
    <w:rsid w:val="001700BC"/>
    <w:rsid w:val="0017035B"/>
    <w:rsid w:val="0017042C"/>
    <w:rsid w:val="00170540"/>
    <w:rsid w:val="0017066D"/>
    <w:rsid w:val="00170BF0"/>
    <w:rsid w:val="00170D31"/>
    <w:rsid w:val="00170F61"/>
    <w:rsid w:val="00170F8D"/>
    <w:rsid w:val="001710C8"/>
    <w:rsid w:val="0017115D"/>
    <w:rsid w:val="00171262"/>
    <w:rsid w:val="0017127A"/>
    <w:rsid w:val="0017131D"/>
    <w:rsid w:val="00171410"/>
    <w:rsid w:val="0017142B"/>
    <w:rsid w:val="0017148B"/>
    <w:rsid w:val="00171731"/>
    <w:rsid w:val="001717AF"/>
    <w:rsid w:val="0017184A"/>
    <w:rsid w:val="001719CD"/>
    <w:rsid w:val="00171C6E"/>
    <w:rsid w:val="00171C7F"/>
    <w:rsid w:val="00171D9B"/>
    <w:rsid w:val="00171F55"/>
    <w:rsid w:val="001720D1"/>
    <w:rsid w:val="0017231C"/>
    <w:rsid w:val="00172347"/>
    <w:rsid w:val="00172648"/>
    <w:rsid w:val="00172D81"/>
    <w:rsid w:val="00172E83"/>
    <w:rsid w:val="001732BF"/>
    <w:rsid w:val="0017354E"/>
    <w:rsid w:val="00173606"/>
    <w:rsid w:val="00173758"/>
    <w:rsid w:val="001737C3"/>
    <w:rsid w:val="0017393E"/>
    <w:rsid w:val="00173980"/>
    <w:rsid w:val="00173A8E"/>
    <w:rsid w:val="00173C0D"/>
    <w:rsid w:val="00173CEA"/>
    <w:rsid w:val="00174159"/>
    <w:rsid w:val="00174367"/>
    <w:rsid w:val="001745B9"/>
    <w:rsid w:val="001745EC"/>
    <w:rsid w:val="00174C1C"/>
    <w:rsid w:val="00174E69"/>
    <w:rsid w:val="00174FBF"/>
    <w:rsid w:val="0017502C"/>
    <w:rsid w:val="001755F6"/>
    <w:rsid w:val="00175843"/>
    <w:rsid w:val="00175947"/>
    <w:rsid w:val="00175A3A"/>
    <w:rsid w:val="00175A90"/>
    <w:rsid w:val="00175C59"/>
    <w:rsid w:val="001760E1"/>
    <w:rsid w:val="00176239"/>
    <w:rsid w:val="00176290"/>
    <w:rsid w:val="001763DA"/>
    <w:rsid w:val="001769AE"/>
    <w:rsid w:val="00176A6E"/>
    <w:rsid w:val="00176BE9"/>
    <w:rsid w:val="00176CAB"/>
    <w:rsid w:val="00176D44"/>
    <w:rsid w:val="00176F50"/>
    <w:rsid w:val="001771C7"/>
    <w:rsid w:val="001771D6"/>
    <w:rsid w:val="00177AC5"/>
    <w:rsid w:val="001801EC"/>
    <w:rsid w:val="00180416"/>
    <w:rsid w:val="00180A22"/>
    <w:rsid w:val="00180A8A"/>
    <w:rsid w:val="00180D51"/>
    <w:rsid w:val="00180D83"/>
    <w:rsid w:val="00180E7A"/>
    <w:rsid w:val="00180F42"/>
    <w:rsid w:val="00180F64"/>
    <w:rsid w:val="001810BF"/>
    <w:rsid w:val="00181188"/>
    <w:rsid w:val="001812C5"/>
    <w:rsid w:val="0018131C"/>
    <w:rsid w:val="0018143F"/>
    <w:rsid w:val="00181641"/>
    <w:rsid w:val="001818BF"/>
    <w:rsid w:val="001819D3"/>
    <w:rsid w:val="00181AB1"/>
    <w:rsid w:val="00181C9F"/>
    <w:rsid w:val="00181EAC"/>
    <w:rsid w:val="00181FCD"/>
    <w:rsid w:val="00181FF8"/>
    <w:rsid w:val="001823D6"/>
    <w:rsid w:val="001823EA"/>
    <w:rsid w:val="001824DC"/>
    <w:rsid w:val="0018251A"/>
    <w:rsid w:val="00182561"/>
    <w:rsid w:val="001825D1"/>
    <w:rsid w:val="001825F0"/>
    <w:rsid w:val="001826D3"/>
    <w:rsid w:val="00182704"/>
    <w:rsid w:val="00182869"/>
    <w:rsid w:val="0018290D"/>
    <w:rsid w:val="00182A53"/>
    <w:rsid w:val="00182C53"/>
    <w:rsid w:val="00182E04"/>
    <w:rsid w:val="00183741"/>
    <w:rsid w:val="00183811"/>
    <w:rsid w:val="001839A7"/>
    <w:rsid w:val="00183AE0"/>
    <w:rsid w:val="00183C60"/>
    <w:rsid w:val="00183E4E"/>
    <w:rsid w:val="00183EF4"/>
    <w:rsid w:val="00184127"/>
    <w:rsid w:val="001841D5"/>
    <w:rsid w:val="00184302"/>
    <w:rsid w:val="00184662"/>
    <w:rsid w:val="001846C0"/>
    <w:rsid w:val="001846EA"/>
    <w:rsid w:val="0018491D"/>
    <w:rsid w:val="00184B28"/>
    <w:rsid w:val="00184EA5"/>
    <w:rsid w:val="00184F37"/>
    <w:rsid w:val="00185278"/>
    <w:rsid w:val="001852A0"/>
    <w:rsid w:val="00185430"/>
    <w:rsid w:val="001855CE"/>
    <w:rsid w:val="001856C5"/>
    <w:rsid w:val="00185AB8"/>
    <w:rsid w:val="00185AC7"/>
    <w:rsid w:val="00185E36"/>
    <w:rsid w:val="00185FB2"/>
    <w:rsid w:val="001862FD"/>
    <w:rsid w:val="0018666B"/>
    <w:rsid w:val="00186711"/>
    <w:rsid w:val="00186B4C"/>
    <w:rsid w:val="00186E1D"/>
    <w:rsid w:val="00186F37"/>
    <w:rsid w:val="001871F3"/>
    <w:rsid w:val="0018766C"/>
    <w:rsid w:val="001876F1"/>
    <w:rsid w:val="00187A43"/>
    <w:rsid w:val="00187B2C"/>
    <w:rsid w:val="00187C50"/>
    <w:rsid w:val="00190129"/>
    <w:rsid w:val="00190190"/>
    <w:rsid w:val="001907C4"/>
    <w:rsid w:val="001907CC"/>
    <w:rsid w:val="00190AC1"/>
    <w:rsid w:val="00190DFD"/>
    <w:rsid w:val="00190F2B"/>
    <w:rsid w:val="00190FA7"/>
    <w:rsid w:val="0019104F"/>
    <w:rsid w:val="001910E1"/>
    <w:rsid w:val="0019181D"/>
    <w:rsid w:val="00191C09"/>
    <w:rsid w:val="00191D65"/>
    <w:rsid w:val="00191FBC"/>
    <w:rsid w:val="00191FD2"/>
    <w:rsid w:val="00192258"/>
    <w:rsid w:val="001922A8"/>
    <w:rsid w:val="001925A8"/>
    <w:rsid w:val="00192725"/>
    <w:rsid w:val="001927C0"/>
    <w:rsid w:val="00192AFE"/>
    <w:rsid w:val="00192C69"/>
    <w:rsid w:val="00192DA8"/>
    <w:rsid w:val="00192F86"/>
    <w:rsid w:val="00193193"/>
    <w:rsid w:val="001932BD"/>
    <w:rsid w:val="001932D0"/>
    <w:rsid w:val="0019341A"/>
    <w:rsid w:val="001934B5"/>
    <w:rsid w:val="001936A1"/>
    <w:rsid w:val="0019387F"/>
    <w:rsid w:val="0019399C"/>
    <w:rsid w:val="001939DC"/>
    <w:rsid w:val="00193D75"/>
    <w:rsid w:val="00193E3F"/>
    <w:rsid w:val="00193E70"/>
    <w:rsid w:val="00193EDB"/>
    <w:rsid w:val="00193F02"/>
    <w:rsid w:val="00193F0D"/>
    <w:rsid w:val="00193F38"/>
    <w:rsid w:val="00193F75"/>
    <w:rsid w:val="0019404D"/>
    <w:rsid w:val="001944C5"/>
    <w:rsid w:val="001945FD"/>
    <w:rsid w:val="001949FC"/>
    <w:rsid w:val="00194B4F"/>
    <w:rsid w:val="00194BCA"/>
    <w:rsid w:val="00194C76"/>
    <w:rsid w:val="00194F85"/>
    <w:rsid w:val="001953AD"/>
    <w:rsid w:val="00195621"/>
    <w:rsid w:val="00195637"/>
    <w:rsid w:val="0019567F"/>
    <w:rsid w:val="00195854"/>
    <w:rsid w:val="00195BDC"/>
    <w:rsid w:val="00195C6B"/>
    <w:rsid w:val="00195DAF"/>
    <w:rsid w:val="00195EE2"/>
    <w:rsid w:val="00196006"/>
    <w:rsid w:val="001960D7"/>
    <w:rsid w:val="001961FB"/>
    <w:rsid w:val="00196257"/>
    <w:rsid w:val="00196296"/>
    <w:rsid w:val="0019652F"/>
    <w:rsid w:val="00196844"/>
    <w:rsid w:val="00196992"/>
    <w:rsid w:val="00196D6F"/>
    <w:rsid w:val="00197014"/>
    <w:rsid w:val="001977A5"/>
    <w:rsid w:val="001978FA"/>
    <w:rsid w:val="00197DF9"/>
    <w:rsid w:val="00197EAD"/>
    <w:rsid w:val="00197F50"/>
    <w:rsid w:val="00197FF6"/>
    <w:rsid w:val="001A010A"/>
    <w:rsid w:val="001A0123"/>
    <w:rsid w:val="001A0394"/>
    <w:rsid w:val="001A0651"/>
    <w:rsid w:val="001A0668"/>
    <w:rsid w:val="001A0672"/>
    <w:rsid w:val="001A08F6"/>
    <w:rsid w:val="001A09B4"/>
    <w:rsid w:val="001A0DB2"/>
    <w:rsid w:val="001A15BA"/>
    <w:rsid w:val="001A16BE"/>
    <w:rsid w:val="001A1987"/>
    <w:rsid w:val="001A1A02"/>
    <w:rsid w:val="001A1A58"/>
    <w:rsid w:val="001A1AF4"/>
    <w:rsid w:val="001A1AF9"/>
    <w:rsid w:val="001A1DA7"/>
    <w:rsid w:val="001A2097"/>
    <w:rsid w:val="001A2564"/>
    <w:rsid w:val="001A259D"/>
    <w:rsid w:val="001A2656"/>
    <w:rsid w:val="001A265E"/>
    <w:rsid w:val="001A2665"/>
    <w:rsid w:val="001A2B46"/>
    <w:rsid w:val="001A2C61"/>
    <w:rsid w:val="001A2E21"/>
    <w:rsid w:val="001A2EA3"/>
    <w:rsid w:val="001A2F78"/>
    <w:rsid w:val="001A3392"/>
    <w:rsid w:val="001A35D4"/>
    <w:rsid w:val="001A3BBF"/>
    <w:rsid w:val="001A3C80"/>
    <w:rsid w:val="001A4473"/>
    <w:rsid w:val="001A4622"/>
    <w:rsid w:val="001A466A"/>
    <w:rsid w:val="001A4858"/>
    <w:rsid w:val="001A498C"/>
    <w:rsid w:val="001A49CA"/>
    <w:rsid w:val="001A4E09"/>
    <w:rsid w:val="001A51DA"/>
    <w:rsid w:val="001A5238"/>
    <w:rsid w:val="001A5779"/>
    <w:rsid w:val="001A57B2"/>
    <w:rsid w:val="001A58A2"/>
    <w:rsid w:val="001A5B3E"/>
    <w:rsid w:val="001A6173"/>
    <w:rsid w:val="001A639F"/>
    <w:rsid w:val="001A64D9"/>
    <w:rsid w:val="001A677E"/>
    <w:rsid w:val="001A6858"/>
    <w:rsid w:val="001A68A3"/>
    <w:rsid w:val="001A698A"/>
    <w:rsid w:val="001A69CF"/>
    <w:rsid w:val="001A6B86"/>
    <w:rsid w:val="001A6CBA"/>
    <w:rsid w:val="001A6EBF"/>
    <w:rsid w:val="001A6FDB"/>
    <w:rsid w:val="001A718C"/>
    <w:rsid w:val="001A72BA"/>
    <w:rsid w:val="001A77DC"/>
    <w:rsid w:val="001A78B9"/>
    <w:rsid w:val="001A7957"/>
    <w:rsid w:val="001A79C7"/>
    <w:rsid w:val="001A79EC"/>
    <w:rsid w:val="001A7A42"/>
    <w:rsid w:val="001A7C21"/>
    <w:rsid w:val="001A7D4D"/>
    <w:rsid w:val="001A7DBC"/>
    <w:rsid w:val="001B00CD"/>
    <w:rsid w:val="001B0120"/>
    <w:rsid w:val="001B0218"/>
    <w:rsid w:val="001B034D"/>
    <w:rsid w:val="001B07DB"/>
    <w:rsid w:val="001B0B1C"/>
    <w:rsid w:val="001B0C44"/>
    <w:rsid w:val="001B0C4F"/>
    <w:rsid w:val="001B0CCF"/>
    <w:rsid w:val="001B0D13"/>
    <w:rsid w:val="001B0D97"/>
    <w:rsid w:val="001B1125"/>
    <w:rsid w:val="001B12BE"/>
    <w:rsid w:val="001B14B8"/>
    <w:rsid w:val="001B1503"/>
    <w:rsid w:val="001B1516"/>
    <w:rsid w:val="001B16D1"/>
    <w:rsid w:val="001B183C"/>
    <w:rsid w:val="001B2042"/>
    <w:rsid w:val="001B2217"/>
    <w:rsid w:val="001B23E5"/>
    <w:rsid w:val="001B275C"/>
    <w:rsid w:val="001B290F"/>
    <w:rsid w:val="001B295D"/>
    <w:rsid w:val="001B2A4A"/>
    <w:rsid w:val="001B2AEA"/>
    <w:rsid w:val="001B2C88"/>
    <w:rsid w:val="001B2D16"/>
    <w:rsid w:val="001B301A"/>
    <w:rsid w:val="001B304E"/>
    <w:rsid w:val="001B30D7"/>
    <w:rsid w:val="001B32ED"/>
    <w:rsid w:val="001B3412"/>
    <w:rsid w:val="001B380C"/>
    <w:rsid w:val="001B383E"/>
    <w:rsid w:val="001B38D3"/>
    <w:rsid w:val="001B3B04"/>
    <w:rsid w:val="001B3B12"/>
    <w:rsid w:val="001B3C27"/>
    <w:rsid w:val="001B3CBF"/>
    <w:rsid w:val="001B3D7B"/>
    <w:rsid w:val="001B3E88"/>
    <w:rsid w:val="001B3F67"/>
    <w:rsid w:val="001B3FFA"/>
    <w:rsid w:val="001B40B8"/>
    <w:rsid w:val="001B4238"/>
    <w:rsid w:val="001B4405"/>
    <w:rsid w:val="001B4679"/>
    <w:rsid w:val="001B4781"/>
    <w:rsid w:val="001B47F2"/>
    <w:rsid w:val="001B4AFF"/>
    <w:rsid w:val="001B4B51"/>
    <w:rsid w:val="001B4C25"/>
    <w:rsid w:val="001B4CAB"/>
    <w:rsid w:val="001B4E0B"/>
    <w:rsid w:val="001B5089"/>
    <w:rsid w:val="001B58D1"/>
    <w:rsid w:val="001B59B1"/>
    <w:rsid w:val="001B5A32"/>
    <w:rsid w:val="001B5A5D"/>
    <w:rsid w:val="001B5A78"/>
    <w:rsid w:val="001B5AA5"/>
    <w:rsid w:val="001B5DDB"/>
    <w:rsid w:val="001B5E75"/>
    <w:rsid w:val="001B5E7A"/>
    <w:rsid w:val="001B62E8"/>
    <w:rsid w:val="001B6417"/>
    <w:rsid w:val="001B64B7"/>
    <w:rsid w:val="001B6567"/>
    <w:rsid w:val="001B6585"/>
    <w:rsid w:val="001B6664"/>
    <w:rsid w:val="001B66A9"/>
    <w:rsid w:val="001B67EA"/>
    <w:rsid w:val="001B6A5B"/>
    <w:rsid w:val="001B6C86"/>
    <w:rsid w:val="001B6E23"/>
    <w:rsid w:val="001B713C"/>
    <w:rsid w:val="001B72AE"/>
    <w:rsid w:val="001B73D3"/>
    <w:rsid w:val="001B74A8"/>
    <w:rsid w:val="001B7757"/>
    <w:rsid w:val="001B794F"/>
    <w:rsid w:val="001B7BBC"/>
    <w:rsid w:val="001B7BF0"/>
    <w:rsid w:val="001B7C72"/>
    <w:rsid w:val="001C02A0"/>
    <w:rsid w:val="001C03AD"/>
    <w:rsid w:val="001C03F0"/>
    <w:rsid w:val="001C0601"/>
    <w:rsid w:val="001C09AF"/>
    <w:rsid w:val="001C0AAD"/>
    <w:rsid w:val="001C0ADF"/>
    <w:rsid w:val="001C0C0B"/>
    <w:rsid w:val="001C0D27"/>
    <w:rsid w:val="001C1759"/>
    <w:rsid w:val="001C18CB"/>
    <w:rsid w:val="001C18DF"/>
    <w:rsid w:val="001C1BB9"/>
    <w:rsid w:val="001C1CE5"/>
    <w:rsid w:val="001C1D31"/>
    <w:rsid w:val="001C1DCD"/>
    <w:rsid w:val="001C1E0C"/>
    <w:rsid w:val="001C1FB1"/>
    <w:rsid w:val="001C204F"/>
    <w:rsid w:val="001C2069"/>
    <w:rsid w:val="001C22B1"/>
    <w:rsid w:val="001C237E"/>
    <w:rsid w:val="001C2496"/>
    <w:rsid w:val="001C24FB"/>
    <w:rsid w:val="001C2B28"/>
    <w:rsid w:val="001C38B8"/>
    <w:rsid w:val="001C3ABB"/>
    <w:rsid w:val="001C3B31"/>
    <w:rsid w:val="001C3CF9"/>
    <w:rsid w:val="001C3D2A"/>
    <w:rsid w:val="001C3FE4"/>
    <w:rsid w:val="001C400D"/>
    <w:rsid w:val="001C4057"/>
    <w:rsid w:val="001C4770"/>
    <w:rsid w:val="001C47D3"/>
    <w:rsid w:val="001C49CA"/>
    <w:rsid w:val="001C4C4A"/>
    <w:rsid w:val="001C511D"/>
    <w:rsid w:val="001C525E"/>
    <w:rsid w:val="001C5388"/>
    <w:rsid w:val="001C5954"/>
    <w:rsid w:val="001C5AD1"/>
    <w:rsid w:val="001C5ADB"/>
    <w:rsid w:val="001C5C17"/>
    <w:rsid w:val="001C5D10"/>
    <w:rsid w:val="001C618C"/>
    <w:rsid w:val="001C61D4"/>
    <w:rsid w:val="001C63A3"/>
    <w:rsid w:val="001C6407"/>
    <w:rsid w:val="001C6663"/>
    <w:rsid w:val="001C686A"/>
    <w:rsid w:val="001C68B1"/>
    <w:rsid w:val="001C6A56"/>
    <w:rsid w:val="001C6D34"/>
    <w:rsid w:val="001C6D3B"/>
    <w:rsid w:val="001C6E73"/>
    <w:rsid w:val="001C6EEB"/>
    <w:rsid w:val="001C71AE"/>
    <w:rsid w:val="001C7324"/>
    <w:rsid w:val="001C733C"/>
    <w:rsid w:val="001C75D7"/>
    <w:rsid w:val="001C7761"/>
    <w:rsid w:val="001C780D"/>
    <w:rsid w:val="001C7889"/>
    <w:rsid w:val="001C78BA"/>
    <w:rsid w:val="001C7945"/>
    <w:rsid w:val="001C79E8"/>
    <w:rsid w:val="001C7C50"/>
    <w:rsid w:val="001C7E0A"/>
    <w:rsid w:val="001C7E8D"/>
    <w:rsid w:val="001C7EEC"/>
    <w:rsid w:val="001C7F00"/>
    <w:rsid w:val="001D018D"/>
    <w:rsid w:val="001D0226"/>
    <w:rsid w:val="001D029C"/>
    <w:rsid w:val="001D04D0"/>
    <w:rsid w:val="001D0610"/>
    <w:rsid w:val="001D068B"/>
    <w:rsid w:val="001D0775"/>
    <w:rsid w:val="001D0788"/>
    <w:rsid w:val="001D0980"/>
    <w:rsid w:val="001D09C7"/>
    <w:rsid w:val="001D0B9A"/>
    <w:rsid w:val="001D0C54"/>
    <w:rsid w:val="001D0C89"/>
    <w:rsid w:val="001D0D50"/>
    <w:rsid w:val="001D100B"/>
    <w:rsid w:val="001D139C"/>
    <w:rsid w:val="001D1484"/>
    <w:rsid w:val="001D15A4"/>
    <w:rsid w:val="001D172A"/>
    <w:rsid w:val="001D1EAA"/>
    <w:rsid w:val="001D21D6"/>
    <w:rsid w:val="001D2383"/>
    <w:rsid w:val="001D24D8"/>
    <w:rsid w:val="001D2524"/>
    <w:rsid w:val="001D27EC"/>
    <w:rsid w:val="001D27F5"/>
    <w:rsid w:val="001D294C"/>
    <w:rsid w:val="001D2F99"/>
    <w:rsid w:val="001D31F5"/>
    <w:rsid w:val="001D34D2"/>
    <w:rsid w:val="001D362F"/>
    <w:rsid w:val="001D37EE"/>
    <w:rsid w:val="001D3837"/>
    <w:rsid w:val="001D3A5D"/>
    <w:rsid w:val="001D3C1B"/>
    <w:rsid w:val="001D3DBD"/>
    <w:rsid w:val="001D3ED3"/>
    <w:rsid w:val="001D41EB"/>
    <w:rsid w:val="001D42D5"/>
    <w:rsid w:val="001D4794"/>
    <w:rsid w:val="001D489F"/>
    <w:rsid w:val="001D4B6A"/>
    <w:rsid w:val="001D4C68"/>
    <w:rsid w:val="001D4D34"/>
    <w:rsid w:val="001D4EA2"/>
    <w:rsid w:val="001D50A2"/>
    <w:rsid w:val="001D50DD"/>
    <w:rsid w:val="001D51BA"/>
    <w:rsid w:val="001D5297"/>
    <w:rsid w:val="001D52BC"/>
    <w:rsid w:val="001D53E7"/>
    <w:rsid w:val="001D53EF"/>
    <w:rsid w:val="001D551C"/>
    <w:rsid w:val="001D55C3"/>
    <w:rsid w:val="001D5B1E"/>
    <w:rsid w:val="001D5B80"/>
    <w:rsid w:val="001D5BFE"/>
    <w:rsid w:val="001D5C36"/>
    <w:rsid w:val="001D5D3A"/>
    <w:rsid w:val="001D6193"/>
    <w:rsid w:val="001D624D"/>
    <w:rsid w:val="001D62F5"/>
    <w:rsid w:val="001D6342"/>
    <w:rsid w:val="001D63BD"/>
    <w:rsid w:val="001D640E"/>
    <w:rsid w:val="001D6436"/>
    <w:rsid w:val="001D6A20"/>
    <w:rsid w:val="001D6A5D"/>
    <w:rsid w:val="001D6D53"/>
    <w:rsid w:val="001D6DAA"/>
    <w:rsid w:val="001D6E12"/>
    <w:rsid w:val="001D6FB7"/>
    <w:rsid w:val="001D6FE4"/>
    <w:rsid w:val="001D70B8"/>
    <w:rsid w:val="001D7108"/>
    <w:rsid w:val="001D73D8"/>
    <w:rsid w:val="001D758E"/>
    <w:rsid w:val="001D77B2"/>
    <w:rsid w:val="001D7A4D"/>
    <w:rsid w:val="001D7AEB"/>
    <w:rsid w:val="001D7D50"/>
    <w:rsid w:val="001D7E2F"/>
    <w:rsid w:val="001E014D"/>
    <w:rsid w:val="001E0195"/>
    <w:rsid w:val="001E01EB"/>
    <w:rsid w:val="001E02A7"/>
    <w:rsid w:val="001E02B7"/>
    <w:rsid w:val="001E0669"/>
    <w:rsid w:val="001E0671"/>
    <w:rsid w:val="001E0B19"/>
    <w:rsid w:val="001E0C02"/>
    <w:rsid w:val="001E10E8"/>
    <w:rsid w:val="001E1407"/>
    <w:rsid w:val="001E165F"/>
    <w:rsid w:val="001E18B3"/>
    <w:rsid w:val="001E1BD1"/>
    <w:rsid w:val="001E1E53"/>
    <w:rsid w:val="001E1EB4"/>
    <w:rsid w:val="001E2119"/>
    <w:rsid w:val="001E2125"/>
    <w:rsid w:val="001E217B"/>
    <w:rsid w:val="001E21D2"/>
    <w:rsid w:val="001E22A5"/>
    <w:rsid w:val="001E24A0"/>
    <w:rsid w:val="001E25EF"/>
    <w:rsid w:val="001E267D"/>
    <w:rsid w:val="001E2696"/>
    <w:rsid w:val="001E26BA"/>
    <w:rsid w:val="001E273D"/>
    <w:rsid w:val="001E2A8B"/>
    <w:rsid w:val="001E2ADC"/>
    <w:rsid w:val="001E2C0C"/>
    <w:rsid w:val="001E2DD8"/>
    <w:rsid w:val="001E2EB4"/>
    <w:rsid w:val="001E3390"/>
    <w:rsid w:val="001E3458"/>
    <w:rsid w:val="001E3500"/>
    <w:rsid w:val="001E3AED"/>
    <w:rsid w:val="001E3B0A"/>
    <w:rsid w:val="001E3E95"/>
    <w:rsid w:val="001E431A"/>
    <w:rsid w:val="001E44F7"/>
    <w:rsid w:val="001E4650"/>
    <w:rsid w:val="001E4856"/>
    <w:rsid w:val="001E48AE"/>
    <w:rsid w:val="001E48CA"/>
    <w:rsid w:val="001E4A68"/>
    <w:rsid w:val="001E4F1A"/>
    <w:rsid w:val="001E4F3B"/>
    <w:rsid w:val="001E5288"/>
    <w:rsid w:val="001E52B8"/>
    <w:rsid w:val="001E5361"/>
    <w:rsid w:val="001E552C"/>
    <w:rsid w:val="001E5624"/>
    <w:rsid w:val="001E565D"/>
    <w:rsid w:val="001E58B0"/>
    <w:rsid w:val="001E58E2"/>
    <w:rsid w:val="001E5969"/>
    <w:rsid w:val="001E5B2A"/>
    <w:rsid w:val="001E6166"/>
    <w:rsid w:val="001E6255"/>
    <w:rsid w:val="001E62F5"/>
    <w:rsid w:val="001E64EE"/>
    <w:rsid w:val="001E65B4"/>
    <w:rsid w:val="001E666E"/>
    <w:rsid w:val="001E6988"/>
    <w:rsid w:val="001E69C4"/>
    <w:rsid w:val="001E6AB7"/>
    <w:rsid w:val="001E6CA4"/>
    <w:rsid w:val="001E6DF4"/>
    <w:rsid w:val="001E6ED9"/>
    <w:rsid w:val="001E6EDF"/>
    <w:rsid w:val="001E72BA"/>
    <w:rsid w:val="001E77D1"/>
    <w:rsid w:val="001E77D9"/>
    <w:rsid w:val="001E77F0"/>
    <w:rsid w:val="001E786F"/>
    <w:rsid w:val="001E7AED"/>
    <w:rsid w:val="001E7FC1"/>
    <w:rsid w:val="001F0003"/>
    <w:rsid w:val="001F0CFD"/>
    <w:rsid w:val="001F0D55"/>
    <w:rsid w:val="001F0E5A"/>
    <w:rsid w:val="001F104B"/>
    <w:rsid w:val="001F1358"/>
    <w:rsid w:val="001F1361"/>
    <w:rsid w:val="001F1413"/>
    <w:rsid w:val="001F1613"/>
    <w:rsid w:val="001F1885"/>
    <w:rsid w:val="001F1ABE"/>
    <w:rsid w:val="001F1B9E"/>
    <w:rsid w:val="001F1D2C"/>
    <w:rsid w:val="001F204A"/>
    <w:rsid w:val="001F2246"/>
    <w:rsid w:val="001F2267"/>
    <w:rsid w:val="001F2548"/>
    <w:rsid w:val="001F265A"/>
    <w:rsid w:val="001F27F3"/>
    <w:rsid w:val="001F2898"/>
    <w:rsid w:val="001F2DF4"/>
    <w:rsid w:val="001F3068"/>
    <w:rsid w:val="001F32EC"/>
    <w:rsid w:val="001F34B6"/>
    <w:rsid w:val="001F38F6"/>
    <w:rsid w:val="001F3916"/>
    <w:rsid w:val="001F39BF"/>
    <w:rsid w:val="001F3CA5"/>
    <w:rsid w:val="001F4213"/>
    <w:rsid w:val="001F47C4"/>
    <w:rsid w:val="001F4AEB"/>
    <w:rsid w:val="001F4B24"/>
    <w:rsid w:val="001F4BE5"/>
    <w:rsid w:val="001F4BF2"/>
    <w:rsid w:val="001F4C2F"/>
    <w:rsid w:val="001F4DB2"/>
    <w:rsid w:val="001F5027"/>
    <w:rsid w:val="001F529D"/>
    <w:rsid w:val="001F54C5"/>
    <w:rsid w:val="001F5F58"/>
    <w:rsid w:val="001F619E"/>
    <w:rsid w:val="001F662C"/>
    <w:rsid w:val="001F6684"/>
    <w:rsid w:val="001F66EF"/>
    <w:rsid w:val="001F670C"/>
    <w:rsid w:val="001F7074"/>
    <w:rsid w:val="001F735E"/>
    <w:rsid w:val="001F7398"/>
    <w:rsid w:val="001F77B7"/>
    <w:rsid w:val="001F7969"/>
    <w:rsid w:val="001F7A41"/>
    <w:rsid w:val="001F7C79"/>
    <w:rsid w:val="002001F5"/>
    <w:rsid w:val="00200437"/>
    <w:rsid w:val="00200490"/>
    <w:rsid w:val="002005A1"/>
    <w:rsid w:val="00200907"/>
    <w:rsid w:val="00200D12"/>
    <w:rsid w:val="00200E0D"/>
    <w:rsid w:val="00200E4B"/>
    <w:rsid w:val="00200FC1"/>
    <w:rsid w:val="00201065"/>
    <w:rsid w:val="002011B0"/>
    <w:rsid w:val="00201223"/>
    <w:rsid w:val="00201681"/>
    <w:rsid w:val="00201840"/>
    <w:rsid w:val="002018E1"/>
    <w:rsid w:val="0020198D"/>
    <w:rsid w:val="00201993"/>
    <w:rsid w:val="00201ED7"/>
    <w:rsid w:val="00201F3A"/>
    <w:rsid w:val="00201F87"/>
    <w:rsid w:val="00202238"/>
    <w:rsid w:val="00202243"/>
    <w:rsid w:val="00202679"/>
    <w:rsid w:val="00202754"/>
    <w:rsid w:val="00202983"/>
    <w:rsid w:val="00202A41"/>
    <w:rsid w:val="00202B34"/>
    <w:rsid w:val="00202D01"/>
    <w:rsid w:val="00202E0F"/>
    <w:rsid w:val="00202E82"/>
    <w:rsid w:val="00202F25"/>
    <w:rsid w:val="00202F66"/>
    <w:rsid w:val="00203169"/>
    <w:rsid w:val="00203457"/>
    <w:rsid w:val="0020366A"/>
    <w:rsid w:val="002037B5"/>
    <w:rsid w:val="00203A05"/>
    <w:rsid w:val="00203BF1"/>
    <w:rsid w:val="00203F96"/>
    <w:rsid w:val="00203FBA"/>
    <w:rsid w:val="00204075"/>
    <w:rsid w:val="002040DF"/>
    <w:rsid w:val="00204E45"/>
    <w:rsid w:val="00204EBC"/>
    <w:rsid w:val="00204F4E"/>
    <w:rsid w:val="00205071"/>
    <w:rsid w:val="00205080"/>
    <w:rsid w:val="00205169"/>
    <w:rsid w:val="002054CB"/>
    <w:rsid w:val="00205606"/>
    <w:rsid w:val="00205744"/>
    <w:rsid w:val="002057B0"/>
    <w:rsid w:val="002058D3"/>
    <w:rsid w:val="00205AED"/>
    <w:rsid w:val="00205B51"/>
    <w:rsid w:val="00205DFA"/>
    <w:rsid w:val="00205F1F"/>
    <w:rsid w:val="00206094"/>
    <w:rsid w:val="002065BB"/>
    <w:rsid w:val="002069B2"/>
    <w:rsid w:val="00206A4B"/>
    <w:rsid w:val="00206B5C"/>
    <w:rsid w:val="00206BAD"/>
    <w:rsid w:val="00206E90"/>
    <w:rsid w:val="002075CC"/>
    <w:rsid w:val="00207A50"/>
    <w:rsid w:val="00207AA3"/>
    <w:rsid w:val="00207B7F"/>
    <w:rsid w:val="00207D71"/>
    <w:rsid w:val="00207E63"/>
    <w:rsid w:val="00207FA3"/>
    <w:rsid w:val="002103AA"/>
    <w:rsid w:val="0021062D"/>
    <w:rsid w:val="002106AC"/>
    <w:rsid w:val="002107BA"/>
    <w:rsid w:val="00210A00"/>
    <w:rsid w:val="00210BB7"/>
    <w:rsid w:val="00210BD8"/>
    <w:rsid w:val="00210CA0"/>
    <w:rsid w:val="00210F23"/>
    <w:rsid w:val="00210FA1"/>
    <w:rsid w:val="002112F5"/>
    <w:rsid w:val="00211397"/>
    <w:rsid w:val="002114E2"/>
    <w:rsid w:val="0021170F"/>
    <w:rsid w:val="00211A5D"/>
    <w:rsid w:val="00211D44"/>
    <w:rsid w:val="00211EC6"/>
    <w:rsid w:val="00212186"/>
    <w:rsid w:val="0021278F"/>
    <w:rsid w:val="00212941"/>
    <w:rsid w:val="00212C4B"/>
    <w:rsid w:val="00212D5B"/>
    <w:rsid w:val="002132BD"/>
    <w:rsid w:val="0021331E"/>
    <w:rsid w:val="002133BE"/>
    <w:rsid w:val="002136A3"/>
    <w:rsid w:val="00213841"/>
    <w:rsid w:val="002138DA"/>
    <w:rsid w:val="00213930"/>
    <w:rsid w:val="002139A4"/>
    <w:rsid w:val="00213C21"/>
    <w:rsid w:val="00213FCF"/>
    <w:rsid w:val="002140D9"/>
    <w:rsid w:val="00214177"/>
    <w:rsid w:val="002141AC"/>
    <w:rsid w:val="002145D5"/>
    <w:rsid w:val="00214724"/>
    <w:rsid w:val="00214B61"/>
    <w:rsid w:val="00214BF8"/>
    <w:rsid w:val="00214D30"/>
    <w:rsid w:val="00214DA8"/>
    <w:rsid w:val="00214FCF"/>
    <w:rsid w:val="002151F9"/>
    <w:rsid w:val="00215423"/>
    <w:rsid w:val="00215718"/>
    <w:rsid w:val="00215752"/>
    <w:rsid w:val="00215844"/>
    <w:rsid w:val="002158FA"/>
    <w:rsid w:val="002159EA"/>
    <w:rsid w:val="00215A9A"/>
    <w:rsid w:val="00215B4C"/>
    <w:rsid w:val="00215D44"/>
    <w:rsid w:val="002160F6"/>
    <w:rsid w:val="002161BD"/>
    <w:rsid w:val="00216381"/>
    <w:rsid w:val="00216393"/>
    <w:rsid w:val="00216824"/>
    <w:rsid w:val="00216895"/>
    <w:rsid w:val="002169A7"/>
    <w:rsid w:val="00216A9C"/>
    <w:rsid w:val="00216CF5"/>
    <w:rsid w:val="00217121"/>
    <w:rsid w:val="002173EA"/>
    <w:rsid w:val="00217531"/>
    <w:rsid w:val="00217642"/>
    <w:rsid w:val="00217821"/>
    <w:rsid w:val="002178D3"/>
    <w:rsid w:val="00217FAB"/>
    <w:rsid w:val="00220600"/>
    <w:rsid w:val="002206E7"/>
    <w:rsid w:val="00220859"/>
    <w:rsid w:val="00220BF3"/>
    <w:rsid w:val="00220EB0"/>
    <w:rsid w:val="00220F86"/>
    <w:rsid w:val="00220FEB"/>
    <w:rsid w:val="00221144"/>
    <w:rsid w:val="00221491"/>
    <w:rsid w:val="002215A9"/>
    <w:rsid w:val="0022193A"/>
    <w:rsid w:val="00221B7B"/>
    <w:rsid w:val="00221BFC"/>
    <w:rsid w:val="00221E72"/>
    <w:rsid w:val="00221EA6"/>
    <w:rsid w:val="00221FDF"/>
    <w:rsid w:val="002221E1"/>
    <w:rsid w:val="002221F7"/>
    <w:rsid w:val="0022221B"/>
    <w:rsid w:val="002224DB"/>
    <w:rsid w:val="0022255F"/>
    <w:rsid w:val="002225F0"/>
    <w:rsid w:val="00222747"/>
    <w:rsid w:val="002228E9"/>
    <w:rsid w:val="00222B88"/>
    <w:rsid w:val="00222F67"/>
    <w:rsid w:val="00223012"/>
    <w:rsid w:val="002230C8"/>
    <w:rsid w:val="002231EB"/>
    <w:rsid w:val="0022356E"/>
    <w:rsid w:val="0022361D"/>
    <w:rsid w:val="00223709"/>
    <w:rsid w:val="002238B1"/>
    <w:rsid w:val="002239EF"/>
    <w:rsid w:val="00223D24"/>
    <w:rsid w:val="00223E3E"/>
    <w:rsid w:val="00223FCB"/>
    <w:rsid w:val="00224194"/>
    <w:rsid w:val="0022450D"/>
    <w:rsid w:val="00224882"/>
    <w:rsid w:val="00224968"/>
    <w:rsid w:val="00224C61"/>
    <w:rsid w:val="00225236"/>
    <w:rsid w:val="002252C3"/>
    <w:rsid w:val="002253B6"/>
    <w:rsid w:val="002253F6"/>
    <w:rsid w:val="0022540C"/>
    <w:rsid w:val="002254EF"/>
    <w:rsid w:val="00225C54"/>
    <w:rsid w:val="00225E34"/>
    <w:rsid w:val="0022636F"/>
    <w:rsid w:val="00226626"/>
    <w:rsid w:val="0022669D"/>
    <w:rsid w:val="002266EE"/>
    <w:rsid w:val="00226837"/>
    <w:rsid w:val="00226861"/>
    <w:rsid w:val="002268AC"/>
    <w:rsid w:val="00226BF4"/>
    <w:rsid w:val="00226FE6"/>
    <w:rsid w:val="002271BC"/>
    <w:rsid w:val="00227417"/>
    <w:rsid w:val="00227697"/>
    <w:rsid w:val="002276EF"/>
    <w:rsid w:val="002278B8"/>
    <w:rsid w:val="002279F7"/>
    <w:rsid w:val="00227C18"/>
    <w:rsid w:val="00227C21"/>
    <w:rsid w:val="00227DAE"/>
    <w:rsid w:val="002301BC"/>
    <w:rsid w:val="002303E5"/>
    <w:rsid w:val="0023040E"/>
    <w:rsid w:val="002304AD"/>
    <w:rsid w:val="0023055E"/>
    <w:rsid w:val="00230765"/>
    <w:rsid w:val="002308EA"/>
    <w:rsid w:val="002309E0"/>
    <w:rsid w:val="00230BC6"/>
    <w:rsid w:val="00230C06"/>
    <w:rsid w:val="00230D18"/>
    <w:rsid w:val="00230D87"/>
    <w:rsid w:val="00230FA7"/>
    <w:rsid w:val="0023142F"/>
    <w:rsid w:val="00231461"/>
    <w:rsid w:val="002317BC"/>
    <w:rsid w:val="002319E4"/>
    <w:rsid w:val="00231A87"/>
    <w:rsid w:val="00231C26"/>
    <w:rsid w:val="00231D34"/>
    <w:rsid w:val="002321DE"/>
    <w:rsid w:val="002322E8"/>
    <w:rsid w:val="00232401"/>
    <w:rsid w:val="00232537"/>
    <w:rsid w:val="00232733"/>
    <w:rsid w:val="002329FF"/>
    <w:rsid w:val="00232CA4"/>
    <w:rsid w:val="00232D26"/>
    <w:rsid w:val="00233016"/>
    <w:rsid w:val="00233132"/>
    <w:rsid w:val="00233246"/>
    <w:rsid w:val="002334D0"/>
    <w:rsid w:val="002336F8"/>
    <w:rsid w:val="002337E5"/>
    <w:rsid w:val="00233C6F"/>
    <w:rsid w:val="00233FFF"/>
    <w:rsid w:val="00234055"/>
    <w:rsid w:val="002340A8"/>
    <w:rsid w:val="00234484"/>
    <w:rsid w:val="002344C1"/>
    <w:rsid w:val="00234C5B"/>
    <w:rsid w:val="00234DD6"/>
    <w:rsid w:val="00235332"/>
    <w:rsid w:val="002353E0"/>
    <w:rsid w:val="0023544B"/>
    <w:rsid w:val="002354FB"/>
    <w:rsid w:val="00235568"/>
    <w:rsid w:val="00235632"/>
    <w:rsid w:val="002356BF"/>
    <w:rsid w:val="0023586B"/>
    <w:rsid w:val="00235872"/>
    <w:rsid w:val="00235AD5"/>
    <w:rsid w:val="00235CD7"/>
    <w:rsid w:val="00235E72"/>
    <w:rsid w:val="00235EB2"/>
    <w:rsid w:val="00236287"/>
    <w:rsid w:val="002362BA"/>
    <w:rsid w:val="00236653"/>
    <w:rsid w:val="002366A2"/>
    <w:rsid w:val="002366CA"/>
    <w:rsid w:val="002368BD"/>
    <w:rsid w:val="00236A75"/>
    <w:rsid w:val="00236BCF"/>
    <w:rsid w:val="00236F18"/>
    <w:rsid w:val="002371EF"/>
    <w:rsid w:val="00237339"/>
    <w:rsid w:val="0023754E"/>
    <w:rsid w:val="0023768B"/>
    <w:rsid w:val="002377B4"/>
    <w:rsid w:val="00237A00"/>
    <w:rsid w:val="00237A97"/>
    <w:rsid w:val="00237AC4"/>
    <w:rsid w:val="00237AF4"/>
    <w:rsid w:val="00237C52"/>
    <w:rsid w:val="00237ECE"/>
    <w:rsid w:val="0024026D"/>
    <w:rsid w:val="00240366"/>
    <w:rsid w:val="00240374"/>
    <w:rsid w:val="00240564"/>
    <w:rsid w:val="00240579"/>
    <w:rsid w:val="002405EB"/>
    <w:rsid w:val="0024064A"/>
    <w:rsid w:val="00240B3B"/>
    <w:rsid w:val="00240DC0"/>
    <w:rsid w:val="00240E05"/>
    <w:rsid w:val="00240E1B"/>
    <w:rsid w:val="00240EC7"/>
    <w:rsid w:val="00241082"/>
    <w:rsid w:val="0024137C"/>
    <w:rsid w:val="0024140C"/>
    <w:rsid w:val="00241449"/>
    <w:rsid w:val="0024146A"/>
    <w:rsid w:val="00241539"/>
    <w:rsid w:val="00241559"/>
    <w:rsid w:val="0024167C"/>
    <w:rsid w:val="00241C0C"/>
    <w:rsid w:val="00241D86"/>
    <w:rsid w:val="00242158"/>
    <w:rsid w:val="002423BB"/>
    <w:rsid w:val="0024273F"/>
    <w:rsid w:val="00242743"/>
    <w:rsid w:val="0024278F"/>
    <w:rsid w:val="002427E4"/>
    <w:rsid w:val="00242832"/>
    <w:rsid w:val="00242893"/>
    <w:rsid w:val="0024291A"/>
    <w:rsid w:val="00242964"/>
    <w:rsid w:val="00242BB3"/>
    <w:rsid w:val="00242CA0"/>
    <w:rsid w:val="00242E65"/>
    <w:rsid w:val="00242F0A"/>
    <w:rsid w:val="00242F32"/>
    <w:rsid w:val="00242FA5"/>
    <w:rsid w:val="002430AF"/>
    <w:rsid w:val="00243308"/>
    <w:rsid w:val="0024353B"/>
    <w:rsid w:val="0024356E"/>
    <w:rsid w:val="002435B3"/>
    <w:rsid w:val="002435F6"/>
    <w:rsid w:val="00243D3F"/>
    <w:rsid w:val="00243D4D"/>
    <w:rsid w:val="00243E98"/>
    <w:rsid w:val="00244024"/>
    <w:rsid w:val="002443E8"/>
    <w:rsid w:val="00244BA2"/>
    <w:rsid w:val="00244BA9"/>
    <w:rsid w:val="00244D58"/>
    <w:rsid w:val="00244D9A"/>
    <w:rsid w:val="00244FD3"/>
    <w:rsid w:val="00245456"/>
    <w:rsid w:val="00245714"/>
    <w:rsid w:val="0024571E"/>
    <w:rsid w:val="002458EB"/>
    <w:rsid w:val="00245905"/>
    <w:rsid w:val="00245B63"/>
    <w:rsid w:val="00245FE0"/>
    <w:rsid w:val="0024627F"/>
    <w:rsid w:val="00246284"/>
    <w:rsid w:val="00246296"/>
    <w:rsid w:val="0024638D"/>
    <w:rsid w:val="00246F49"/>
    <w:rsid w:val="0024761F"/>
    <w:rsid w:val="002476A5"/>
    <w:rsid w:val="002476CA"/>
    <w:rsid w:val="002477B6"/>
    <w:rsid w:val="002477BC"/>
    <w:rsid w:val="00247846"/>
    <w:rsid w:val="00247884"/>
    <w:rsid w:val="00247AC1"/>
    <w:rsid w:val="00247C74"/>
    <w:rsid w:val="00247D57"/>
    <w:rsid w:val="002500C8"/>
    <w:rsid w:val="0025015F"/>
    <w:rsid w:val="00250337"/>
    <w:rsid w:val="00250398"/>
    <w:rsid w:val="00250570"/>
    <w:rsid w:val="002507EE"/>
    <w:rsid w:val="00250A5F"/>
    <w:rsid w:val="00250A9D"/>
    <w:rsid w:val="00250BAB"/>
    <w:rsid w:val="00250C0A"/>
    <w:rsid w:val="00250FBA"/>
    <w:rsid w:val="00251033"/>
    <w:rsid w:val="002510BA"/>
    <w:rsid w:val="002513D6"/>
    <w:rsid w:val="00251438"/>
    <w:rsid w:val="0025160B"/>
    <w:rsid w:val="00251B1D"/>
    <w:rsid w:val="00251B2B"/>
    <w:rsid w:val="00251C75"/>
    <w:rsid w:val="00251CE7"/>
    <w:rsid w:val="00251F50"/>
    <w:rsid w:val="00252406"/>
    <w:rsid w:val="00252469"/>
    <w:rsid w:val="002527AB"/>
    <w:rsid w:val="00252998"/>
    <w:rsid w:val="00252A9F"/>
    <w:rsid w:val="00252DE6"/>
    <w:rsid w:val="00252EAA"/>
    <w:rsid w:val="00252F57"/>
    <w:rsid w:val="00253355"/>
    <w:rsid w:val="0025349D"/>
    <w:rsid w:val="002534FE"/>
    <w:rsid w:val="0025376E"/>
    <w:rsid w:val="0025380C"/>
    <w:rsid w:val="00253B4F"/>
    <w:rsid w:val="00253DAF"/>
    <w:rsid w:val="00253F62"/>
    <w:rsid w:val="00254004"/>
    <w:rsid w:val="0025424A"/>
    <w:rsid w:val="002542A2"/>
    <w:rsid w:val="002545D1"/>
    <w:rsid w:val="00254613"/>
    <w:rsid w:val="002546D1"/>
    <w:rsid w:val="0025473C"/>
    <w:rsid w:val="00254991"/>
    <w:rsid w:val="00254AFA"/>
    <w:rsid w:val="00255029"/>
    <w:rsid w:val="00255376"/>
    <w:rsid w:val="0025546B"/>
    <w:rsid w:val="002558DA"/>
    <w:rsid w:val="00255A3A"/>
    <w:rsid w:val="00255C36"/>
    <w:rsid w:val="00255D77"/>
    <w:rsid w:val="00255FA6"/>
    <w:rsid w:val="002563DE"/>
    <w:rsid w:val="002567FD"/>
    <w:rsid w:val="0025680A"/>
    <w:rsid w:val="00256811"/>
    <w:rsid w:val="00256846"/>
    <w:rsid w:val="0025694E"/>
    <w:rsid w:val="00256983"/>
    <w:rsid w:val="0025698F"/>
    <w:rsid w:val="00256B1B"/>
    <w:rsid w:val="00256BAA"/>
    <w:rsid w:val="00256C48"/>
    <w:rsid w:val="00256F10"/>
    <w:rsid w:val="00257109"/>
    <w:rsid w:val="00257192"/>
    <w:rsid w:val="00257198"/>
    <w:rsid w:val="00257310"/>
    <w:rsid w:val="00257543"/>
    <w:rsid w:val="0025754F"/>
    <w:rsid w:val="00257558"/>
    <w:rsid w:val="002575BC"/>
    <w:rsid w:val="0025797D"/>
    <w:rsid w:val="002579AF"/>
    <w:rsid w:val="00257AE8"/>
    <w:rsid w:val="00257BFE"/>
    <w:rsid w:val="00257CDC"/>
    <w:rsid w:val="00257CEB"/>
    <w:rsid w:val="00257CF0"/>
    <w:rsid w:val="002601CF"/>
    <w:rsid w:val="0026038F"/>
    <w:rsid w:val="00260596"/>
    <w:rsid w:val="0026067A"/>
    <w:rsid w:val="002607AA"/>
    <w:rsid w:val="00260945"/>
    <w:rsid w:val="00260A42"/>
    <w:rsid w:val="00260D04"/>
    <w:rsid w:val="00260EDD"/>
    <w:rsid w:val="0026152C"/>
    <w:rsid w:val="002617E7"/>
    <w:rsid w:val="002618D1"/>
    <w:rsid w:val="00261B2F"/>
    <w:rsid w:val="00261C31"/>
    <w:rsid w:val="00261D0B"/>
    <w:rsid w:val="00261DAA"/>
    <w:rsid w:val="00261ECD"/>
    <w:rsid w:val="00262284"/>
    <w:rsid w:val="002622E9"/>
    <w:rsid w:val="00262322"/>
    <w:rsid w:val="0026253C"/>
    <w:rsid w:val="00262553"/>
    <w:rsid w:val="00262610"/>
    <w:rsid w:val="0026268A"/>
    <w:rsid w:val="00262725"/>
    <w:rsid w:val="0026292A"/>
    <w:rsid w:val="00262A05"/>
    <w:rsid w:val="00262A7B"/>
    <w:rsid w:val="00262AF3"/>
    <w:rsid w:val="00262EE6"/>
    <w:rsid w:val="002635F8"/>
    <w:rsid w:val="002637CE"/>
    <w:rsid w:val="00263AA9"/>
    <w:rsid w:val="00263AD0"/>
    <w:rsid w:val="00263E9F"/>
    <w:rsid w:val="0026408D"/>
    <w:rsid w:val="002640A9"/>
    <w:rsid w:val="00264228"/>
    <w:rsid w:val="00264334"/>
    <w:rsid w:val="002644B0"/>
    <w:rsid w:val="0026473E"/>
    <w:rsid w:val="002647D8"/>
    <w:rsid w:val="00264807"/>
    <w:rsid w:val="002649B6"/>
    <w:rsid w:val="00264F26"/>
    <w:rsid w:val="002650CC"/>
    <w:rsid w:val="00265231"/>
    <w:rsid w:val="0026538F"/>
    <w:rsid w:val="002657DB"/>
    <w:rsid w:val="0026586A"/>
    <w:rsid w:val="00265ADA"/>
    <w:rsid w:val="00265EF1"/>
    <w:rsid w:val="002661AD"/>
    <w:rsid w:val="00266214"/>
    <w:rsid w:val="002666E0"/>
    <w:rsid w:val="00266744"/>
    <w:rsid w:val="00266840"/>
    <w:rsid w:val="00266907"/>
    <w:rsid w:val="002669F9"/>
    <w:rsid w:val="00266B1C"/>
    <w:rsid w:val="00266B55"/>
    <w:rsid w:val="00266DBA"/>
    <w:rsid w:val="00266EB4"/>
    <w:rsid w:val="0026707F"/>
    <w:rsid w:val="00267151"/>
    <w:rsid w:val="00267342"/>
    <w:rsid w:val="00267355"/>
    <w:rsid w:val="002677C9"/>
    <w:rsid w:val="00267A3F"/>
    <w:rsid w:val="00267A85"/>
    <w:rsid w:val="00267C83"/>
    <w:rsid w:val="00267E2C"/>
    <w:rsid w:val="00267E67"/>
    <w:rsid w:val="00267EA3"/>
    <w:rsid w:val="00270139"/>
    <w:rsid w:val="0027014B"/>
    <w:rsid w:val="002701B8"/>
    <w:rsid w:val="00270223"/>
    <w:rsid w:val="00270351"/>
    <w:rsid w:val="002704A3"/>
    <w:rsid w:val="0027058C"/>
    <w:rsid w:val="002706ED"/>
    <w:rsid w:val="0027073C"/>
    <w:rsid w:val="00270920"/>
    <w:rsid w:val="00270B15"/>
    <w:rsid w:val="00270BFF"/>
    <w:rsid w:val="00270C24"/>
    <w:rsid w:val="00270C73"/>
    <w:rsid w:val="00270D84"/>
    <w:rsid w:val="00270EAC"/>
    <w:rsid w:val="00270EE4"/>
    <w:rsid w:val="00270F31"/>
    <w:rsid w:val="0027144F"/>
    <w:rsid w:val="00271656"/>
    <w:rsid w:val="00271754"/>
    <w:rsid w:val="00271813"/>
    <w:rsid w:val="00271876"/>
    <w:rsid w:val="00271B82"/>
    <w:rsid w:val="00271DD1"/>
    <w:rsid w:val="00271E50"/>
    <w:rsid w:val="00271F3A"/>
    <w:rsid w:val="002721D7"/>
    <w:rsid w:val="00272427"/>
    <w:rsid w:val="00272590"/>
    <w:rsid w:val="00272761"/>
    <w:rsid w:val="00272935"/>
    <w:rsid w:val="00272B79"/>
    <w:rsid w:val="00272CBC"/>
    <w:rsid w:val="00272DC2"/>
    <w:rsid w:val="00272DE1"/>
    <w:rsid w:val="0027315E"/>
    <w:rsid w:val="00273268"/>
    <w:rsid w:val="00273278"/>
    <w:rsid w:val="002733D7"/>
    <w:rsid w:val="00273643"/>
    <w:rsid w:val="002736E2"/>
    <w:rsid w:val="002737A1"/>
    <w:rsid w:val="002737F4"/>
    <w:rsid w:val="002738B6"/>
    <w:rsid w:val="00273A2E"/>
    <w:rsid w:val="00273AE7"/>
    <w:rsid w:val="0027404C"/>
    <w:rsid w:val="002740D5"/>
    <w:rsid w:val="0027423C"/>
    <w:rsid w:val="0027431E"/>
    <w:rsid w:val="0027439C"/>
    <w:rsid w:val="002746F3"/>
    <w:rsid w:val="00274B7B"/>
    <w:rsid w:val="00274BCB"/>
    <w:rsid w:val="00274C17"/>
    <w:rsid w:val="00274C99"/>
    <w:rsid w:val="00275131"/>
    <w:rsid w:val="0027579D"/>
    <w:rsid w:val="00275AC5"/>
    <w:rsid w:val="00275C89"/>
    <w:rsid w:val="0027614B"/>
    <w:rsid w:val="002762A2"/>
    <w:rsid w:val="00276948"/>
    <w:rsid w:val="00276A1C"/>
    <w:rsid w:val="00276C0F"/>
    <w:rsid w:val="00276FC0"/>
    <w:rsid w:val="002770B7"/>
    <w:rsid w:val="0027714A"/>
    <w:rsid w:val="002773EB"/>
    <w:rsid w:val="002775FD"/>
    <w:rsid w:val="0027760B"/>
    <w:rsid w:val="002778C8"/>
    <w:rsid w:val="00277B28"/>
    <w:rsid w:val="00277BBD"/>
    <w:rsid w:val="00277FE1"/>
    <w:rsid w:val="0028005F"/>
    <w:rsid w:val="00280100"/>
    <w:rsid w:val="0028015F"/>
    <w:rsid w:val="0028039D"/>
    <w:rsid w:val="0028055C"/>
    <w:rsid w:val="002805F5"/>
    <w:rsid w:val="00280731"/>
    <w:rsid w:val="00280751"/>
    <w:rsid w:val="002809A1"/>
    <w:rsid w:val="00280B59"/>
    <w:rsid w:val="00280BB8"/>
    <w:rsid w:val="002810E3"/>
    <w:rsid w:val="002814E4"/>
    <w:rsid w:val="002816C5"/>
    <w:rsid w:val="002818D0"/>
    <w:rsid w:val="00281BEB"/>
    <w:rsid w:val="00281EA2"/>
    <w:rsid w:val="00281F85"/>
    <w:rsid w:val="0028212D"/>
    <w:rsid w:val="002824B2"/>
    <w:rsid w:val="0028275D"/>
    <w:rsid w:val="0028280A"/>
    <w:rsid w:val="00282B1B"/>
    <w:rsid w:val="00282BD6"/>
    <w:rsid w:val="00282C61"/>
    <w:rsid w:val="00282CB8"/>
    <w:rsid w:val="00282D34"/>
    <w:rsid w:val="00282E7C"/>
    <w:rsid w:val="00282F93"/>
    <w:rsid w:val="002831AE"/>
    <w:rsid w:val="0028327D"/>
    <w:rsid w:val="002836CC"/>
    <w:rsid w:val="0028393B"/>
    <w:rsid w:val="00283BCA"/>
    <w:rsid w:val="00283D61"/>
    <w:rsid w:val="00283DB8"/>
    <w:rsid w:val="00284245"/>
    <w:rsid w:val="00284286"/>
    <w:rsid w:val="00284866"/>
    <w:rsid w:val="0028499F"/>
    <w:rsid w:val="002849CB"/>
    <w:rsid w:val="00284A05"/>
    <w:rsid w:val="00284A45"/>
    <w:rsid w:val="00284A60"/>
    <w:rsid w:val="00284B84"/>
    <w:rsid w:val="002850DE"/>
    <w:rsid w:val="00285122"/>
    <w:rsid w:val="00285540"/>
    <w:rsid w:val="00285604"/>
    <w:rsid w:val="00285745"/>
    <w:rsid w:val="00285A6C"/>
    <w:rsid w:val="00285F6D"/>
    <w:rsid w:val="002860E5"/>
    <w:rsid w:val="002861EB"/>
    <w:rsid w:val="0028623F"/>
    <w:rsid w:val="002862D7"/>
    <w:rsid w:val="00286421"/>
    <w:rsid w:val="00286626"/>
    <w:rsid w:val="0028675F"/>
    <w:rsid w:val="00286ACD"/>
    <w:rsid w:val="00286BBD"/>
    <w:rsid w:val="00286BE3"/>
    <w:rsid w:val="00286D18"/>
    <w:rsid w:val="00286F32"/>
    <w:rsid w:val="00287065"/>
    <w:rsid w:val="00287264"/>
    <w:rsid w:val="00287480"/>
    <w:rsid w:val="00287838"/>
    <w:rsid w:val="00287894"/>
    <w:rsid w:val="00287994"/>
    <w:rsid w:val="00287A29"/>
    <w:rsid w:val="00287BBD"/>
    <w:rsid w:val="00287F17"/>
    <w:rsid w:val="00287F25"/>
    <w:rsid w:val="00290030"/>
    <w:rsid w:val="00290797"/>
    <w:rsid w:val="002907A6"/>
    <w:rsid w:val="002907B5"/>
    <w:rsid w:val="00290929"/>
    <w:rsid w:val="00290A57"/>
    <w:rsid w:val="00290B99"/>
    <w:rsid w:val="00290C45"/>
    <w:rsid w:val="00290CC0"/>
    <w:rsid w:val="00290E11"/>
    <w:rsid w:val="0029114E"/>
    <w:rsid w:val="002911CE"/>
    <w:rsid w:val="00291314"/>
    <w:rsid w:val="00291548"/>
    <w:rsid w:val="00291AEE"/>
    <w:rsid w:val="00291BDE"/>
    <w:rsid w:val="00291CA1"/>
    <w:rsid w:val="00291CD4"/>
    <w:rsid w:val="00291E20"/>
    <w:rsid w:val="00291E8E"/>
    <w:rsid w:val="00291EDC"/>
    <w:rsid w:val="0029219F"/>
    <w:rsid w:val="00292502"/>
    <w:rsid w:val="0029283C"/>
    <w:rsid w:val="00292AC6"/>
    <w:rsid w:val="00292C05"/>
    <w:rsid w:val="00292C8A"/>
    <w:rsid w:val="00292EB7"/>
    <w:rsid w:val="00292EF4"/>
    <w:rsid w:val="0029333B"/>
    <w:rsid w:val="0029381A"/>
    <w:rsid w:val="00293AE6"/>
    <w:rsid w:val="002940DC"/>
    <w:rsid w:val="0029415E"/>
    <w:rsid w:val="00294365"/>
    <w:rsid w:val="0029478B"/>
    <w:rsid w:val="002947AE"/>
    <w:rsid w:val="00294810"/>
    <w:rsid w:val="00294828"/>
    <w:rsid w:val="00294A5C"/>
    <w:rsid w:val="00294BBD"/>
    <w:rsid w:val="00294C96"/>
    <w:rsid w:val="00294E2E"/>
    <w:rsid w:val="00294F4A"/>
    <w:rsid w:val="0029508E"/>
    <w:rsid w:val="002950E2"/>
    <w:rsid w:val="00295251"/>
    <w:rsid w:val="00295321"/>
    <w:rsid w:val="00295647"/>
    <w:rsid w:val="002957B9"/>
    <w:rsid w:val="002958E7"/>
    <w:rsid w:val="00295991"/>
    <w:rsid w:val="00295995"/>
    <w:rsid w:val="00295A5E"/>
    <w:rsid w:val="00295BEB"/>
    <w:rsid w:val="00295D9B"/>
    <w:rsid w:val="00295E2E"/>
    <w:rsid w:val="00295EF3"/>
    <w:rsid w:val="0029610B"/>
    <w:rsid w:val="00296227"/>
    <w:rsid w:val="002966AF"/>
    <w:rsid w:val="00296753"/>
    <w:rsid w:val="00296809"/>
    <w:rsid w:val="00296C73"/>
    <w:rsid w:val="00296EE9"/>
    <w:rsid w:val="00296F44"/>
    <w:rsid w:val="002971C5"/>
    <w:rsid w:val="002972EB"/>
    <w:rsid w:val="0029777D"/>
    <w:rsid w:val="00297800"/>
    <w:rsid w:val="0029782D"/>
    <w:rsid w:val="00297A0B"/>
    <w:rsid w:val="00297B4D"/>
    <w:rsid w:val="00297E60"/>
    <w:rsid w:val="00297E93"/>
    <w:rsid w:val="00297F62"/>
    <w:rsid w:val="002A034C"/>
    <w:rsid w:val="002A03C2"/>
    <w:rsid w:val="002A0467"/>
    <w:rsid w:val="002A04A8"/>
    <w:rsid w:val="002A055E"/>
    <w:rsid w:val="002A0589"/>
    <w:rsid w:val="002A05B9"/>
    <w:rsid w:val="002A0687"/>
    <w:rsid w:val="002A07D4"/>
    <w:rsid w:val="002A0888"/>
    <w:rsid w:val="002A0A56"/>
    <w:rsid w:val="002A0B79"/>
    <w:rsid w:val="002A0DB9"/>
    <w:rsid w:val="002A0E38"/>
    <w:rsid w:val="002A106E"/>
    <w:rsid w:val="002A13E7"/>
    <w:rsid w:val="002A152C"/>
    <w:rsid w:val="002A194E"/>
    <w:rsid w:val="002A19D1"/>
    <w:rsid w:val="002A1CA1"/>
    <w:rsid w:val="002A1D4E"/>
    <w:rsid w:val="002A20AC"/>
    <w:rsid w:val="002A20B0"/>
    <w:rsid w:val="002A24C2"/>
    <w:rsid w:val="002A2541"/>
    <w:rsid w:val="002A26F9"/>
    <w:rsid w:val="002A2709"/>
    <w:rsid w:val="002A2869"/>
    <w:rsid w:val="002A2A18"/>
    <w:rsid w:val="002A2B47"/>
    <w:rsid w:val="002A2BE3"/>
    <w:rsid w:val="002A2EE7"/>
    <w:rsid w:val="002A2FFA"/>
    <w:rsid w:val="002A31D6"/>
    <w:rsid w:val="002A33B5"/>
    <w:rsid w:val="002A382B"/>
    <w:rsid w:val="002A38C9"/>
    <w:rsid w:val="002A3C9F"/>
    <w:rsid w:val="002A3D8A"/>
    <w:rsid w:val="002A3E09"/>
    <w:rsid w:val="002A3EC8"/>
    <w:rsid w:val="002A4299"/>
    <w:rsid w:val="002A437D"/>
    <w:rsid w:val="002A45B8"/>
    <w:rsid w:val="002A45E5"/>
    <w:rsid w:val="002A469E"/>
    <w:rsid w:val="002A4894"/>
    <w:rsid w:val="002A4926"/>
    <w:rsid w:val="002A4B7D"/>
    <w:rsid w:val="002A5343"/>
    <w:rsid w:val="002A54B6"/>
    <w:rsid w:val="002A555A"/>
    <w:rsid w:val="002A5601"/>
    <w:rsid w:val="002A5636"/>
    <w:rsid w:val="002A57F8"/>
    <w:rsid w:val="002A590A"/>
    <w:rsid w:val="002A59F9"/>
    <w:rsid w:val="002A5A3B"/>
    <w:rsid w:val="002A5E4B"/>
    <w:rsid w:val="002A628F"/>
    <w:rsid w:val="002A6682"/>
    <w:rsid w:val="002A68E9"/>
    <w:rsid w:val="002A6A68"/>
    <w:rsid w:val="002A6C1B"/>
    <w:rsid w:val="002A6F7D"/>
    <w:rsid w:val="002A6FCC"/>
    <w:rsid w:val="002A708A"/>
    <w:rsid w:val="002A7117"/>
    <w:rsid w:val="002A714F"/>
    <w:rsid w:val="002A73F0"/>
    <w:rsid w:val="002A78AC"/>
    <w:rsid w:val="002A7943"/>
    <w:rsid w:val="002A7B39"/>
    <w:rsid w:val="002B0099"/>
    <w:rsid w:val="002B02B9"/>
    <w:rsid w:val="002B07C0"/>
    <w:rsid w:val="002B07C2"/>
    <w:rsid w:val="002B0830"/>
    <w:rsid w:val="002B089A"/>
    <w:rsid w:val="002B0A04"/>
    <w:rsid w:val="002B0B73"/>
    <w:rsid w:val="002B0CAF"/>
    <w:rsid w:val="002B0CC1"/>
    <w:rsid w:val="002B0DBE"/>
    <w:rsid w:val="002B0DC2"/>
    <w:rsid w:val="002B0FB2"/>
    <w:rsid w:val="002B1090"/>
    <w:rsid w:val="002B10B0"/>
    <w:rsid w:val="002B1641"/>
    <w:rsid w:val="002B170C"/>
    <w:rsid w:val="002B1730"/>
    <w:rsid w:val="002B18D5"/>
    <w:rsid w:val="002B1B5A"/>
    <w:rsid w:val="002B2124"/>
    <w:rsid w:val="002B21C2"/>
    <w:rsid w:val="002B2219"/>
    <w:rsid w:val="002B242E"/>
    <w:rsid w:val="002B24D6"/>
    <w:rsid w:val="002B24FA"/>
    <w:rsid w:val="002B26A2"/>
    <w:rsid w:val="002B26BD"/>
    <w:rsid w:val="002B29AF"/>
    <w:rsid w:val="002B2A48"/>
    <w:rsid w:val="002B2E3C"/>
    <w:rsid w:val="002B31D9"/>
    <w:rsid w:val="002B31ED"/>
    <w:rsid w:val="002B3399"/>
    <w:rsid w:val="002B340C"/>
    <w:rsid w:val="002B3453"/>
    <w:rsid w:val="002B3618"/>
    <w:rsid w:val="002B3832"/>
    <w:rsid w:val="002B3B22"/>
    <w:rsid w:val="002B3BE2"/>
    <w:rsid w:val="002B3D53"/>
    <w:rsid w:val="002B405A"/>
    <w:rsid w:val="002B4074"/>
    <w:rsid w:val="002B437C"/>
    <w:rsid w:val="002B44C9"/>
    <w:rsid w:val="002B4569"/>
    <w:rsid w:val="002B469A"/>
    <w:rsid w:val="002B470E"/>
    <w:rsid w:val="002B4792"/>
    <w:rsid w:val="002B47DD"/>
    <w:rsid w:val="002B4A31"/>
    <w:rsid w:val="002B4ACF"/>
    <w:rsid w:val="002B4B54"/>
    <w:rsid w:val="002B51F6"/>
    <w:rsid w:val="002B5687"/>
    <w:rsid w:val="002B56CE"/>
    <w:rsid w:val="002B6152"/>
    <w:rsid w:val="002B620C"/>
    <w:rsid w:val="002B626A"/>
    <w:rsid w:val="002B628E"/>
    <w:rsid w:val="002B629E"/>
    <w:rsid w:val="002B62F6"/>
    <w:rsid w:val="002B6673"/>
    <w:rsid w:val="002B6807"/>
    <w:rsid w:val="002B685A"/>
    <w:rsid w:val="002B690C"/>
    <w:rsid w:val="002B6AF7"/>
    <w:rsid w:val="002B6E85"/>
    <w:rsid w:val="002B6F27"/>
    <w:rsid w:val="002B707D"/>
    <w:rsid w:val="002B71BA"/>
    <w:rsid w:val="002B74FA"/>
    <w:rsid w:val="002B762F"/>
    <w:rsid w:val="002B7802"/>
    <w:rsid w:val="002B78CE"/>
    <w:rsid w:val="002B7A85"/>
    <w:rsid w:val="002B7EDF"/>
    <w:rsid w:val="002C0047"/>
    <w:rsid w:val="002C028F"/>
    <w:rsid w:val="002C039E"/>
    <w:rsid w:val="002C062A"/>
    <w:rsid w:val="002C0937"/>
    <w:rsid w:val="002C0970"/>
    <w:rsid w:val="002C097A"/>
    <w:rsid w:val="002C0F0E"/>
    <w:rsid w:val="002C0FFF"/>
    <w:rsid w:val="002C121A"/>
    <w:rsid w:val="002C134A"/>
    <w:rsid w:val="002C1402"/>
    <w:rsid w:val="002C15A7"/>
    <w:rsid w:val="002C17BD"/>
    <w:rsid w:val="002C1BC3"/>
    <w:rsid w:val="002C1D32"/>
    <w:rsid w:val="002C1E0B"/>
    <w:rsid w:val="002C1EEE"/>
    <w:rsid w:val="002C1F84"/>
    <w:rsid w:val="002C204A"/>
    <w:rsid w:val="002C21BC"/>
    <w:rsid w:val="002C2234"/>
    <w:rsid w:val="002C22A2"/>
    <w:rsid w:val="002C2410"/>
    <w:rsid w:val="002C25A2"/>
    <w:rsid w:val="002C28CF"/>
    <w:rsid w:val="002C2970"/>
    <w:rsid w:val="002C2A7B"/>
    <w:rsid w:val="002C2AF1"/>
    <w:rsid w:val="002C2C66"/>
    <w:rsid w:val="002C2D6F"/>
    <w:rsid w:val="002C2DF2"/>
    <w:rsid w:val="002C2FEE"/>
    <w:rsid w:val="002C3058"/>
    <w:rsid w:val="002C344D"/>
    <w:rsid w:val="002C3A11"/>
    <w:rsid w:val="002C3A42"/>
    <w:rsid w:val="002C3B23"/>
    <w:rsid w:val="002C3BC4"/>
    <w:rsid w:val="002C3BF1"/>
    <w:rsid w:val="002C3CE1"/>
    <w:rsid w:val="002C3EDB"/>
    <w:rsid w:val="002C41E6"/>
    <w:rsid w:val="002C4337"/>
    <w:rsid w:val="002C43DA"/>
    <w:rsid w:val="002C44F4"/>
    <w:rsid w:val="002C490E"/>
    <w:rsid w:val="002C4934"/>
    <w:rsid w:val="002C4D26"/>
    <w:rsid w:val="002C4DD5"/>
    <w:rsid w:val="002C4ECA"/>
    <w:rsid w:val="002C5121"/>
    <w:rsid w:val="002C53CF"/>
    <w:rsid w:val="002C5401"/>
    <w:rsid w:val="002C592F"/>
    <w:rsid w:val="002C5B10"/>
    <w:rsid w:val="002C5B8D"/>
    <w:rsid w:val="002C5C7F"/>
    <w:rsid w:val="002C5DD2"/>
    <w:rsid w:val="002C6097"/>
    <w:rsid w:val="002C650A"/>
    <w:rsid w:val="002C6B56"/>
    <w:rsid w:val="002C6D7D"/>
    <w:rsid w:val="002C6D9C"/>
    <w:rsid w:val="002C6E5B"/>
    <w:rsid w:val="002C7319"/>
    <w:rsid w:val="002C7347"/>
    <w:rsid w:val="002C73AC"/>
    <w:rsid w:val="002C7472"/>
    <w:rsid w:val="002C77D4"/>
    <w:rsid w:val="002C7A07"/>
    <w:rsid w:val="002C7AEB"/>
    <w:rsid w:val="002C7B98"/>
    <w:rsid w:val="002C7BE4"/>
    <w:rsid w:val="002D011A"/>
    <w:rsid w:val="002D0342"/>
    <w:rsid w:val="002D03D5"/>
    <w:rsid w:val="002D0570"/>
    <w:rsid w:val="002D0631"/>
    <w:rsid w:val="002D071A"/>
    <w:rsid w:val="002D0B66"/>
    <w:rsid w:val="002D0B85"/>
    <w:rsid w:val="002D0D5D"/>
    <w:rsid w:val="002D0DEC"/>
    <w:rsid w:val="002D0E31"/>
    <w:rsid w:val="002D1014"/>
    <w:rsid w:val="002D11C3"/>
    <w:rsid w:val="002D1655"/>
    <w:rsid w:val="002D1A21"/>
    <w:rsid w:val="002D1A60"/>
    <w:rsid w:val="002D1BBE"/>
    <w:rsid w:val="002D1BE9"/>
    <w:rsid w:val="002D1C0F"/>
    <w:rsid w:val="002D1C75"/>
    <w:rsid w:val="002D20F2"/>
    <w:rsid w:val="002D21DD"/>
    <w:rsid w:val="002D26F7"/>
    <w:rsid w:val="002D2720"/>
    <w:rsid w:val="002D283B"/>
    <w:rsid w:val="002D2A3F"/>
    <w:rsid w:val="002D2B12"/>
    <w:rsid w:val="002D2B64"/>
    <w:rsid w:val="002D2EBD"/>
    <w:rsid w:val="002D2F74"/>
    <w:rsid w:val="002D300E"/>
    <w:rsid w:val="002D322F"/>
    <w:rsid w:val="002D33C4"/>
    <w:rsid w:val="002D34B2"/>
    <w:rsid w:val="002D35AF"/>
    <w:rsid w:val="002D3660"/>
    <w:rsid w:val="002D387A"/>
    <w:rsid w:val="002D3A20"/>
    <w:rsid w:val="002D3A93"/>
    <w:rsid w:val="002D3ED1"/>
    <w:rsid w:val="002D3FE7"/>
    <w:rsid w:val="002D411F"/>
    <w:rsid w:val="002D4294"/>
    <w:rsid w:val="002D434C"/>
    <w:rsid w:val="002D43A3"/>
    <w:rsid w:val="002D43D5"/>
    <w:rsid w:val="002D45A3"/>
    <w:rsid w:val="002D464F"/>
    <w:rsid w:val="002D4783"/>
    <w:rsid w:val="002D479F"/>
    <w:rsid w:val="002D48B0"/>
    <w:rsid w:val="002D48BC"/>
    <w:rsid w:val="002D5168"/>
    <w:rsid w:val="002D534A"/>
    <w:rsid w:val="002D5624"/>
    <w:rsid w:val="002D589A"/>
    <w:rsid w:val="002D5A55"/>
    <w:rsid w:val="002D5AA3"/>
    <w:rsid w:val="002D5B37"/>
    <w:rsid w:val="002D5C98"/>
    <w:rsid w:val="002D5D14"/>
    <w:rsid w:val="002D5EAF"/>
    <w:rsid w:val="002D60F8"/>
    <w:rsid w:val="002D61D1"/>
    <w:rsid w:val="002D6215"/>
    <w:rsid w:val="002D62C4"/>
    <w:rsid w:val="002D6400"/>
    <w:rsid w:val="002D6554"/>
    <w:rsid w:val="002D6A76"/>
    <w:rsid w:val="002D6CD2"/>
    <w:rsid w:val="002D6D5E"/>
    <w:rsid w:val="002D6DF5"/>
    <w:rsid w:val="002D6F20"/>
    <w:rsid w:val="002D6FDF"/>
    <w:rsid w:val="002D7123"/>
    <w:rsid w:val="002D726D"/>
    <w:rsid w:val="002D7287"/>
    <w:rsid w:val="002D73F0"/>
    <w:rsid w:val="002D73F7"/>
    <w:rsid w:val="002D744C"/>
    <w:rsid w:val="002D7637"/>
    <w:rsid w:val="002D7699"/>
    <w:rsid w:val="002D76A8"/>
    <w:rsid w:val="002D7A28"/>
    <w:rsid w:val="002E0218"/>
    <w:rsid w:val="002E0279"/>
    <w:rsid w:val="002E02B8"/>
    <w:rsid w:val="002E060F"/>
    <w:rsid w:val="002E0970"/>
    <w:rsid w:val="002E0A0C"/>
    <w:rsid w:val="002E0A7A"/>
    <w:rsid w:val="002E0C37"/>
    <w:rsid w:val="002E115E"/>
    <w:rsid w:val="002E123F"/>
    <w:rsid w:val="002E1254"/>
    <w:rsid w:val="002E13DD"/>
    <w:rsid w:val="002E170C"/>
    <w:rsid w:val="002E17F2"/>
    <w:rsid w:val="002E1D60"/>
    <w:rsid w:val="002E2081"/>
    <w:rsid w:val="002E2168"/>
    <w:rsid w:val="002E2215"/>
    <w:rsid w:val="002E2533"/>
    <w:rsid w:val="002E25AB"/>
    <w:rsid w:val="002E26EF"/>
    <w:rsid w:val="002E26F7"/>
    <w:rsid w:val="002E2BE0"/>
    <w:rsid w:val="002E2C2D"/>
    <w:rsid w:val="002E2DA8"/>
    <w:rsid w:val="002E2E18"/>
    <w:rsid w:val="002E3006"/>
    <w:rsid w:val="002E309A"/>
    <w:rsid w:val="002E3429"/>
    <w:rsid w:val="002E3684"/>
    <w:rsid w:val="002E37AF"/>
    <w:rsid w:val="002E38ED"/>
    <w:rsid w:val="002E3A37"/>
    <w:rsid w:val="002E3B08"/>
    <w:rsid w:val="002E3C5A"/>
    <w:rsid w:val="002E40C4"/>
    <w:rsid w:val="002E44D0"/>
    <w:rsid w:val="002E44D1"/>
    <w:rsid w:val="002E478D"/>
    <w:rsid w:val="002E4845"/>
    <w:rsid w:val="002E48E0"/>
    <w:rsid w:val="002E4910"/>
    <w:rsid w:val="002E4949"/>
    <w:rsid w:val="002E4A81"/>
    <w:rsid w:val="002E4DA3"/>
    <w:rsid w:val="002E4DE1"/>
    <w:rsid w:val="002E4E93"/>
    <w:rsid w:val="002E4FCB"/>
    <w:rsid w:val="002E5173"/>
    <w:rsid w:val="002E521C"/>
    <w:rsid w:val="002E5246"/>
    <w:rsid w:val="002E52D9"/>
    <w:rsid w:val="002E5323"/>
    <w:rsid w:val="002E548C"/>
    <w:rsid w:val="002E5544"/>
    <w:rsid w:val="002E5566"/>
    <w:rsid w:val="002E56B8"/>
    <w:rsid w:val="002E5ED9"/>
    <w:rsid w:val="002E5F17"/>
    <w:rsid w:val="002E5FB7"/>
    <w:rsid w:val="002E6202"/>
    <w:rsid w:val="002E63FC"/>
    <w:rsid w:val="002E6464"/>
    <w:rsid w:val="002E6668"/>
    <w:rsid w:val="002E681E"/>
    <w:rsid w:val="002E68AF"/>
    <w:rsid w:val="002E6A17"/>
    <w:rsid w:val="002E6BD3"/>
    <w:rsid w:val="002E705A"/>
    <w:rsid w:val="002E725C"/>
    <w:rsid w:val="002E7342"/>
    <w:rsid w:val="002E75C6"/>
    <w:rsid w:val="002E767A"/>
    <w:rsid w:val="002E777B"/>
    <w:rsid w:val="002E7856"/>
    <w:rsid w:val="002E7934"/>
    <w:rsid w:val="002E7C71"/>
    <w:rsid w:val="002E7C94"/>
    <w:rsid w:val="002E7CAE"/>
    <w:rsid w:val="002F0348"/>
    <w:rsid w:val="002F0365"/>
    <w:rsid w:val="002F0573"/>
    <w:rsid w:val="002F06DB"/>
    <w:rsid w:val="002F08CB"/>
    <w:rsid w:val="002F08E2"/>
    <w:rsid w:val="002F0918"/>
    <w:rsid w:val="002F0AB2"/>
    <w:rsid w:val="002F0CAF"/>
    <w:rsid w:val="002F0DC7"/>
    <w:rsid w:val="002F0E78"/>
    <w:rsid w:val="002F110C"/>
    <w:rsid w:val="002F129E"/>
    <w:rsid w:val="002F13E4"/>
    <w:rsid w:val="002F140D"/>
    <w:rsid w:val="002F167A"/>
    <w:rsid w:val="002F18E9"/>
    <w:rsid w:val="002F196A"/>
    <w:rsid w:val="002F1B4B"/>
    <w:rsid w:val="002F1B50"/>
    <w:rsid w:val="002F1C4D"/>
    <w:rsid w:val="002F1D6D"/>
    <w:rsid w:val="002F1EFF"/>
    <w:rsid w:val="002F1F3E"/>
    <w:rsid w:val="002F1FAB"/>
    <w:rsid w:val="002F1FCE"/>
    <w:rsid w:val="002F207F"/>
    <w:rsid w:val="002F226D"/>
    <w:rsid w:val="002F24D1"/>
    <w:rsid w:val="002F2546"/>
    <w:rsid w:val="002F25ED"/>
    <w:rsid w:val="002F2771"/>
    <w:rsid w:val="002F2CD2"/>
    <w:rsid w:val="002F2EC3"/>
    <w:rsid w:val="002F2F01"/>
    <w:rsid w:val="002F3150"/>
    <w:rsid w:val="002F3280"/>
    <w:rsid w:val="002F3392"/>
    <w:rsid w:val="002F36D2"/>
    <w:rsid w:val="002F37A9"/>
    <w:rsid w:val="002F3D65"/>
    <w:rsid w:val="002F3DB1"/>
    <w:rsid w:val="002F4162"/>
    <w:rsid w:val="002F4304"/>
    <w:rsid w:val="002F46C1"/>
    <w:rsid w:val="002F49AC"/>
    <w:rsid w:val="002F4D5C"/>
    <w:rsid w:val="002F4E03"/>
    <w:rsid w:val="002F4E33"/>
    <w:rsid w:val="002F4E70"/>
    <w:rsid w:val="002F4FD9"/>
    <w:rsid w:val="002F50C2"/>
    <w:rsid w:val="002F5137"/>
    <w:rsid w:val="002F52A4"/>
    <w:rsid w:val="002F52E0"/>
    <w:rsid w:val="002F534A"/>
    <w:rsid w:val="002F545A"/>
    <w:rsid w:val="002F5481"/>
    <w:rsid w:val="002F5920"/>
    <w:rsid w:val="002F5AF2"/>
    <w:rsid w:val="002F5D35"/>
    <w:rsid w:val="002F5E78"/>
    <w:rsid w:val="002F5EEE"/>
    <w:rsid w:val="002F6211"/>
    <w:rsid w:val="002F676B"/>
    <w:rsid w:val="002F677A"/>
    <w:rsid w:val="002F6844"/>
    <w:rsid w:val="002F6874"/>
    <w:rsid w:val="002F6879"/>
    <w:rsid w:val="002F6C56"/>
    <w:rsid w:val="002F6C84"/>
    <w:rsid w:val="002F6CE8"/>
    <w:rsid w:val="002F6E82"/>
    <w:rsid w:val="002F6FA1"/>
    <w:rsid w:val="002F70F5"/>
    <w:rsid w:val="002F7158"/>
    <w:rsid w:val="002F7218"/>
    <w:rsid w:val="002F7670"/>
    <w:rsid w:val="002F7909"/>
    <w:rsid w:val="002F7980"/>
    <w:rsid w:val="002F7EA4"/>
    <w:rsid w:val="002F7F78"/>
    <w:rsid w:val="003000A8"/>
    <w:rsid w:val="0030031A"/>
    <w:rsid w:val="00300339"/>
    <w:rsid w:val="0030054C"/>
    <w:rsid w:val="00300550"/>
    <w:rsid w:val="0030055C"/>
    <w:rsid w:val="0030060D"/>
    <w:rsid w:val="00300812"/>
    <w:rsid w:val="003009C5"/>
    <w:rsid w:val="003009E1"/>
    <w:rsid w:val="00300F4D"/>
    <w:rsid w:val="0030155C"/>
    <w:rsid w:val="00301B2C"/>
    <w:rsid w:val="00301C91"/>
    <w:rsid w:val="00301CE6"/>
    <w:rsid w:val="00301EA0"/>
    <w:rsid w:val="00302041"/>
    <w:rsid w:val="003022AC"/>
    <w:rsid w:val="00302313"/>
    <w:rsid w:val="003023A0"/>
    <w:rsid w:val="0030256B"/>
    <w:rsid w:val="00302809"/>
    <w:rsid w:val="00302896"/>
    <w:rsid w:val="00302AB7"/>
    <w:rsid w:val="00302CB2"/>
    <w:rsid w:val="00302CDE"/>
    <w:rsid w:val="003030B9"/>
    <w:rsid w:val="00303121"/>
    <w:rsid w:val="0030326A"/>
    <w:rsid w:val="003033F8"/>
    <w:rsid w:val="003033FE"/>
    <w:rsid w:val="0030354C"/>
    <w:rsid w:val="00303571"/>
    <w:rsid w:val="0030399E"/>
    <w:rsid w:val="00303AB4"/>
    <w:rsid w:val="00303B88"/>
    <w:rsid w:val="00303C10"/>
    <w:rsid w:val="00303C8C"/>
    <w:rsid w:val="00303CC0"/>
    <w:rsid w:val="00303D3C"/>
    <w:rsid w:val="00303FAC"/>
    <w:rsid w:val="003040AC"/>
    <w:rsid w:val="00304124"/>
    <w:rsid w:val="00304251"/>
    <w:rsid w:val="00304275"/>
    <w:rsid w:val="0030448E"/>
    <w:rsid w:val="0030467E"/>
    <w:rsid w:val="00304C31"/>
    <w:rsid w:val="00304FB4"/>
    <w:rsid w:val="0030501F"/>
    <w:rsid w:val="00305122"/>
    <w:rsid w:val="0030519F"/>
    <w:rsid w:val="00305569"/>
    <w:rsid w:val="003056EC"/>
    <w:rsid w:val="00305723"/>
    <w:rsid w:val="00305ADF"/>
    <w:rsid w:val="00305BEB"/>
    <w:rsid w:val="00305C83"/>
    <w:rsid w:val="00305D13"/>
    <w:rsid w:val="00305DE7"/>
    <w:rsid w:val="00305EF4"/>
    <w:rsid w:val="0030646C"/>
    <w:rsid w:val="00306575"/>
    <w:rsid w:val="00306666"/>
    <w:rsid w:val="00306802"/>
    <w:rsid w:val="00306A89"/>
    <w:rsid w:val="00306AB1"/>
    <w:rsid w:val="00306AE9"/>
    <w:rsid w:val="00306FDA"/>
    <w:rsid w:val="003070A1"/>
    <w:rsid w:val="00307114"/>
    <w:rsid w:val="003072A4"/>
    <w:rsid w:val="00307393"/>
    <w:rsid w:val="003073EE"/>
    <w:rsid w:val="00307761"/>
    <w:rsid w:val="00307763"/>
    <w:rsid w:val="003077F8"/>
    <w:rsid w:val="00307824"/>
    <w:rsid w:val="0030787C"/>
    <w:rsid w:val="003078D7"/>
    <w:rsid w:val="0030792A"/>
    <w:rsid w:val="00307AA6"/>
    <w:rsid w:val="00307BA1"/>
    <w:rsid w:val="00307BCC"/>
    <w:rsid w:val="00307E55"/>
    <w:rsid w:val="00307FB6"/>
    <w:rsid w:val="003106D1"/>
    <w:rsid w:val="003106ED"/>
    <w:rsid w:val="0031083A"/>
    <w:rsid w:val="003108DE"/>
    <w:rsid w:val="00310B35"/>
    <w:rsid w:val="00310C99"/>
    <w:rsid w:val="00310CB8"/>
    <w:rsid w:val="00310F80"/>
    <w:rsid w:val="003110E5"/>
    <w:rsid w:val="00311116"/>
    <w:rsid w:val="003111B4"/>
    <w:rsid w:val="00311403"/>
    <w:rsid w:val="00311545"/>
    <w:rsid w:val="00311662"/>
    <w:rsid w:val="00311678"/>
    <w:rsid w:val="00311702"/>
    <w:rsid w:val="00311755"/>
    <w:rsid w:val="00311A0C"/>
    <w:rsid w:val="00311AB6"/>
    <w:rsid w:val="00311B1B"/>
    <w:rsid w:val="00311D00"/>
    <w:rsid w:val="00311D7F"/>
    <w:rsid w:val="00311E82"/>
    <w:rsid w:val="00312056"/>
    <w:rsid w:val="003122E8"/>
    <w:rsid w:val="003123A9"/>
    <w:rsid w:val="003123F1"/>
    <w:rsid w:val="0031261B"/>
    <w:rsid w:val="00312A6D"/>
    <w:rsid w:val="00312AB1"/>
    <w:rsid w:val="00312C54"/>
    <w:rsid w:val="00312D5F"/>
    <w:rsid w:val="00312DF4"/>
    <w:rsid w:val="00312FC5"/>
    <w:rsid w:val="00312FDB"/>
    <w:rsid w:val="0031318E"/>
    <w:rsid w:val="003133CD"/>
    <w:rsid w:val="003133D4"/>
    <w:rsid w:val="0031348A"/>
    <w:rsid w:val="00313D01"/>
    <w:rsid w:val="00313FD6"/>
    <w:rsid w:val="0031403D"/>
    <w:rsid w:val="00314317"/>
    <w:rsid w:val="003143BD"/>
    <w:rsid w:val="00314692"/>
    <w:rsid w:val="00314699"/>
    <w:rsid w:val="00314B02"/>
    <w:rsid w:val="00314BAF"/>
    <w:rsid w:val="00314C52"/>
    <w:rsid w:val="00314E1D"/>
    <w:rsid w:val="00315008"/>
    <w:rsid w:val="00315059"/>
    <w:rsid w:val="003150CC"/>
    <w:rsid w:val="00315363"/>
    <w:rsid w:val="00315422"/>
    <w:rsid w:val="003155A3"/>
    <w:rsid w:val="0031578B"/>
    <w:rsid w:val="00315914"/>
    <w:rsid w:val="00315AF3"/>
    <w:rsid w:val="00315B79"/>
    <w:rsid w:val="00315EA9"/>
    <w:rsid w:val="00315F69"/>
    <w:rsid w:val="00315F97"/>
    <w:rsid w:val="003163AF"/>
    <w:rsid w:val="00316507"/>
    <w:rsid w:val="00316613"/>
    <w:rsid w:val="003167E7"/>
    <w:rsid w:val="003168E8"/>
    <w:rsid w:val="00316D81"/>
    <w:rsid w:val="00316F36"/>
    <w:rsid w:val="00316F53"/>
    <w:rsid w:val="00316F5F"/>
    <w:rsid w:val="0031707E"/>
    <w:rsid w:val="00317098"/>
    <w:rsid w:val="003170E5"/>
    <w:rsid w:val="00317215"/>
    <w:rsid w:val="00317216"/>
    <w:rsid w:val="0031725F"/>
    <w:rsid w:val="00317300"/>
    <w:rsid w:val="00317352"/>
    <w:rsid w:val="00317396"/>
    <w:rsid w:val="00317442"/>
    <w:rsid w:val="003178FB"/>
    <w:rsid w:val="00317A0A"/>
    <w:rsid w:val="00317AE5"/>
    <w:rsid w:val="00317B3F"/>
    <w:rsid w:val="00317D97"/>
    <w:rsid w:val="00317EF8"/>
    <w:rsid w:val="00317F19"/>
    <w:rsid w:val="0032025C"/>
    <w:rsid w:val="003203ED"/>
    <w:rsid w:val="003204C4"/>
    <w:rsid w:val="00320569"/>
    <w:rsid w:val="0032074C"/>
    <w:rsid w:val="00320910"/>
    <w:rsid w:val="00320D4F"/>
    <w:rsid w:val="00320F1C"/>
    <w:rsid w:val="00320F83"/>
    <w:rsid w:val="00321172"/>
    <w:rsid w:val="0032126C"/>
    <w:rsid w:val="00321322"/>
    <w:rsid w:val="00321352"/>
    <w:rsid w:val="00321439"/>
    <w:rsid w:val="0032197F"/>
    <w:rsid w:val="00321B54"/>
    <w:rsid w:val="00321BA4"/>
    <w:rsid w:val="00321CC6"/>
    <w:rsid w:val="0032200A"/>
    <w:rsid w:val="00322043"/>
    <w:rsid w:val="00322117"/>
    <w:rsid w:val="003222D8"/>
    <w:rsid w:val="0032242D"/>
    <w:rsid w:val="00322508"/>
    <w:rsid w:val="003225AE"/>
    <w:rsid w:val="00322763"/>
    <w:rsid w:val="00322974"/>
    <w:rsid w:val="003229D3"/>
    <w:rsid w:val="003229E1"/>
    <w:rsid w:val="00322A8E"/>
    <w:rsid w:val="00322B9A"/>
    <w:rsid w:val="00322C9F"/>
    <w:rsid w:val="00322CC2"/>
    <w:rsid w:val="00322D7D"/>
    <w:rsid w:val="00322F1C"/>
    <w:rsid w:val="00323678"/>
    <w:rsid w:val="00323711"/>
    <w:rsid w:val="00323987"/>
    <w:rsid w:val="00323CD3"/>
    <w:rsid w:val="003240D8"/>
    <w:rsid w:val="003241AE"/>
    <w:rsid w:val="0032460E"/>
    <w:rsid w:val="0032480C"/>
    <w:rsid w:val="0032483F"/>
    <w:rsid w:val="003248A0"/>
    <w:rsid w:val="00324A16"/>
    <w:rsid w:val="00324B59"/>
    <w:rsid w:val="00324BDE"/>
    <w:rsid w:val="00324D23"/>
    <w:rsid w:val="00324F0E"/>
    <w:rsid w:val="00324FEB"/>
    <w:rsid w:val="00325492"/>
    <w:rsid w:val="00325503"/>
    <w:rsid w:val="0032559D"/>
    <w:rsid w:val="0032569D"/>
    <w:rsid w:val="00325740"/>
    <w:rsid w:val="00325874"/>
    <w:rsid w:val="003258D6"/>
    <w:rsid w:val="00325B3A"/>
    <w:rsid w:val="00325C6C"/>
    <w:rsid w:val="00326151"/>
    <w:rsid w:val="003264EB"/>
    <w:rsid w:val="00326729"/>
    <w:rsid w:val="00326754"/>
    <w:rsid w:val="003267B6"/>
    <w:rsid w:val="0032693E"/>
    <w:rsid w:val="00326ABE"/>
    <w:rsid w:val="00326B06"/>
    <w:rsid w:val="00326C4E"/>
    <w:rsid w:val="00326EE6"/>
    <w:rsid w:val="00327020"/>
    <w:rsid w:val="00327079"/>
    <w:rsid w:val="003275F4"/>
    <w:rsid w:val="00327998"/>
    <w:rsid w:val="00327AAA"/>
    <w:rsid w:val="00327B72"/>
    <w:rsid w:val="00327BD1"/>
    <w:rsid w:val="00327D14"/>
    <w:rsid w:val="00327DBD"/>
    <w:rsid w:val="00327E89"/>
    <w:rsid w:val="00327EF5"/>
    <w:rsid w:val="00327F32"/>
    <w:rsid w:val="0033013C"/>
    <w:rsid w:val="00330170"/>
    <w:rsid w:val="00330219"/>
    <w:rsid w:val="00330320"/>
    <w:rsid w:val="0033055A"/>
    <w:rsid w:val="0033074C"/>
    <w:rsid w:val="003308A6"/>
    <w:rsid w:val="00330BF6"/>
    <w:rsid w:val="00330ECF"/>
    <w:rsid w:val="00331004"/>
    <w:rsid w:val="003310FA"/>
    <w:rsid w:val="00331256"/>
    <w:rsid w:val="00331318"/>
    <w:rsid w:val="003313C7"/>
    <w:rsid w:val="003314CF"/>
    <w:rsid w:val="00331751"/>
    <w:rsid w:val="00331A10"/>
    <w:rsid w:val="00331BB5"/>
    <w:rsid w:val="00331C4C"/>
    <w:rsid w:val="00331F26"/>
    <w:rsid w:val="00331F74"/>
    <w:rsid w:val="00332016"/>
    <w:rsid w:val="0033220D"/>
    <w:rsid w:val="003323BA"/>
    <w:rsid w:val="003324B5"/>
    <w:rsid w:val="003324EC"/>
    <w:rsid w:val="00332686"/>
    <w:rsid w:val="00332930"/>
    <w:rsid w:val="00332A8A"/>
    <w:rsid w:val="00332F5E"/>
    <w:rsid w:val="00332F7D"/>
    <w:rsid w:val="0033306F"/>
    <w:rsid w:val="00333196"/>
    <w:rsid w:val="0033341A"/>
    <w:rsid w:val="00333610"/>
    <w:rsid w:val="0033361E"/>
    <w:rsid w:val="0033369B"/>
    <w:rsid w:val="0033381C"/>
    <w:rsid w:val="00333A01"/>
    <w:rsid w:val="00333B72"/>
    <w:rsid w:val="0033411C"/>
    <w:rsid w:val="0033423C"/>
    <w:rsid w:val="00334440"/>
    <w:rsid w:val="003344EA"/>
    <w:rsid w:val="00334579"/>
    <w:rsid w:val="003346A8"/>
    <w:rsid w:val="003346F8"/>
    <w:rsid w:val="00334A4F"/>
    <w:rsid w:val="00335488"/>
    <w:rsid w:val="003355BD"/>
    <w:rsid w:val="00335858"/>
    <w:rsid w:val="00335952"/>
    <w:rsid w:val="00335A51"/>
    <w:rsid w:val="00335BB9"/>
    <w:rsid w:val="00335F8A"/>
    <w:rsid w:val="00336AF4"/>
    <w:rsid w:val="00336B9B"/>
    <w:rsid w:val="00336BDA"/>
    <w:rsid w:val="00336D7B"/>
    <w:rsid w:val="00336EFF"/>
    <w:rsid w:val="003370A4"/>
    <w:rsid w:val="00337744"/>
    <w:rsid w:val="003378AA"/>
    <w:rsid w:val="00337A86"/>
    <w:rsid w:val="00337B0C"/>
    <w:rsid w:val="00337B13"/>
    <w:rsid w:val="00337BAD"/>
    <w:rsid w:val="00337D4E"/>
    <w:rsid w:val="00337D94"/>
    <w:rsid w:val="00337E8C"/>
    <w:rsid w:val="0034006A"/>
    <w:rsid w:val="003400F3"/>
    <w:rsid w:val="00340189"/>
    <w:rsid w:val="003401F4"/>
    <w:rsid w:val="003403FC"/>
    <w:rsid w:val="0034049F"/>
    <w:rsid w:val="00340638"/>
    <w:rsid w:val="003408C8"/>
    <w:rsid w:val="003408C9"/>
    <w:rsid w:val="0034097C"/>
    <w:rsid w:val="00340D29"/>
    <w:rsid w:val="00340E4E"/>
    <w:rsid w:val="00340EE0"/>
    <w:rsid w:val="00341367"/>
    <w:rsid w:val="003418F7"/>
    <w:rsid w:val="00341924"/>
    <w:rsid w:val="00341B60"/>
    <w:rsid w:val="00341FFD"/>
    <w:rsid w:val="00342083"/>
    <w:rsid w:val="0034213C"/>
    <w:rsid w:val="003421CA"/>
    <w:rsid w:val="00342311"/>
    <w:rsid w:val="003423A0"/>
    <w:rsid w:val="0034243F"/>
    <w:rsid w:val="003427E2"/>
    <w:rsid w:val="0034286A"/>
    <w:rsid w:val="00342922"/>
    <w:rsid w:val="00342B87"/>
    <w:rsid w:val="00342BD7"/>
    <w:rsid w:val="00342D8E"/>
    <w:rsid w:val="00342F06"/>
    <w:rsid w:val="0034331C"/>
    <w:rsid w:val="00343341"/>
    <w:rsid w:val="00343765"/>
    <w:rsid w:val="003437B6"/>
    <w:rsid w:val="003437EF"/>
    <w:rsid w:val="00343853"/>
    <w:rsid w:val="00343C7D"/>
    <w:rsid w:val="00343D8D"/>
    <w:rsid w:val="00343E54"/>
    <w:rsid w:val="00343F83"/>
    <w:rsid w:val="00343F98"/>
    <w:rsid w:val="003440B6"/>
    <w:rsid w:val="003440CB"/>
    <w:rsid w:val="00344212"/>
    <w:rsid w:val="0034448A"/>
    <w:rsid w:val="00344492"/>
    <w:rsid w:val="00344AED"/>
    <w:rsid w:val="00344BC5"/>
    <w:rsid w:val="00344BD8"/>
    <w:rsid w:val="00344D6F"/>
    <w:rsid w:val="00344DD5"/>
    <w:rsid w:val="00344E3B"/>
    <w:rsid w:val="00344F2D"/>
    <w:rsid w:val="00345193"/>
    <w:rsid w:val="003451B6"/>
    <w:rsid w:val="003452B3"/>
    <w:rsid w:val="00345672"/>
    <w:rsid w:val="0034593C"/>
    <w:rsid w:val="003461AC"/>
    <w:rsid w:val="0034624E"/>
    <w:rsid w:val="00346424"/>
    <w:rsid w:val="0034654C"/>
    <w:rsid w:val="00346599"/>
    <w:rsid w:val="00346917"/>
    <w:rsid w:val="00346A0C"/>
    <w:rsid w:val="00346DB5"/>
    <w:rsid w:val="00346E0E"/>
    <w:rsid w:val="00347143"/>
    <w:rsid w:val="003473E6"/>
    <w:rsid w:val="0034751B"/>
    <w:rsid w:val="00347678"/>
    <w:rsid w:val="003477B1"/>
    <w:rsid w:val="00347A0C"/>
    <w:rsid w:val="00347B38"/>
    <w:rsid w:val="00347C1B"/>
    <w:rsid w:val="00350435"/>
    <w:rsid w:val="00350841"/>
    <w:rsid w:val="00350910"/>
    <w:rsid w:val="00350D35"/>
    <w:rsid w:val="00350FA0"/>
    <w:rsid w:val="00350FF4"/>
    <w:rsid w:val="0035102C"/>
    <w:rsid w:val="00351055"/>
    <w:rsid w:val="00351432"/>
    <w:rsid w:val="0035176A"/>
    <w:rsid w:val="003517A5"/>
    <w:rsid w:val="00351E5D"/>
    <w:rsid w:val="00351F72"/>
    <w:rsid w:val="003520B6"/>
    <w:rsid w:val="003523E9"/>
    <w:rsid w:val="00352536"/>
    <w:rsid w:val="003526A5"/>
    <w:rsid w:val="00352769"/>
    <w:rsid w:val="0035299A"/>
    <w:rsid w:val="00352AFE"/>
    <w:rsid w:val="003530A1"/>
    <w:rsid w:val="0035337D"/>
    <w:rsid w:val="003534FF"/>
    <w:rsid w:val="0035399E"/>
    <w:rsid w:val="00353C04"/>
    <w:rsid w:val="00353DBD"/>
    <w:rsid w:val="00353F80"/>
    <w:rsid w:val="00353FAB"/>
    <w:rsid w:val="003540AC"/>
    <w:rsid w:val="0035414D"/>
    <w:rsid w:val="0035415D"/>
    <w:rsid w:val="00354515"/>
    <w:rsid w:val="003545E4"/>
    <w:rsid w:val="00354618"/>
    <w:rsid w:val="00354A4F"/>
    <w:rsid w:val="00354A9D"/>
    <w:rsid w:val="00354DAE"/>
    <w:rsid w:val="00354F49"/>
    <w:rsid w:val="00354F60"/>
    <w:rsid w:val="003554DB"/>
    <w:rsid w:val="003557B5"/>
    <w:rsid w:val="0035599C"/>
    <w:rsid w:val="00356731"/>
    <w:rsid w:val="00356737"/>
    <w:rsid w:val="003569B1"/>
    <w:rsid w:val="00356DB0"/>
    <w:rsid w:val="00356DFE"/>
    <w:rsid w:val="00356E9B"/>
    <w:rsid w:val="0035722B"/>
    <w:rsid w:val="00357367"/>
    <w:rsid w:val="00357378"/>
    <w:rsid w:val="00357379"/>
    <w:rsid w:val="00357380"/>
    <w:rsid w:val="0035765E"/>
    <w:rsid w:val="00357738"/>
    <w:rsid w:val="00357882"/>
    <w:rsid w:val="00357B35"/>
    <w:rsid w:val="00357D57"/>
    <w:rsid w:val="003600B6"/>
    <w:rsid w:val="0036016B"/>
    <w:rsid w:val="00360221"/>
    <w:rsid w:val="003602D9"/>
    <w:rsid w:val="00360341"/>
    <w:rsid w:val="00360359"/>
    <w:rsid w:val="00360452"/>
    <w:rsid w:val="003604CE"/>
    <w:rsid w:val="003605A4"/>
    <w:rsid w:val="003608A0"/>
    <w:rsid w:val="00360AA0"/>
    <w:rsid w:val="00360B95"/>
    <w:rsid w:val="00361259"/>
    <w:rsid w:val="0036130A"/>
    <w:rsid w:val="00361586"/>
    <w:rsid w:val="003615F3"/>
    <w:rsid w:val="003616C5"/>
    <w:rsid w:val="00361771"/>
    <w:rsid w:val="00361AD8"/>
    <w:rsid w:val="00361F00"/>
    <w:rsid w:val="00361FE2"/>
    <w:rsid w:val="00362083"/>
    <w:rsid w:val="00362382"/>
    <w:rsid w:val="00362458"/>
    <w:rsid w:val="00362A97"/>
    <w:rsid w:val="00362AA3"/>
    <w:rsid w:val="00362AB5"/>
    <w:rsid w:val="0036327B"/>
    <w:rsid w:val="003633DC"/>
    <w:rsid w:val="0036380A"/>
    <w:rsid w:val="00363868"/>
    <w:rsid w:val="003638A0"/>
    <w:rsid w:val="00363A1D"/>
    <w:rsid w:val="00363DC4"/>
    <w:rsid w:val="00363EF8"/>
    <w:rsid w:val="00363EFD"/>
    <w:rsid w:val="00363F76"/>
    <w:rsid w:val="00364041"/>
    <w:rsid w:val="00364361"/>
    <w:rsid w:val="003646BD"/>
    <w:rsid w:val="00364933"/>
    <w:rsid w:val="00364995"/>
    <w:rsid w:val="00364AA2"/>
    <w:rsid w:val="00364ABC"/>
    <w:rsid w:val="00364CAA"/>
    <w:rsid w:val="00364D19"/>
    <w:rsid w:val="00364EE2"/>
    <w:rsid w:val="00365100"/>
    <w:rsid w:val="00365235"/>
    <w:rsid w:val="00365295"/>
    <w:rsid w:val="00365605"/>
    <w:rsid w:val="00365A26"/>
    <w:rsid w:val="00365ABE"/>
    <w:rsid w:val="00365DF9"/>
    <w:rsid w:val="00365F8D"/>
    <w:rsid w:val="003663C1"/>
    <w:rsid w:val="003667FA"/>
    <w:rsid w:val="00366940"/>
    <w:rsid w:val="00366954"/>
    <w:rsid w:val="0036706C"/>
    <w:rsid w:val="0036787E"/>
    <w:rsid w:val="00367B00"/>
    <w:rsid w:val="00370018"/>
    <w:rsid w:val="0037014D"/>
    <w:rsid w:val="003701AE"/>
    <w:rsid w:val="0037033F"/>
    <w:rsid w:val="003704CF"/>
    <w:rsid w:val="003705CA"/>
    <w:rsid w:val="003706A3"/>
    <w:rsid w:val="00370A41"/>
    <w:rsid w:val="00370C1B"/>
    <w:rsid w:val="00370C4D"/>
    <w:rsid w:val="00370DE3"/>
    <w:rsid w:val="00370E47"/>
    <w:rsid w:val="003710E5"/>
    <w:rsid w:val="00371223"/>
    <w:rsid w:val="003715B3"/>
    <w:rsid w:val="00371680"/>
    <w:rsid w:val="0037171C"/>
    <w:rsid w:val="00371DFB"/>
    <w:rsid w:val="0037206D"/>
    <w:rsid w:val="0037225D"/>
    <w:rsid w:val="00372342"/>
    <w:rsid w:val="0037250A"/>
    <w:rsid w:val="003726D0"/>
    <w:rsid w:val="00372A8A"/>
    <w:rsid w:val="00372B41"/>
    <w:rsid w:val="00372C38"/>
    <w:rsid w:val="00372FAB"/>
    <w:rsid w:val="00373003"/>
    <w:rsid w:val="0037308B"/>
    <w:rsid w:val="00373318"/>
    <w:rsid w:val="003733D8"/>
    <w:rsid w:val="0037362C"/>
    <w:rsid w:val="003736BF"/>
    <w:rsid w:val="00373955"/>
    <w:rsid w:val="0037399C"/>
    <w:rsid w:val="00373A05"/>
    <w:rsid w:val="00373C1F"/>
    <w:rsid w:val="00373FE6"/>
    <w:rsid w:val="003742AC"/>
    <w:rsid w:val="003745BB"/>
    <w:rsid w:val="00374945"/>
    <w:rsid w:val="0037497D"/>
    <w:rsid w:val="00374DBE"/>
    <w:rsid w:val="00374F54"/>
    <w:rsid w:val="00374F5E"/>
    <w:rsid w:val="00375084"/>
    <w:rsid w:val="003750F8"/>
    <w:rsid w:val="003751B5"/>
    <w:rsid w:val="0037521E"/>
    <w:rsid w:val="003752DF"/>
    <w:rsid w:val="003752E4"/>
    <w:rsid w:val="003754E9"/>
    <w:rsid w:val="003757A3"/>
    <w:rsid w:val="00375962"/>
    <w:rsid w:val="003759B8"/>
    <w:rsid w:val="00375B9D"/>
    <w:rsid w:val="00375CC1"/>
    <w:rsid w:val="00375E89"/>
    <w:rsid w:val="0037635B"/>
    <w:rsid w:val="003763C3"/>
    <w:rsid w:val="0037642B"/>
    <w:rsid w:val="00376477"/>
    <w:rsid w:val="00376494"/>
    <w:rsid w:val="0037655D"/>
    <w:rsid w:val="003766E4"/>
    <w:rsid w:val="00377159"/>
    <w:rsid w:val="00377396"/>
    <w:rsid w:val="00377397"/>
    <w:rsid w:val="0037779C"/>
    <w:rsid w:val="00377BA7"/>
    <w:rsid w:val="00377CE1"/>
    <w:rsid w:val="00377E2C"/>
    <w:rsid w:val="00377EB9"/>
    <w:rsid w:val="00377F5B"/>
    <w:rsid w:val="00377FC3"/>
    <w:rsid w:val="00377FC5"/>
    <w:rsid w:val="003800A8"/>
    <w:rsid w:val="00380139"/>
    <w:rsid w:val="00380167"/>
    <w:rsid w:val="003801BC"/>
    <w:rsid w:val="003803F6"/>
    <w:rsid w:val="003809B9"/>
    <w:rsid w:val="00380D46"/>
    <w:rsid w:val="00380DEB"/>
    <w:rsid w:val="00380E59"/>
    <w:rsid w:val="00380ECD"/>
    <w:rsid w:val="00380ED0"/>
    <w:rsid w:val="00380F0A"/>
    <w:rsid w:val="00380F5E"/>
    <w:rsid w:val="00381155"/>
    <w:rsid w:val="00381A4E"/>
    <w:rsid w:val="00381B2F"/>
    <w:rsid w:val="00381C66"/>
    <w:rsid w:val="00381C71"/>
    <w:rsid w:val="00382247"/>
    <w:rsid w:val="003823B4"/>
    <w:rsid w:val="0038240B"/>
    <w:rsid w:val="003824BD"/>
    <w:rsid w:val="00382654"/>
    <w:rsid w:val="003828B1"/>
    <w:rsid w:val="00382991"/>
    <w:rsid w:val="00382B97"/>
    <w:rsid w:val="00382CA1"/>
    <w:rsid w:val="0038310C"/>
    <w:rsid w:val="00383348"/>
    <w:rsid w:val="0038348C"/>
    <w:rsid w:val="003835FC"/>
    <w:rsid w:val="0038374C"/>
    <w:rsid w:val="00383A84"/>
    <w:rsid w:val="00383B9D"/>
    <w:rsid w:val="00383FBC"/>
    <w:rsid w:val="00384244"/>
    <w:rsid w:val="0038433F"/>
    <w:rsid w:val="00384469"/>
    <w:rsid w:val="003846EF"/>
    <w:rsid w:val="00384713"/>
    <w:rsid w:val="00384BA0"/>
    <w:rsid w:val="00384BBE"/>
    <w:rsid w:val="00384C0F"/>
    <w:rsid w:val="00384F8D"/>
    <w:rsid w:val="0038523B"/>
    <w:rsid w:val="0038526C"/>
    <w:rsid w:val="003852F2"/>
    <w:rsid w:val="003853CF"/>
    <w:rsid w:val="003853FC"/>
    <w:rsid w:val="003854FC"/>
    <w:rsid w:val="00385BF0"/>
    <w:rsid w:val="00385DEB"/>
    <w:rsid w:val="00385ED8"/>
    <w:rsid w:val="00385EDB"/>
    <w:rsid w:val="00385F0B"/>
    <w:rsid w:val="003862B5"/>
    <w:rsid w:val="00386307"/>
    <w:rsid w:val="003863C8"/>
    <w:rsid w:val="0038689E"/>
    <w:rsid w:val="003868F5"/>
    <w:rsid w:val="003869BB"/>
    <w:rsid w:val="00386A71"/>
    <w:rsid w:val="00386DAB"/>
    <w:rsid w:val="00386E98"/>
    <w:rsid w:val="00386F87"/>
    <w:rsid w:val="0038701E"/>
    <w:rsid w:val="003871C8"/>
    <w:rsid w:val="0038723D"/>
    <w:rsid w:val="003875E0"/>
    <w:rsid w:val="00387635"/>
    <w:rsid w:val="003877D7"/>
    <w:rsid w:val="003878B9"/>
    <w:rsid w:val="003879DD"/>
    <w:rsid w:val="00387A63"/>
    <w:rsid w:val="00387BC8"/>
    <w:rsid w:val="00387D76"/>
    <w:rsid w:val="00387E6C"/>
    <w:rsid w:val="00387F53"/>
    <w:rsid w:val="00387FBC"/>
    <w:rsid w:val="00390064"/>
    <w:rsid w:val="00390073"/>
    <w:rsid w:val="0039010C"/>
    <w:rsid w:val="00390149"/>
    <w:rsid w:val="003902FE"/>
    <w:rsid w:val="0039048E"/>
    <w:rsid w:val="00390593"/>
    <w:rsid w:val="0039077E"/>
    <w:rsid w:val="0039082F"/>
    <w:rsid w:val="003908C3"/>
    <w:rsid w:val="00390B83"/>
    <w:rsid w:val="00390B9A"/>
    <w:rsid w:val="00390DB0"/>
    <w:rsid w:val="003914D1"/>
    <w:rsid w:val="00391546"/>
    <w:rsid w:val="003919C0"/>
    <w:rsid w:val="00391A9A"/>
    <w:rsid w:val="00391B68"/>
    <w:rsid w:val="00391BFF"/>
    <w:rsid w:val="00391E03"/>
    <w:rsid w:val="00391EDC"/>
    <w:rsid w:val="00391F15"/>
    <w:rsid w:val="0039212B"/>
    <w:rsid w:val="00392316"/>
    <w:rsid w:val="003926D4"/>
    <w:rsid w:val="0039287C"/>
    <w:rsid w:val="00392AD6"/>
    <w:rsid w:val="00392D89"/>
    <w:rsid w:val="00392F89"/>
    <w:rsid w:val="003930C0"/>
    <w:rsid w:val="003930D4"/>
    <w:rsid w:val="003931BB"/>
    <w:rsid w:val="003932A3"/>
    <w:rsid w:val="00393309"/>
    <w:rsid w:val="0039349D"/>
    <w:rsid w:val="0039353C"/>
    <w:rsid w:val="00393655"/>
    <w:rsid w:val="0039367A"/>
    <w:rsid w:val="003938A7"/>
    <w:rsid w:val="00393983"/>
    <w:rsid w:val="003939FF"/>
    <w:rsid w:val="00393D17"/>
    <w:rsid w:val="00393D1D"/>
    <w:rsid w:val="00394152"/>
    <w:rsid w:val="00394170"/>
    <w:rsid w:val="003941E5"/>
    <w:rsid w:val="00394200"/>
    <w:rsid w:val="00394418"/>
    <w:rsid w:val="0039498B"/>
    <w:rsid w:val="00395202"/>
    <w:rsid w:val="003953B9"/>
    <w:rsid w:val="00395401"/>
    <w:rsid w:val="00395494"/>
    <w:rsid w:val="003955B9"/>
    <w:rsid w:val="00395797"/>
    <w:rsid w:val="00395CF2"/>
    <w:rsid w:val="00395FB1"/>
    <w:rsid w:val="0039611E"/>
    <w:rsid w:val="00396376"/>
    <w:rsid w:val="00396502"/>
    <w:rsid w:val="00396608"/>
    <w:rsid w:val="0039687E"/>
    <w:rsid w:val="003969FA"/>
    <w:rsid w:val="00396C15"/>
    <w:rsid w:val="003971C9"/>
    <w:rsid w:val="003971E9"/>
    <w:rsid w:val="00397228"/>
    <w:rsid w:val="00397249"/>
    <w:rsid w:val="00397355"/>
    <w:rsid w:val="00397504"/>
    <w:rsid w:val="00397514"/>
    <w:rsid w:val="00397676"/>
    <w:rsid w:val="003978A6"/>
    <w:rsid w:val="00397A82"/>
    <w:rsid w:val="00397F7B"/>
    <w:rsid w:val="00397FEA"/>
    <w:rsid w:val="003A0059"/>
    <w:rsid w:val="003A0162"/>
    <w:rsid w:val="003A01E3"/>
    <w:rsid w:val="003A0444"/>
    <w:rsid w:val="003A048A"/>
    <w:rsid w:val="003A04E4"/>
    <w:rsid w:val="003A05BD"/>
    <w:rsid w:val="003A0758"/>
    <w:rsid w:val="003A094E"/>
    <w:rsid w:val="003A09E1"/>
    <w:rsid w:val="003A0A20"/>
    <w:rsid w:val="003A0C20"/>
    <w:rsid w:val="003A1265"/>
    <w:rsid w:val="003A1660"/>
    <w:rsid w:val="003A16B3"/>
    <w:rsid w:val="003A16E0"/>
    <w:rsid w:val="003A1859"/>
    <w:rsid w:val="003A19E5"/>
    <w:rsid w:val="003A1BA8"/>
    <w:rsid w:val="003A1DD2"/>
    <w:rsid w:val="003A1FC6"/>
    <w:rsid w:val="003A1FED"/>
    <w:rsid w:val="003A2073"/>
    <w:rsid w:val="003A2223"/>
    <w:rsid w:val="003A26A5"/>
    <w:rsid w:val="003A2839"/>
    <w:rsid w:val="003A2952"/>
    <w:rsid w:val="003A2A0F"/>
    <w:rsid w:val="003A2C0A"/>
    <w:rsid w:val="003A2EC3"/>
    <w:rsid w:val="003A32E6"/>
    <w:rsid w:val="003A3321"/>
    <w:rsid w:val="003A3349"/>
    <w:rsid w:val="003A3388"/>
    <w:rsid w:val="003A378F"/>
    <w:rsid w:val="003A39AE"/>
    <w:rsid w:val="003A39C9"/>
    <w:rsid w:val="003A3BC6"/>
    <w:rsid w:val="003A401A"/>
    <w:rsid w:val="003A4302"/>
    <w:rsid w:val="003A45A1"/>
    <w:rsid w:val="003A47AC"/>
    <w:rsid w:val="003A4AB2"/>
    <w:rsid w:val="003A4B0C"/>
    <w:rsid w:val="003A4F5A"/>
    <w:rsid w:val="003A4FD9"/>
    <w:rsid w:val="003A5151"/>
    <w:rsid w:val="003A51A2"/>
    <w:rsid w:val="003A53EB"/>
    <w:rsid w:val="003A5490"/>
    <w:rsid w:val="003A54CE"/>
    <w:rsid w:val="003A56F2"/>
    <w:rsid w:val="003A57EC"/>
    <w:rsid w:val="003A587E"/>
    <w:rsid w:val="003A58C2"/>
    <w:rsid w:val="003A5A92"/>
    <w:rsid w:val="003A5B0A"/>
    <w:rsid w:val="003A5B47"/>
    <w:rsid w:val="003A6013"/>
    <w:rsid w:val="003A66CA"/>
    <w:rsid w:val="003A66DB"/>
    <w:rsid w:val="003A677A"/>
    <w:rsid w:val="003A684B"/>
    <w:rsid w:val="003A6BAC"/>
    <w:rsid w:val="003A6DF9"/>
    <w:rsid w:val="003A70A4"/>
    <w:rsid w:val="003A70FA"/>
    <w:rsid w:val="003A725D"/>
    <w:rsid w:val="003A7313"/>
    <w:rsid w:val="003A7506"/>
    <w:rsid w:val="003A7519"/>
    <w:rsid w:val="003A77DF"/>
    <w:rsid w:val="003A796F"/>
    <w:rsid w:val="003A79AA"/>
    <w:rsid w:val="003A7B68"/>
    <w:rsid w:val="003A7EF3"/>
    <w:rsid w:val="003A7F67"/>
    <w:rsid w:val="003A7F93"/>
    <w:rsid w:val="003A7F98"/>
    <w:rsid w:val="003A7FCC"/>
    <w:rsid w:val="003A7FCF"/>
    <w:rsid w:val="003B0172"/>
    <w:rsid w:val="003B020F"/>
    <w:rsid w:val="003B0295"/>
    <w:rsid w:val="003B0311"/>
    <w:rsid w:val="003B0416"/>
    <w:rsid w:val="003B05B1"/>
    <w:rsid w:val="003B0690"/>
    <w:rsid w:val="003B0698"/>
    <w:rsid w:val="003B083A"/>
    <w:rsid w:val="003B0E5B"/>
    <w:rsid w:val="003B1041"/>
    <w:rsid w:val="003B1314"/>
    <w:rsid w:val="003B159C"/>
    <w:rsid w:val="003B1805"/>
    <w:rsid w:val="003B19B8"/>
    <w:rsid w:val="003B19D8"/>
    <w:rsid w:val="003B1A3B"/>
    <w:rsid w:val="003B1F7A"/>
    <w:rsid w:val="003B2139"/>
    <w:rsid w:val="003B2145"/>
    <w:rsid w:val="003B2873"/>
    <w:rsid w:val="003B2967"/>
    <w:rsid w:val="003B29F5"/>
    <w:rsid w:val="003B2A2A"/>
    <w:rsid w:val="003B3304"/>
    <w:rsid w:val="003B361E"/>
    <w:rsid w:val="003B369F"/>
    <w:rsid w:val="003B36A3"/>
    <w:rsid w:val="003B3BA8"/>
    <w:rsid w:val="003B409C"/>
    <w:rsid w:val="003B42E0"/>
    <w:rsid w:val="003B4457"/>
    <w:rsid w:val="003B45B6"/>
    <w:rsid w:val="003B45C9"/>
    <w:rsid w:val="003B46F6"/>
    <w:rsid w:val="003B4703"/>
    <w:rsid w:val="003B4AAE"/>
    <w:rsid w:val="003B5118"/>
    <w:rsid w:val="003B53F4"/>
    <w:rsid w:val="003B55CB"/>
    <w:rsid w:val="003B55D3"/>
    <w:rsid w:val="003B5A70"/>
    <w:rsid w:val="003B5C8C"/>
    <w:rsid w:val="003B5E3F"/>
    <w:rsid w:val="003B639B"/>
    <w:rsid w:val="003B6414"/>
    <w:rsid w:val="003B64A6"/>
    <w:rsid w:val="003B64BB"/>
    <w:rsid w:val="003B665D"/>
    <w:rsid w:val="003B6895"/>
    <w:rsid w:val="003B68BB"/>
    <w:rsid w:val="003B6952"/>
    <w:rsid w:val="003B6AA5"/>
    <w:rsid w:val="003B6D5F"/>
    <w:rsid w:val="003B6D75"/>
    <w:rsid w:val="003B6DD4"/>
    <w:rsid w:val="003B6E18"/>
    <w:rsid w:val="003B6E54"/>
    <w:rsid w:val="003B6EAD"/>
    <w:rsid w:val="003B710A"/>
    <w:rsid w:val="003B72A2"/>
    <w:rsid w:val="003B744C"/>
    <w:rsid w:val="003B74B1"/>
    <w:rsid w:val="003B7A4A"/>
    <w:rsid w:val="003B7ABD"/>
    <w:rsid w:val="003B7AC7"/>
    <w:rsid w:val="003B7B90"/>
    <w:rsid w:val="003B7B98"/>
    <w:rsid w:val="003B7C27"/>
    <w:rsid w:val="003B7E4F"/>
    <w:rsid w:val="003B7F2D"/>
    <w:rsid w:val="003B7F66"/>
    <w:rsid w:val="003B7FE5"/>
    <w:rsid w:val="003C00E6"/>
    <w:rsid w:val="003C0B28"/>
    <w:rsid w:val="003C0BDA"/>
    <w:rsid w:val="003C0CE9"/>
    <w:rsid w:val="003C0E51"/>
    <w:rsid w:val="003C0EAF"/>
    <w:rsid w:val="003C10A7"/>
    <w:rsid w:val="003C1155"/>
    <w:rsid w:val="003C11C8"/>
    <w:rsid w:val="003C12A8"/>
    <w:rsid w:val="003C12F5"/>
    <w:rsid w:val="003C14B3"/>
    <w:rsid w:val="003C2027"/>
    <w:rsid w:val="003C20E3"/>
    <w:rsid w:val="003C22F0"/>
    <w:rsid w:val="003C23A9"/>
    <w:rsid w:val="003C2550"/>
    <w:rsid w:val="003C2702"/>
    <w:rsid w:val="003C27EB"/>
    <w:rsid w:val="003C2AE6"/>
    <w:rsid w:val="003C3667"/>
    <w:rsid w:val="003C38B3"/>
    <w:rsid w:val="003C38E6"/>
    <w:rsid w:val="003C3A39"/>
    <w:rsid w:val="003C3A3B"/>
    <w:rsid w:val="003C3A41"/>
    <w:rsid w:val="003C3CB3"/>
    <w:rsid w:val="003C3CD7"/>
    <w:rsid w:val="003C3E76"/>
    <w:rsid w:val="003C4376"/>
    <w:rsid w:val="003C4385"/>
    <w:rsid w:val="003C44C8"/>
    <w:rsid w:val="003C4705"/>
    <w:rsid w:val="003C4796"/>
    <w:rsid w:val="003C4DCA"/>
    <w:rsid w:val="003C4F35"/>
    <w:rsid w:val="003C5086"/>
    <w:rsid w:val="003C5334"/>
    <w:rsid w:val="003C53AC"/>
    <w:rsid w:val="003C5600"/>
    <w:rsid w:val="003C596A"/>
    <w:rsid w:val="003C5A7B"/>
    <w:rsid w:val="003C5E90"/>
    <w:rsid w:val="003C61D4"/>
    <w:rsid w:val="003C68F6"/>
    <w:rsid w:val="003C69CF"/>
    <w:rsid w:val="003C69EF"/>
    <w:rsid w:val="003C6AE6"/>
    <w:rsid w:val="003C6D16"/>
    <w:rsid w:val="003C6E04"/>
    <w:rsid w:val="003C7373"/>
    <w:rsid w:val="003C76E4"/>
    <w:rsid w:val="003C7806"/>
    <w:rsid w:val="003C7A38"/>
    <w:rsid w:val="003C7B58"/>
    <w:rsid w:val="003C7B61"/>
    <w:rsid w:val="003C7BE1"/>
    <w:rsid w:val="003C7DFB"/>
    <w:rsid w:val="003C7E65"/>
    <w:rsid w:val="003D00F5"/>
    <w:rsid w:val="003D0102"/>
    <w:rsid w:val="003D02DC"/>
    <w:rsid w:val="003D034D"/>
    <w:rsid w:val="003D0951"/>
    <w:rsid w:val="003D0EC0"/>
    <w:rsid w:val="003D109F"/>
    <w:rsid w:val="003D1133"/>
    <w:rsid w:val="003D124A"/>
    <w:rsid w:val="003D1479"/>
    <w:rsid w:val="003D1555"/>
    <w:rsid w:val="003D16E7"/>
    <w:rsid w:val="003D18CF"/>
    <w:rsid w:val="003D1AA6"/>
    <w:rsid w:val="003D1AF1"/>
    <w:rsid w:val="003D1B33"/>
    <w:rsid w:val="003D1E9B"/>
    <w:rsid w:val="003D2023"/>
    <w:rsid w:val="003D20EE"/>
    <w:rsid w:val="003D21E8"/>
    <w:rsid w:val="003D22C5"/>
    <w:rsid w:val="003D2356"/>
    <w:rsid w:val="003D2478"/>
    <w:rsid w:val="003D24EE"/>
    <w:rsid w:val="003D269D"/>
    <w:rsid w:val="003D26BC"/>
    <w:rsid w:val="003D276B"/>
    <w:rsid w:val="003D2A1C"/>
    <w:rsid w:val="003D2FBF"/>
    <w:rsid w:val="003D30B5"/>
    <w:rsid w:val="003D30DB"/>
    <w:rsid w:val="003D30F7"/>
    <w:rsid w:val="003D31DC"/>
    <w:rsid w:val="003D322A"/>
    <w:rsid w:val="003D334D"/>
    <w:rsid w:val="003D3371"/>
    <w:rsid w:val="003D33A1"/>
    <w:rsid w:val="003D3442"/>
    <w:rsid w:val="003D3C45"/>
    <w:rsid w:val="003D3E5E"/>
    <w:rsid w:val="003D3E92"/>
    <w:rsid w:val="003D3F46"/>
    <w:rsid w:val="003D4678"/>
    <w:rsid w:val="003D4686"/>
    <w:rsid w:val="003D4A87"/>
    <w:rsid w:val="003D4F03"/>
    <w:rsid w:val="003D5055"/>
    <w:rsid w:val="003D52F6"/>
    <w:rsid w:val="003D5388"/>
    <w:rsid w:val="003D53B8"/>
    <w:rsid w:val="003D562A"/>
    <w:rsid w:val="003D5834"/>
    <w:rsid w:val="003D5A29"/>
    <w:rsid w:val="003D5AC8"/>
    <w:rsid w:val="003D5ACC"/>
    <w:rsid w:val="003D5B1F"/>
    <w:rsid w:val="003D5D79"/>
    <w:rsid w:val="003D61D4"/>
    <w:rsid w:val="003D6200"/>
    <w:rsid w:val="003D6B62"/>
    <w:rsid w:val="003D6C6C"/>
    <w:rsid w:val="003D6DCC"/>
    <w:rsid w:val="003D6F24"/>
    <w:rsid w:val="003D71B7"/>
    <w:rsid w:val="003D7311"/>
    <w:rsid w:val="003D73FA"/>
    <w:rsid w:val="003D7446"/>
    <w:rsid w:val="003D7924"/>
    <w:rsid w:val="003D79FC"/>
    <w:rsid w:val="003D7A75"/>
    <w:rsid w:val="003D7BBF"/>
    <w:rsid w:val="003D7CB1"/>
    <w:rsid w:val="003D7F20"/>
    <w:rsid w:val="003E037F"/>
    <w:rsid w:val="003E0834"/>
    <w:rsid w:val="003E0B81"/>
    <w:rsid w:val="003E0D50"/>
    <w:rsid w:val="003E0E8A"/>
    <w:rsid w:val="003E0EC7"/>
    <w:rsid w:val="003E0FCC"/>
    <w:rsid w:val="003E1031"/>
    <w:rsid w:val="003E10E0"/>
    <w:rsid w:val="003E11A2"/>
    <w:rsid w:val="003E122D"/>
    <w:rsid w:val="003E15FA"/>
    <w:rsid w:val="003E17DD"/>
    <w:rsid w:val="003E1843"/>
    <w:rsid w:val="003E19AB"/>
    <w:rsid w:val="003E1AB2"/>
    <w:rsid w:val="003E1ACD"/>
    <w:rsid w:val="003E1C7B"/>
    <w:rsid w:val="003E1D32"/>
    <w:rsid w:val="003E1E71"/>
    <w:rsid w:val="003E20DE"/>
    <w:rsid w:val="003E237F"/>
    <w:rsid w:val="003E23DC"/>
    <w:rsid w:val="003E2447"/>
    <w:rsid w:val="003E245C"/>
    <w:rsid w:val="003E260C"/>
    <w:rsid w:val="003E26CF"/>
    <w:rsid w:val="003E272F"/>
    <w:rsid w:val="003E2982"/>
    <w:rsid w:val="003E2B17"/>
    <w:rsid w:val="003E2F15"/>
    <w:rsid w:val="003E3099"/>
    <w:rsid w:val="003E340C"/>
    <w:rsid w:val="003E349C"/>
    <w:rsid w:val="003E36E0"/>
    <w:rsid w:val="003E3920"/>
    <w:rsid w:val="003E3A5F"/>
    <w:rsid w:val="003E3C16"/>
    <w:rsid w:val="003E3DE0"/>
    <w:rsid w:val="003E3FA0"/>
    <w:rsid w:val="003E3FA9"/>
    <w:rsid w:val="003E4452"/>
    <w:rsid w:val="003E44BE"/>
    <w:rsid w:val="003E45E6"/>
    <w:rsid w:val="003E47DA"/>
    <w:rsid w:val="003E4953"/>
    <w:rsid w:val="003E4C9C"/>
    <w:rsid w:val="003E4D49"/>
    <w:rsid w:val="003E4DAF"/>
    <w:rsid w:val="003E4F9D"/>
    <w:rsid w:val="003E5018"/>
    <w:rsid w:val="003E53E9"/>
    <w:rsid w:val="003E5591"/>
    <w:rsid w:val="003E55E4"/>
    <w:rsid w:val="003E56FB"/>
    <w:rsid w:val="003E580F"/>
    <w:rsid w:val="003E5B6E"/>
    <w:rsid w:val="003E5D2A"/>
    <w:rsid w:val="003E5EED"/>
    <w:rsid w:val="003E623D"/>
    <w:rsid w:val="003E6270"/>
    <w:rsid w:val="003E6453"/>
    <w:rsid w:val="003E64BC"/>
    <w:rsid w:val="003E664F"/>
    <w:rsid w:val="003E6858"/>
    <w:rsid w:val="003E6A07"/>
    <w:rsid w:val="003E6C49"/>
    <w:rsid w:val="003E6C90"/>
    <w:rsid w:val="003E6F5E"/>
    <w:rsid w:val="003E74E3"/>
    <w:rsid w:val="003E7606"/>
    <w:rsid w:val="003E796B"/>
    <w:rsid w:val="003E7A40"/>
    <w:rsid w:val="003E7B64"/>
    <w:rsid w:val="003F05C7"/>
    <w:rsid w:val="003F06A2"/>
    <w:rsid w:val="003F087F"/>
    <w:rsid w:val="003F08D4"/>
    <w:rsid w:val="003F09A6"/>
    <w:rsid w:val="003F0E61"/>
    <w:rsid w:val="003F11E9"/>
    <w:rsid w:val="003F120B"/>
    <w:rsid w:val="003F1237"/>
    <w:rsid w:val="003F1749"/>
    <w:rsid w:val="003F17CB"/>
    <w:rsid w:val="003F1854"/>
    <w:rsid w:val="003F192B"/>
    <w:rsid w:val="003F1981"/>
    <w:rsid w:val="003F19E7"/>
    <w:rsid w:val="003F19F0"/>
    <w:rsid w:val="003F1BAE"/>
    <w:rsid w:val="003F1CEE"/>
    <w:rsid w:val="003F1DB0"/>
    <w:rsid w:val="003F20F0"/>
    <w:rsid w:val="003F283D"/>
    <w:rsid w:val="003F2B33"/>
    <w:rsid w:val="003F2B5E"/>
    <w:rsid w:val="003F2CD4"/>
    <w:rsid w:val="003F2D25"/>
    <w:rsid w:val="003F2D68"/>
    <w:rsid w:val="003F302D"/>
    <w:rsid w:val="003F305F"/>
    <w:rsid w:val="003F3235"/>
    <w:rsid w:val="003F3450"/>
    <w:rsid w:val="003F354D"/>
    <w:rsid w:val="003F355B"/>
    <w:rsid w:val="003F35D6"/>
    <w:rsid w:val="003F3623"/>
    <w:rsid w:val="003F36EE"/>
    <w:rsid w:val="003F38C0"/>
    <w:rsid w:val="003F3987"/>
    <w:rsid w:val="003F39A6"/>
    <w:rsid w:val="003F40AB"/>
    <w:rsid w:val="003F42F1"/>
    <w:rsid w:val="003F43EB"/>
    <w:rsid w:val="003F4715"/>
    <w:rsid w:val="003F4C8C"/>
    <w:rsid w:val="003F4DBC"/>
    <w:rsid w:val="003F4F8E"/>
    <w:rsid w:val="003F4FE6"/>
    <w:rsid w:val="003F5562"/>
    <w:rsid w:val="003F5603"/>
    <w:rsid w:val="003F5657"/>
    <w:rsid w:val="003F58A6"/>
    <w:rsid w:val="003F5B76"/>
    <w:rsid w:val="003F5E5F"/>
    <w:rsid w:val="003F5E6F"/>
    <w:rsid w:val="003F61E1"/>
    <w:rsid w:val="003F6253"/>
    <w:rsid w:val="003F6438"/>
    <w:rsid w:val="003F6551"/>
    <w:rsid w:val="003F67E3"/>
    <w:rsid w:val="003F6BBE"/>
    <w:rsid w:val="003F6C46"/>
    <w:rsid w:val="003F6CDC"/>
    <w:rsid w:val="003F6CF6"/>
    <w:rsid w:val="003F6E3D"/>
    <w:rsid w:val="003F6E5D"/>
    <w:rsid w:val="003F6EBF"/>
    <w:rsid w:val="003F7081"/>
    <w:rsid w:val="003F7110"/>
    <w:rsid w:val="003F726F"/>
    <w:rsid w:val="003F7313"/>
    <w:rsid w:val="003F73DE"/>
    <w:rsid w:val="003F73EE"/>
    <w:rsid w:val="003F7483"/>
    <w:rsid w:val="003F75B8"/>
    <w:rsid w:val="003F76F9"/>
    <w:rsid w:val="003F7CBE"/>
    <w:rsid w:val="003F7DCF"/>
    <w:rsid w:val="003F7DE0"/>
    <w:rsid w:val="004000E8"/>
    <w:rsid w:val="004001B5"/>
    <w:rsid w:val="00400882"/>
    <w:rsid w:val="004009A1"/>
    <w:rsid w:val="00400B0D"/>
    <w:rsid w:val="00400D01"/>
    <w:rsid w:val="00400D27"/>
    <w:rsid w:val="00401133"/>
    <w:rsid w:val="00401225"/>
    <w:rsid w:val="004013CB"/>
    <w:rsid w:val="004015FA"/>
    <w:rsid w:val="004018FB"/>
    <w:rsid w:val="004018FD"/>
    <w:rsid w:val="004019BF"/>
    <w:rsid w:val="00401AA6"/>
    <w:rsid w:val="00401B6F"/>
    <w:rsid w:val="00401CC3"/>
    <w:rsid w:val="00401FE6"/>
    <w:rsid w:val="004020BD"/>
    <w:rsid w:val="004022B1"/>
    <w:rsid w:val="004022E3"/>
    <w:rsid w:val="004022EA"/>
    <w:rsid w:val="0040231B"/>
    <w:rsid w:val="0040247F"/>
    <w:rsid w:val="0040273A"/>
    <w:rsid w:val="00402A4D"/>
    <w:rsid w:val="00402E2B"/>
    <w:rsid w:val="00403063"/>
    <w:rsid w:val="0040359D"/>
    <w:rsid w:val="004036FD"/>
    <w:rsid w:val="00403966"/>
    <w:rsid w:val="00403A61"/>
    <w:rsid w:val="00403B48"/>
    <w:rsid w:val="00403FDB"/>
    <w:rsid w:val="004040E8"/>
    <w:rsid w:val="0040416A"/>
    <w:rsid w:val="004042FA"/>
    <w:rsid w:val="00404336"/>
    <w:rsid w:val="004043AE"/>
    <w:rsid w:val="0040468E"/>
    <w:rsid w:val="00404E1C"/>
    <w:rsid w:val="0040512B"/>
    <w:rsid w:val="0040589F"/>
    <w:rsid w:val="00405CA5"/>
    <w:rsid w:val="00405D57"/>
    <w:rsid w:val="00405ECE"/>
    <w:rsid w:val="00405FE2"/>
    <w:rsid w:val="00406036"/>
    <w:rsid w:val="0040634B"/>
    <w:rsid w:val="00406536"/>
    <w:rsid w:val="00406650"/>
    <w:rsid w:val="00406708"/>
    <w:rsid w:val="00406734"/>
    <w:rsid w:val="0040683D"/>
    <w:rsid w:val="0040685D"/>
    <w:rsid w:val="00406994"/>
    <w:rsid w:val="00406B1B"/>
    <w:rsid w:val="00406F24"/>
    <w:rsid w:val="00406F66"/>
    <w:rsid w:val="0040716C"/>
    <w:rsid w:val="00407193"/>
    <w:rsid w:val="004074DC"/>
    <w:rsid w:val="00407A63"/>
    <w:rsid w:val="00407BA9"/>
    <w:rsid w:val="00407C0B"/>
    <w:rsid w:val="00407CD3"/>
    <w:rsid w:val="00407E60"/>
    <w:rsid w:val="00407EDF"/>
    <w:rsid w:val="004100A2"/>
    <w:rsid w:val="004100AF"/>
    <w:rsid w:val="00410134"/>
    <w:rsid w:val="00410501"/>
    <w:rsid w:val="00410833"/>
    <w:rsid w:val="00410914"/>
    <w:rsid w:val="00410A94"/>
    <w:rsid w:val="00410AEE"/>
    <w:rsid w:val="00410B28"/>
    <w:rsid w:val="00410B72"/>
    <w:rsid w:val="00410C15"/>
    <w:rsid w:val="00410D67"/>
    <w:rsid w:val="00410E77"/>
    <w:rsid w:val="00410F18"/>
    <w:rsid w:val="004114F3"/>
    <w:rsid w:val="00411601"/>
    <w:rsid w:val="00411705"/>
    <w:rsid w:val="004118AC"/>
    <w:rsid w:val="0041193D"/>
    <w:rsid w:val="0041195C"/>
    <w:rsid w:val="00411C55"/>
    <w:rsid w:val="00411F28"/>
    <w:rsid w:val="0041211D"/>
    <w:rsid w:val="004121B8"/>
    <w:rsid w:val="00412307"/>
    <w:rsid w:val="004123C2"/>
    <w:rsid w:val="0041263E"/>
    <w:rsid w:val="004128B8"/>
    <w:rsid w:val="00412B83"/>
    <w:rsid w:val="00412CDD"/>
    <w:rsid w:val="00413078"/>
    <w:rsid w:val="004131E6"/>
    <w:rsid w:val="004132EF"/>
    <w:rsid w:val="00413300"/>
    <w:rsid w:val="00413551"/>
    <w:rsid w:val="004135D3"/>
    <w:rsid w:val="00413662"/>
    <w:rsid w:val="004136BE"/>
    <w:rsid w:val="004136E9"/>
    <w:rsid w:val="00413706"/>
    <w:rsid w:val="00413AAC"/>
    <w:rsid w:val="00413E92"/>
    <w:rsid w:val="00413EDD"/>
    <w:rsid w:val="00414147"/>
    <w:rsid w:val="004141B4"/>
    <w:rsid w:val="0041468A"/>
    <w:rsid w:val="00414718"/>
    <w:rsid w:val="00414A39"/>
    <w:rsid w:val="00414CAD"/>
    <w:rsid w:val="004150A7"/>
    <w:rsid w:val="0041537C"/>
    <w:rsid w:val="0041577F"/>
    <w:rsid w:val="00415BE6"/>
    <w:rsid w:val="00415C09"/>
    <w:rsid w:val="0041615C"/>
    <w:rsid w:val="00416321"/>
    <w:rsid w:val="0041646B"/>
    <w:rsid w:val="004164A5"/>
    <w:rsid w:val="004164C4"/>
    <w:rsid w:val="004165F4"/>
    <w:rsid w:val="00416609"/>
    <w:rsid w:val="00416744"/>
    <w:rsid w:val="0041693B"/>
    <w:rsid w:val="00416B16"/>
    <w:rsid w:val="00416FE0"/>
    <w:rsid w:val="00417835"/>
    <w:rsid w:val="00417871"/>
    <w:rsid w:val="00417960"/>
    <w:rsid w:val="00417BD4"/>
    <w:rsid w:val="00417ECE"/>
    <w:rsid w:val="00420465"/>
    <w:rsid w:val="00420482"/>
    <w:rsid w:val="004204CE"/>
    <w:rsid w:val="004205BB"/>
    <w:rsid w:val="004209A9"/>
    <w:rsid w:val="004209FF"/>
    <w:rsid w:val="00420B5D"/>
    <w:rsid w:val="00420B9E"/>
    <w:rsid w:val="00420F8B"/>
    <w:rsid w:val="00421007"/>
    <w:rsid w:val="00421019"/>
    <w:rsid w:val="00421039"/>
    <w:rsid w:val="00421105"/>
    <w:rsid w:val="0042114C"/>
    <w:rsid w:val="004211E5"/>
    <w:rsid w:val="004212C1"/>
    <w:rsid w:val="00421885"/>
    <w:rsid w:val="00421A0D"/>
    <w:rsid w:val="00421BC2"/>
    <w:rsid w:val="00421E36"/>
    <w:rsid w:val="00421F51"/>
    <w:rsid w:val="004221C0"/>
    <w:rsid w:val="00422323"/>
    <w:rsid w:val="00422430"/>
    <w:rsid w:val="004224BD"/>
    <w:rsid w:val="00422525"/>
    <w:rsid w:val="004226DC"/>
    <w:rsid w:val="004226E5"/>
    <w:rsid w:val="00422753"/>
    <w:rsid w:val="00422AA4"/>
    <w:rsid w:val="00422B56"/>
    <w:rsid w:val="00422C61"/>
    <w:rsid w:val="00422F9A"/>
    <w:rsid w:val="00422FE2"/>
    <w:rsid w:val="0042326F"/>
    <w:rsid w:val="00423357"/>
    <w:rsid w:val="004233F6"/>
    <w:rsid w:val="004234FD"/>
    <w:rsid w:val="00423602"/>
    <w:rsid w:val="00423836"/>
    <w:rsid w:val="004238F3"/>
    <w:rsid w:val="0042392F"/>
    <w:rsid w:val="00423964"/>
    <w:rsid w:val="00423999"/>
    <w:rsid w:val="00423B16"/>
    <w:rsid w:val="00423BAA"/>
    <w:rsid w:val="00423CD0"/>
    <w:rsid w:val="00423F67"/>
    <w:rsid w:val="00424011"/>
    <w:rsid w:val="0042412B"/>
    <w:rsid w:val="004242F4"/>
    <w:rsid w:val="004244F4"/>
    <w:rsid w:val="00424736"/>
    <w:rsid w:val="0042484A"/>
    <w:rsid w:val="004248D0"/>
    <w:rsid w:val="004249A7"/>
    <w:rsid w:val="00424FF9"/>
    <w:rsid w:val="004250B6"/>
    <w:rsid w:val="00425223"/>
    <w:rsid w:val="0042528A"/>
    <w:rsid w:val="00425477"/>
    <w:rsid w:val="004254B4"/>
    <w:rsid w:val="0042555E"/>
    <w:rsid w:val="004255DA"/>
    <w:rsid w:val="004256A1"/>
    <w:rsid w:val="00425884"/>
    <w:rsid w:val="0042590A"/>
    <w:rsid w:val="00425BFD"/>
    <w:rsid w:val="00425DA7"/>
    <w:rsid w:val="00425E3E"/>
    <w:rsid w:val="00425FF5"/>
    <w:rsid w:val="00425FFD"/>
    <w:rsid w:val="00426068"/>
    <w:rsid w:val="004260C9"/>
    <w:rsid w:val="0042644D"/>
    <w:rsid w:val="00426525"/>
    <w:rsid w:val="00426E74"/>
    <w:rsid w:val="00427248"/>
    <w:rsid w:val="00427314"/>
    <w:rsid w:val="00427327"/>
    <w:rsid w:val="004274E0"/>
    <w:rsid w:val="0042752F"/>
    <w:rsid w:val="00427683"/>
    <w:rsid w:val="00427713"/>
    <w:rsid w:val="004277BA"/>
    <w:rsid w:val="004277F1"/>
    <w:rsid w:val="00427905"/>
    <w:rsid w:val="00427941"/>
    <w:rsid w:val="00427A0F"/>
    <w:rsid w:val="00427E69"/>
    <w:rsid w:val="00427F75"/>
    <w:rsid w:val="00427FF4"/>
    <w:rsid w:val="0043035A"/>
    <w:rsid w:val="00430381"/>
    <w:rsid w:val="00430426"/>
    <w:rsid w:val="00430732"/>
    <w:rsid w:val="004309A2"/>
    <w:rsid w:val="00430CBF"/>
    <w:rsid w:val="00431279"/>
    <w:rsid w:val="00431330"/>
    <w:rsid w:val="00431766"/>
    <w:rsid w:val="00431868"/>
    <w:rsid w:val="0043187D"/>
    <w:rsid w:val="004318B3"/>
    <w:rsid w:val="004319A3"/>
    <w:rsid w:val="004319BE"/>
    <w:rsid w:val="00431B3F"/>
    <w:rsid w:val="0043276A"/>
    <w:rsid w:val="0043282F"/>
    <w:rsid w:val="00432AB2"/>
    <w:rsid w:val="00432AC8"/>
    <w:rsid w:val="00432E08"/>
    <w:rsid w:val="004333D6"/>
    <w:rsid w:val="00433468"/>
    <w:rsid w:val="00433B14"/>
    <w:rsid w:val="00433EC3"/>
    <w:rsid w:val="004343C4"/>
    <w:rsid w:val="0043530D"/>
    <w:rsid w:val="00435496"/>
    <w:rsid w:val="004354A4"/>
    <w:rsid w:val="00435602"/>
    <w:rsid w:val="004358C9"/>
    <w:rsid w:val="00435A49"/>
    <w:rsid w:val="00435C68"/>
    <w:rsid w:val="00435CE0"/>
    <w:rsid w:val="0043612C"/>
    <w:rsid w:val="004363B7"/>
    <w:rsid w:val="0043668A"/>
    <w:rsid w:val="004366A4"/>
    <w:rsid w:val="00436711"/>
    <w:rsid w:val="004367CC"/>
    <w:rsid w:val="004369C4"/>
    <w:rsid w:val="00436BC7"/>
    <w:rsid w:val="00436C11"/>
    <w:rsid w:val="00437342"/>
    <w:rsid w:val="004373B6"/>
    <w:rsid w:val="00437447"/>
    <w:rsid w:val="00437595"/>
    <w:rsid w:val="00437923"/>
    <w:rsid w:val="00437A06"/>
    <w:rsid w:val="00437B6C"/>
    <w:rsid w:val="00437CBA"/>
    <w:rsid w:val="00437CEC"/>
    <w:rsid w:val="00437D60"/>
    <w:rsid w:val="004407C3"/>
    <w:rsid w:val="00440A17"/>
    <w:rsid w:val="00440AB6"/>
    <w:rsid w:val="00440C52"/>
    <w:rsid w:val="00440D28"/>
    <w:rsid w:val="00440EDE"/>
    <w:rsid w:val="00440FA6"/>
    <w:rsid w:val="004411BD"/>
    <w:rsid w:val="0044120B"/>
    <w:rsid w:val="00441400"/>
    <w:rsid w:val="004415D3"/>
    <w:rsid w:val="0044183E"/>
    <w:rsid w:val="00441A92"/>
    <w:rsid w:val="00441C51"/>
    <w:rsid w:val="00441F02"/>
    <w:rsid w:val="00442070"/>
    <w:rsid w:val="00442087"/>
    <w:rsid w:val="0044209E"/>
    <w:rsid w:val="004421A1"/>
    <w:rsid w:val="004422A5"/>
    <w:rsid w:val="00442713"/>
    <w:rsid w:val="004429CC"/>
    <w:rsid w:val="00442A25"/>
    <w:rsid w:val="00442B9D"/>
    <w:rsid w:val="00442CE6"/>
    <w:rsid w:val="00442F2F"/>
    <w:rsid w:val="00442F59"/>
    <w:rsid w:val="00442FC0"/>
    <w:rsid w:val="004431DC"/>
    <w:rsid w:val="0044320A"/>
    <w:rsid w:val="0044352A"/>
    <w:rsid w:val="004435E6"/>
    <w:rsid w:val="0044387D"/>
    <w:rsid w:val="004438FB"/>
    <w:rsid w:val="00443E6D"/>
    <w:rsid w:val="00444254"/>
    <w:rsid w:val="00444373"/>
    <w:rsid w:val="00444506"/>
    <w:rsid w:val="0044455C"/>
    <w:rsid w:val="00444565"/>
    <w:rsid w:val="00444567"/>
    <w:rsid w:val="00444935"/>
    <w:rsid w:val="00444AAD"/>
    <w:rsid w:val="00444F56"/>
    <w:rsid w:val="00445476"/>
    <w:rsid w:val="00445581"/>
    <w:rsid w:val="00445585"/>
    <w:rsid w:val="004455C8"/>
    <w:rsid w:val="004459CD"/>
    <w:rsid w:val="00445CA7"/>
    <w:rsid w:val="00445CDF"/>
    <w:rsid w:val="00445F14"/>
    <w:rsid w:val="00445F74"/>
    <w:rsid w:val="00445F9D"/>
    <w:rsid w:val="004460AE"/>
    <w:rsid w:val="00446118"/>
    <w:rsid w:val="0044611F"/>
    <w:rsid w:val="004461CE"/>
    <w:rsid w:val="0044627A"/>
    <w:rsid w:val="00446488"/>
    <w:rsid w:val="00446708"/>
    <w:rsid w:val="004467DE"/>
    <w:rsid w:val="00446873"/>
    <w:rsid w:val="00446B03"/>
    <w:rsid w:val="00446EB0"/>
    <w:rsid w:val="0044716C"/>
    <w:rsid w:val="004471A4"/>
    <w:rsid w:val="004479D9"/>
    <w:rsid w:val="00447AB8"/>
    <w:rsid w:val="00447DE4"/>
    <w:rsid w:val="00447EE2"/>
    <w:rsid w:val="004501AC"/>
    <w:rsid w:val="004504FB"/>
    <w:rsid w:val="00450651"/>
    <w:rsid w:val="0045072E"/>
    <w:rsid w:val="00450989"/>
    <w:rsid w:val="00450ACC"/>
    <w:rsid w:val="00450B20"/>
    <w:rsid w:val="00450CBD"/>
    <w:rsid w:val="00450EA2"/>
    <w:rsid w:val="00451150"/>
    <w:rsid w:val="004512C8"/>
    <w:rsid w:val="004513BA"/>
    <w:rsid w:val="004514D7"/>
    <w:rsid w:val="00451500"/>
    <w:rsid w:val="004515F7"/>
    <w:rsid w:val="004517AA"/>
    <w:rsid w:val="00451AF5"/>
    <w:rsid w:val="00451BDE"/>
    <w:rsid w:val="00451CC2"/>
    <w:rsid w:val="00451D75"/>
    <w:rsid w:val="00451E86"/>
    <w:rsid w:val="0045266D"/>
    <w:rsid w:val="004526F2"/>
    <w:rsid w:val="0045274D"/>
    <w:rsid w:val="00452823"/>
    <w:rsid w:val="00452908"/>
    <w:rsid w:val="00452917"/>
    <w:rsid w:val="00452995"/>
    <w:rsid w:val="00452CAC"/>
    <w:rsid w:val="00452E63"/>
    <w:rsid w:val="00452E9A"/>
    <w:rsid w:val="00453039"/>
    <w:rsid w:val="00453118"/>
    <w:rsid w:val="0045315D"/>
    <w:rsid w:val="00453366"/>
    <w:rsid w:val="004534A6"/>
    <w:rsid w:val="004535A3"/>
    <w:rsid w:val="0045361E"/>
    <w:rsid w:val="00453750"/>
    <w:rsid w:val="00453862"/>
    <w:rsid w:val="00453A68"/>
    <w:rsid w:val="00453D2E"/>
    <w:rsid w:val="00453E7D"/>
    <w:rsid w:val="004543E6"/>
    <w:rsid w:val="004543EF"/>
    <w:rsid w:val="00454439"/>
    <w:rsid w:val="00454573"/>
    <w:rsid w:val="004545FF"/>
    <w:rsid w:val="00454892"/>
    <w:rsid w:val="00454B58"/>
    <w:rsid w:val="00454CD6"/>
    <w:rsid w:val="00455233"/>
    <w:rsid w:val="00455354"/>
    <w:rsid w:val="004557B9"/>
    <w:rsid w:val="00455935"/>
    <w:rsid w:val="00455979"/>
    <w:rsid w:val="004559F3"/>
    <w:rsid w:val="00455FFA"/>
    <w:rsid w:val="00456015"/>
    <w:rsid w:val="00456020"/>
    <w:rsid w:val="00456106"/>
    <w:rsid w:val="00456471"/>
    <w:rsid w:val="00456CEA"/>
    <w:rsid w:val="00456D75"/>
    <w:rsid w:val="00457117"/>
    <w:rsid w:val="00457169"/>
    <w:rsid w:val="00457199"/>
    <w:rsid w:val="004571BE"/>
    <w:rsid w:val="004572ED"/>
    <w:rsid w:val="00457564"/>
    <w:rsid w:val="00457565"/>
    <w:rsid w:val="0045764B"/>
    <w:rsid w:val="00457829"/>
    <w:rsid w:val="004579B5"/>
    <w:rsid w:val="00457B71"/>
    <w:rsid w:val="00457BBB"/>
    <w:rsid w:val="00457C0A"/>
    <w:rsid w:val="00457D7F"/>
    <w:rsid w:val="004600C3"/>
    <w:rsid w:val="00460414"/>
    <w:rsid w:val="00460446"/>
    <w:rsid w:val="00460909"/>
    <w:rsid w:val="00460971"/>
    <w:rsid w:val="00460B8E"/>
    <w:rsid w:val="00460C72"/>
    <w:rsid w:val="00460CC7"/>
    <w:rsid w:val="00460D1C"/>
    <w:rsid w:val="00460E52"/>
    <w:rsid w:val="00460FE0"/>
    <w:rsid w:val="0046121D"/>
    <w:rsid w:val="00461441"/>
    <w:rsid w:val="004614D2"/>
    <w:rsid w:val="00461587"/>
    <w:rsid w:val="004615A5"/>
    <w:rsid w:val="004616FB"/>
    <w:rsid w:val="0046192B"/>
    <w:rsid w:val="00461A93"/>
    <w:rsid w:val="00461B40"/>
    <w:rsid w:val="00461B6C"/>
    <w:rsid w:val="00461B6E"/>
    <w:rsid w:val="00461C3D"/>
    <w:rsid w:val="00461D97"/>
    <w:rsid w:val="00461FCE"/>
    <w:rsid w:val="00461FD9"/>
    <w:rsid w:val="00462122"/>
    <w:rsid w:val="0046253E"/>
    <w:rsid w:val="004627C0"/>
    <w:rsid w:val="00462AAB"/>
    <w:rsid w:val="00462B51"/>
    <w:rsid w:val="00462F1B"/>
    <w:rsid w:val="00463540"/>
    <w:rsid w:val="00463716"/>
    <w:rsid w:val="00463853"/>
    <w:rsid w:val="004639AD"/>
    <w:rsid w:val="00463B0A"/>
    <w:rsid w:val="00463CA9"/>
    <w:rsid w:val="00463D59"/>
    <w:rsid w:val="00463F03"/>
    <w:rsid w:val="00464136"/>
    <w:rsid w:val="004642B7"/>
    <w:rsid w:val="00464332"/>
    <w:rsid w:val="00464689"/>
    <w:rsid w:val="00464A79"/>
    <w:rsid w:val="00464D29"/>
    <w:rsid w:val="00464E71"/>
    <w:rsid w:val="0046515B"/>
    <w:rsid w:val="00465237"/>
    <w:rsid w:val="0046558D"/>
    <w:rsid w:val="0046581D"/>
    <w:rsid w:val="0046583F"/>
    <w:rsid w:val="00465E4C"/>
    <w:rsid w:val="00466016"/>
    <w:rsid w:val="0046620C"/>
    <w:rsid w:val="004663F3"/>
    <w:rsid w:val="0046640F"/>
    <w:rsid w:val="0046641B"/>
    <w:rsid w:val="00466699"/>
    <w:rsid w:val="004669BA"/>
    <w:rsid w:val="004669E2"/>
    <w:rsid w:val="00466B2C"/>
    <w:rsid w:val="00466B73"/>
    <w:rsid w:val="00466EB2"/>
    <w:rsid w:val="0046706B"/>
    <w:rsid w:val="00467222"/>
    <w:rsid w:val="00467538"/>
    <w:rsid w:val="00467965"/>
    <w:rsid w:val="004679E7"/>
    <w:rsid w:val="00467A3C"/>
    <w:rsid w:val="00467E5F"/>
    <w:rsid w:val="00467E88"/>
    <w:rsid w:val="00467F15"/>
    <w:rsid w:val="00467F95"/>
    <w:rsid w:val="004707DF"/>
    <w:rsid w:val="00470935"/>
    <w:rsid w:val="00470965"/>
    <w:rsid w:val="00470C31"/>
    <w:rsid w:val="00471050"/>
    <w:rsid w:val="00471768"/>
    <w:rsid w:val="0047186E"/>
    <w:rsid w:val="00471917"/>
    <w:rsid w:val="00471DE0"/>
    <w:rsid w:val="00471E9B"/>
    <w:rsid w:val="00471FAD"/>
    <w:rsid w:val="0047206C"/>
    <w:rsid w:val="004720B0"/>
    <w:rsid w:val="004721BA"/>
    <w:rsid w:val="00472829"/>
    <w:rsid w:val="0047287E"/>
    <w:rsid w:val="00472942"/>
    <w:rsid w:val="00472C82"/>
    <w:rsid w:val="00472D34"/>
    <w:rsid w:val="00472E40"/>
    <w:rsid w:val="00472E6E"/>
    <w:rsid w:val="00473105"/>
    <w:rsid w:val="00473173"/>
    <w:rsid w:val="004734D0"/>
    <w:rsid w:val="00473529"/>
    <w:rsid w:val="00473813"/>
    <w:rsid w:val="0047391D"/>
    <w:rsid w:val="00473A2F"/>
    <w:rsid w:val="00473D20"/>
    <w:rsid w:val="00473E05"/>
    <w:rsid w:val="00473EB2"/>
    <w:rsid w:val="004740D2"/>
    <w:rsid w:val="00474198"/>
    <w:rsid w:val="004742D8"/>
    <w:rsid w:val="00474727"/>
    <w:rsid w:val="00474C48"/>
    <w:rsid w:val="00474CBD"/>
    <w:rsid w:val="00474DAB"/>
    <w:rsid w:val="00474E0C"/>
    <w:rsid w:val="00474EC6"/>
    <w:rsid w:val="00474F55"/>
    <w:rsid w:val="00474F76"/>
    <w:rsid w:val="004754A4"/>
    <w:rsid w:val="0047556B"/>
    <w:rsid w:val="0047559C"/>
    <w:rsid w:val="004756FD"/>
    <w:rsid w:val="004757D4"/>
    <w:rsid w:val="00475903"/>
    <w:rsid w:val="004759B2"/>
    <w:rsid w:val="004759B4"/>
    <w:rsid w:val="00475BA3"/>
    <w:rsid w:val="00475C54"/>
    <w:rsid w:val="00475DDD"/>
    <w:rsid w:val="00475E23"/>
    <w:rsid w:val="0047621F"/>
    <w:rsid w:val="00476403"/>
    <w:rsid w:val="004765DB"/>
    <w:rsid w:val="004767B8"/>
    <w:rsid w:val="004768E1"/>
    <w:rsid w:val="00476C3B"/>
    <w:rsid w:val="00477013"/>
    <w:rsid w:val="0047703B"/>
    <w:rsid w:val="0047709F"/>
    <w:rsid w:val="00477762"/>
    <w:rsid w:val="00477768"/>
    <w:rsid w:val="00477B65"/>
    <w:rsid w:val="00477CE4"/>
    <w:rsid w:val="00477D65"/>
    <w:rsid w:val="00477D9E"/>
    <w:rsid w:val="00480083"/>
    <w:rsid w:val="004800A8"/>
    <w:rsid w:val="0048044A"/>
    <w:rsid w:val="0048054F"/>
    <w:rsid w:val="00480685"/>
    <w:rsid w:val="004808F5"/>
    <w:rsid w:val="00480C4B"/>
    <w:rsid w:val="00480D8A"/>
    <w:rsid w:val="00480F7F"/>
    <w:rsid w:val="0048115F"/>
    <w:rsid w:val="00481195"/>
    <w:rsid w:val="004814DB"/>
    <w:rsid w:val="00481631"/>
    <w:rsid w:val="004816CE"/>
    <w:rsid w:val="004816DA"/>
    <w:rsid w:val="00481980"/>
    <w:rsid w:val="00481A9E"/>
    <w:rsid w:val="00481B82"/>
    <w:rsid w:val="00481F2A"/>
    <w:rsid w:val="00482086"/>
    <w:rsid w:val="0048225F"/>
    <w:rsid w:val="004828AB"/>
    <w:rsid w:val="00482914"/>
    <w:rsid w:val="00482A3F"/>
    <w:rsid w:val="00482B22"/>
    <w:rsid w:val="00482E62"/>
    <w:rsid w:val="00482EF4"/>
    <w:rsid w:val="004830F2"/>
    <w:rsid w:val="00483360"/>
    <w:rsid w:val="004833B0"/>
    <w:rsid w:val="00483462"/>
    <w:rsid w:val="004834A5"/>
    <w:rsid w:val="004834EB"/>
    <w:rsid w:val="00483523"/>
    <w:rsid w:val="0048382A"/>
    <w:rsid w:val="00483D3E"/>
    <w:rsid w:val="00483EF5"/>
    <w:rsid w:val="00483F82"/>
    <w:rsid w:val="004841A2"/>
    <w:rsid w:val="004844DE"/>
    <w:rsid w:val="004845AE"/>
    <w:rsid w:val="004845F6"/>
    <w:rsid w:val="004848D0"/>
    <w:rsid w:val="0048491C"/>
    <w:rsid w:val="00484BEF"/>
    <w:rsid w:val="00484C24"/>
    <w:rsid w:val="00484F09"/>
    <w:rsid w:val="004852F5"/>
    <w:rsid w:val="004854B5"/>
    <w:rsid w:val="00485DCD"/>
    <w:rsid w:val="004861B6"/>
    <w:rsid w:val="004861DA"/>
    <w:rsid w:val="0048622E"/>
    <w:rsid w:val="0048632B"/>
    <w:rsid w:val="004863FB"/>
    <w:rsid w:val="00486555"/>
    <w:rsid w:val="00486572"/>
    <w:rsid w:val="00486923"/>
    <w:rsid w:val="0048695A"/>
    <w:rsid w:val="00486ACF"/>
    <w:rsid w:val="00487123"/>
    <w:rsid w:val="00487131"/>
    <w:rsid w:val="004872E4"/>
    <w:rsid w:val="00487322"/>
    <w:rsid w:val="00487425"/>
    <w:rsid w:val="00487495"/>
    <w:rsid w:val="00487760"/>
    <w:rsid w:val="0048788E"/>
    <w:rsid w:val="00487900"/>
    <w:rsid w:val="00487A4E"/>
    <w:rsid w:val="00487B12"/>
    <w:rsid w:val="00487BEA"/>
    <w:rsid w:val="00487C2A"/>
    <w:rsid w:val="00487CB3"/>
    <w:rsid w:val="00487E10"/>
    <w:rsid w:val="00487FB6"/>
    <w:rsid w:val="00487FF9"/>
    <w:rsid w:val="00490269"/>
    <w:rsid w:val="0049078D"/>
    <w:rsid w:val="0049093E"/>
    <w:rsid w:val="00490C97"/>
    <w:rsid w:val="00490EDF"/>
    <w:rsid w:val="004910C6"/>
    <w:rsid w:val="00491118"/>
    <w:rsid w:val="0049128F"/>
    <w:rsid w:val="004912FB"/>
    <w:rsid w:val="00491684"/>
    <w:rsid w:val="004916D5"/>
    <w:rsid w:val="004917FB"/>
    <w:rsid w:val="004918C5"/>
    <w:rsid w:val="004919B2"/>
    <w:rsid w:val="00491A66"/>
    <w:rsid w:val="00491CE1"/>
    <w:rsid w:val="00491DB7"/>
    <w:rsid w:val="00491DF9"/>
    <w:rsid w:val="00491E5A"/>
    <w:rsid w:val="00492430"/>
    <w:rsid w:val="00492434"/>
    <w:rsid w:val="0049246A"/>
    <w:rsid w:val="004924D4"/>
    <w:rsid w:val="00492732"/>
    <w:rsid w:val="00492A15"/>
    <w:rsid w:val="00492B93"/>
    <w:rsid w:val="00492BC5"/>
    <w:rsid w:val="00492C5A"/>
    <w:rsid w:val="00492D76"/>
    <w:rsid w:val="00492E4A"/>
    <w:rsid w:val="00492FB1"/>
    <w:rsid w:val="00493076"/>
    <w:rsid w:val="0049362B"/>
    <w:rsid w:val="00493695"/>
    <w:rsid w:val="004936CB"/>
    <w:rsid w:val="004937E8"/>
    <w:rsid w:val="00493855"/>
    <w:rsid w:val="00493A55"/>
    <w:rsid w:val="00493C64"/>
    <w:rsid w:val="00493FA2"/>
    <w:rsid w:val="004941CA"/>
    <w:rsid w:val="004941D8"/>
    <w:rsid w:val="00494344"/>
    <w:rsid w:val="004944FB"/>
    <w:rsid w:val="00494596"/>
    <w:rsid w:val="004948D2"/>
    <w:rsid w:val="00494AA8"/>
    <w:rsid w:val="00494EF0"/>
    <w:rsid w:val="00494EF3"/>
    <w:rsid w:val="004950F8"/>
    <w:rsid w:val="0049515C"/>
    <w:rsid w:val="0049524B"/>
    <w:rsid w:val="0049530E"/>
    <w:rsid w:val="00495473"/>
    <w:rsid w:val="00495516"/>
    <w:rsid w:val="004957D2"/>
    <w:rsid w:val="00495848"/>
    <w:rsid w:val="00495A43"/>
    <w:rsid w:val="00495A4A"/>
    <w:rsid w:val="00495D73"/>
    <w:rsid w:val="00495FD6"/>
    <w:rsid w:val="00496282"/>
    <w:rsid w:val="004963D6"/>
    <w:rsid w:val="004964F1"/>
    <w:rsid w:val="004967CD"/>
    <w:rsid w:val="00496804"/>
    <w:rsid w:val="00496B2F"/>
    <w:rsid w:val="00496BCF"/>
    <w:rsid w:val="00496F49"/>
    <w:rsid w:val="00497003"/>
    <w:rsid w:val="0049701F"/>
    <w:rsid w:val="00497085"/>
    <w:rsid w:val="00497236"/>
    <w:rsid w:val="00497581"/>
    <w:rsid w:val="004977C4"/>
    <w:rsid w:val="0049782C"/>
    <w:rsid w:val="00497889"/>
    <w:rsid w:val="0049793D"/>
    <w:rsid w:val="004A01D3"/>
    <w:rsid w:val="004A055F"/>
    <w:rsid w:val="004A0699"/>
    <w:rsid w:val="004A08C4"/>
    <w:rsid w:val="004A0AA0"/>
    <w:rsid w:val="004A0C48"/>
    <w:rsid w:val="004A0E8F"/>
    <w:rsid w:val="004A0F1B"/>
    <w:rsid w:val="004A0F50"/>
    <w:rsid w:val="004A10F3"/>
    <w:rsid w:val="004A1162"/>
    <w:rsid w:val="004A11EF"/>
    <w:rsid w:val="004A125C"/>
    <w:rsid w:val="004A16BC"/>
    <w:rsid w:val="004A16F4"/>
    <w:rsid w:val="004A1744"/>
    <w:rsid w:val="004A187F"/>
    <w:rsid w:val="004A1906"/>
    <w:rsid w:val="004A1A42"/>
    <w:rsid w:val="004A1A88"/>
    <w:rsid w:val="004A1E02"/>
    <w:rsid w:val="004A1EE0"/>
    <w:rsid w:val="004A1FEA"/>
    <w:rsid w:val="004A228B"/>
    <w:rsid w:val="004A230D"/>
    <w:rsid w:val="004A2474"/>
    <w:rsid w:val="004A2521"/>
    <w:rsid w:val="004A252D"/>
    <w:rsid w:val="004A2798"/>
    <w:rsid w:val="004A2917"/>
    <w:rsid w:val="004A2A9E"/>
    <w:rsid w:val="004A2B94"/>
    <w:rsid w:val="004A2D12"/>
    <w:rsid w:val="004A2D70"/>
    <w:rsid w:val="004A2F04"/>
    <w:rsid w:val="004A2F5A"/>
    <w:rsid w:val="004A3101"/>
    <w:rsid w:val="004A3124"/>
    <w:rsid w:val="004A3735"/>
    <w:rsid w:val="004A39BD"/>
    <w:rsid w:val="004A3A64"/>
    <w:rsid w:val="004A3B1C"/>
    <w:rsid w:val="004A3BAA"/>
    <w:rsid w:val="004A3C02"/>
    <w:rsid w:val="004A3C3F"/>
    <w:rsid w:val="004A3D1C"/>
    <w:rsid w:val="004A3D87"/>
    <w:rsid w:val="004A3F15"/>
    <w:rsid w:val="004A4099"/>
    <w:rsid w:val="004A4246"/>
    <w:rsid w:val="004A4413"/>
    <w:rsid w:val="004A46D0"/>
    <w:rsid w:val="004A46D9"/>
    <w:rsid w:val="004A4887"/>
    <w:rsid w:val="004A49ED"/>
    <w:rsid w:val="004A4CA4"/>
    <w:rsid w:val="004A513F"/>
    <w:rsid w:val="004A5276"/>
    <w:rsid w:val="004A538C"/>
    <w:rsid w:val="004A5487"/>
    <w:rsid w:val="004A5520"/>
    <w:rsid w:val="004A553A"/>
    <w:rsid w:val="004A5CA4"/>
    <w:rsid w:val="004A5CB4"/>
    <w:rsid w:val="004A5F00"/>
    <w:rsid w:val="004A6024"/>
    <w:rsid w:val="004A6086"/>
    <w:rsid w:val="004A60EB"/>
    <w:rsid w:val="004A63C4"/>
    <w:rsid w:val="004A6411"/>
    <w:rsid w:val="004A64AA"/>
    <w:rsid w:val="004A6671"/>
    <w:rsid w:val="004A66DF"/>
    <w:rsid w:val="004A6727"/>
    <w:rsid w:val="004A6849"/>
    <w:rsid w:val="004A6886"/>
    <w:rsid w:val="004A6D06"/>
    <w:rsid w:val="004A6F53"/>
    <w:rsid w:val="004A6FCA"/>
    <w:rsid w:val="004A70C7"/>
    <w:rsid w:val="004A7100"/>
    <w:rsid w:val="004A7453"/>
    <w:rsid w:val="004A752D"/>
    <w:rsid w:val="004A75EC"/>
    <w:rsid w:val="004A7B2A"/>
    <w:rsid w:val="004A7F60"/>
    <w:rsid w:val="004B03FC"/>
    <w:rsid w:val="004B042B"/>
    <w:rsid w:val="004B06B9"/>
    <w:rsid w:val="004B07C0"/>
    <w:rsid w:val="004B08C2"/>
    <w:rsid w:val="004B08F7"/>
    <w:rsid w:val="004B09B2"/>
    <w:rsid w:val="004B0E19"/>
    <w:rsid w:val="004B0E9B"/>
    <w:rsid w:val="004B1183"/>
    <w:rsid w:val="004B12B5"/>
    <w:rsid w:val="004B18F0"/>
    <w:rsid w:val="004B194E"/>
    <w:rsid w:val="004B1C1F"/>
    <w:rsid w:val="004B1E7C"/>
    <w:rsid w:val="004B1F78"/>
    <w:rsid w:val="004B2052"/>
    <w:rsid w:val="004B21B5"/>
    <w:rsid w:val="004B24B1"/>
    <w:rsid w:val="004B26F6"/>
    <w:rsid w:val="004B2863"/>
    <w:rsid w:val="004B28DB"/>
    <w:rsid w:val="004B29AE"/>
    <w:rsid w:val="004B2AB6"/>
    <w:rsid w:val="004B2B05"/>
    <w:rsid w:val="004B2F57"/>
    <w:rsid w:val="004B339C"/>
    <w:rsid w:val="004B34BB"/>
    <w:rsid w:val="004B3662"/>
    <w:rsid w:val="004B3907"/>
    <w:rsid w:val="004B3FE4"/>
    <w:rsid w:val="004B4281"/>
    <w:rsid w:val="004B42EC"/>
    <w:rsid w:val="004B4570"/>
    <w:rsid w:val="004B45E9"/>
    <w:rsid w:val="004B4670"/>
    <w:rsid w:val="004B4727"/>
    <w:rsid w:val="004B4734"/>
    <w:rsid w:val="004B4CBD"/>
    <w:rsid w:val="004B4E78"/>
    <w:rsid w:val="004B51E6"/>
    <w:rsid w:val="004B5200"/>
    <w:rsid w:val="004B5454"/>
    <w:rsid w:val="004B5569"/>
    <w:rsid w:val="004B5701"/>
    <w:rsid w:val="004B580E"/>
    <w:rsid w:val="004B58D2"/>
    <w:rsid w:val="004B5AE8"/>
    <w:rsid w:val="004B5D16"/>
    <w:rsid w:val="004B5E33"/>
    <w:rsid w:val="004B5E99"/>
    <w:rsid w:val="004B5F9E"/>
    <w:rsid w:val="004B6F6A"/>
    <w:rsid w:val="004B6FC2"/>
    <w:rsid w:val="004B71C3"/>
    <w:rsid w:val="004B723F"/>
    <w:rsid w:val="004B7434"/>
    <w:rsid w:val="004B7832"/>
    <w:rsid w:val="004B78B1"/>
    <w:rsid w:val="004B7BEC"/>
    <w:rsid w:val="004B7C0C"/>
    <w:rsid w:val="004B7D59"/>
    <w:rsid w:val="004C0001"/>
    <w:rsid w:val="004C01C1"/>
    <w:rsid w:val="004C01EE"/>
    <w:rsid w:val="004C022C"/>
    <w:rsid w:val="004C09EE"/>
    <w:rsid w:val="004C0D5C"/>
    <w:rsid w:val="004C0FE6"/>
    <w:rsid w:val="004C1176"/>
    <w:rsid w:val="004C1224"/>
    <w:rsid w:val="004C1286"/>
    <w:rsid w:val="004C140B"/>
    <w:rsid w:val="004C1560"/>
    <w:rsid w:val="004C17C1"/>
    <w:rsid w:val="004C1832"/>
    <w:rsid w:val="004C1A55"/>
    <w:rsid w:val="004C1A82"/>
    <w:rsid w:val="004C1BE6"/>
    <w:rsid w:val="004C1C2D"/>
    <w:rsid w:val="004C1E84"/>
    <w:rsid w:val="004C1EE3"/>
    <w:rsid w:val="004C2023"/>
    <w:rsid w:val="004C2039"/>
    <w:rsid w:val="004C2204"/>
    <w:rsid w:val="004C25BB"/>
    <w:rsid w:val="004C2F84"/>
    <w:rsid w:val="004C30A7"/>
    <w:rsid w:val="004C3173"/>
    <w:rsid w:val="004C36FA"/>
    <w:rsid w:val="004C371F"/>
    <w:rsid w:val="004C37F9"/>
    <w:rsid w:val="004C3867"/>
    <w:rsid w:val="004C3898"/>
    <w:rsid w:val="004C38FB"/>
    <w:rsid w:val="004C3A16"/>
    <w:rsid w:val="004C3D30"/>
    <w:rsid w:val="004C3D3F"/>
    <w:rsid w:val="004C430E"/>
    <w:rsid w:val="004C433F"/>
    <w:rsid w:val="004C45CD"/>
    <w:rsid w:val="004C47B6"/>
    <w:rsid w:val="004C4A87"/>
    <w:rsid w:val="004C4AFD"/>
    <w:rsid w:val="004C4DEF"/>
    <w:rsid w:val="004C51A9"/>
    <w:rsid w:val="004C51C8"/>
    <w:rsid w:val="004C5363"/>
    <w:rsid w:val="004C53BB"/>
    <w:rsid w:val="004C5511"/>
    <w:rsid w:val="004C579B"/>
    <w:rsid w:val="004C57FA"/>
    <w:rsid w:val="004C5967"/>
    <w:rsid w:val="004C59F8"/>
    <w:rsid w:val="004C5A99"/>
    <w:rsid w:val="004C5CD8"/>
    <w:rsid w:val="004C5E51"/>
    <w:rsid w:val="004C5E55"/>
    <w:rsid w:val="004C5FC0"/>
    <w:rsid w:val="004C62C9"/>
    <w:rsid w:val="004C63EF"/>
    <w:rsid w:val="004C65AC"/>
    <w:rsid w:val="004C6672"/>
    <w:rsid w:val="004C685F"/>
    <w:rsid w:val="004C68B3"/>
    <w:rsid w:val="004C6A28"/>
    <w:rsid w:val="004C6CDF"/>
    <w:rsid w:val="004C6DBF"/>
    <w:rsid w:val="004C70A4"/>
    <w:rsid w:val="004C74A2"/>
    <w:rsid w:val="004C7716"/>
    <w:rsid w:val="004C79D0"/>
    <w:rsid w:val="004C79D6"/>
    <w:rsid w:val="004C79DE"/>
    <w:rsid w:val="004C7A4A"/>
    <w:rsid w:val="004C7D1C"/>
    <w:rsid w:val="004C7E77"/>
    <w:rsid w:val="004D006F"/>
    <w:rsid w:val="004D0311"/>
    <w:rsid w:val="004D05E9"/>
    <w:rsid w:val="004D063F"/>
    <w:rsid w:val="004D0903"/>
    <w:rsid w:val="004D0A6C"/>
    <w:rsid w:val="004D0B5A"/>
    <w:rsid w:val="004D0B8F"/>
    <w:rsid w:val="004D0FA6"/>
    <w:rsid w:val="004D1024"/>
    <w:rsid w:val="004D108E"/>
    <w:rsid w:val="004D13A1"/>
    <w:rsid w:val="004D1462"/>
    <w:rsid w:val="004D14C6"/>
    <w:rsid w:val="004D1649"/>
    <w:rsid w:val="004D17C1"/>
    <w:rsid w:val="004D1878"/>
    <w:rsid w:val="004D1C0B"/>
    <w:rsid w:val="004D1CDB"/>
    <w:rsid w:val="004D1FAB"/>
    <w:rsid w:val="004D1FF7"/>
    <w:rsid w:val="004D2248"/>
    <w:rsid w:val="004D23BF"/>
    <w:rsid w:val="004D2459"/>
    <w:rsid w:val="004D25C8"/>
    <w:rsid w:val="004D26DB"/>
    <w:rsid w:val="004D2A65"/>
    <w:rsid w:val="004D2C14"/>
    <w:rsid w:val="004D2C97"/>
    <w:rsid w:val="004D2F6D"/>
    <w:rsid w:val="004D301A"/>
    <w:rsid w:val="004D3181"/>
    <w:rsid w:val="004D33E1"/>
    <w:rsid w:val="004D344B"/>
    <w:rsid w:val="004D344D"/>
    <w:rsid w:val="004D35BD"/>
    <w:rsid w:val="004D36B1"/>
    <w:rsid w:val="004D381E"/>
    <w:rsid w:val="004D3CA9"/>
    <w:rsid w:val="004D3EF9"/>
    <w:rsid w:val="004D42FD"/>
    <w:rsid w:val="004D4913"/>
    <w:rsid w:val="004D49F0"/>
    <w:rsid w:val="004D4DBC"/>
    <w:rsid w:val="004D50D6"/>
    <w:rsid w:val="004D5130"/>
    <w:rsid w:val="004D53C7"/>
    <w:rsid w:val="004D54CC"/>
    <w:rsid w:val="004D5721"/>
    <w:rsid w:val="004D58D4"/>
    <w:rsid w:val="004D58FD"/>
    <w:rsid w:val="004D59E7"/>
    <w:rsid w:val="004D59EA"/>
    <w:rsid w:val="004D5C62"/>
    <w:rsid w:val="004D5E31"/>
    <w:rsid w:val="004D6149"/>
    <w:rsid w:val="004D6297"/>
    <w:rsid w:val="004D6464"/>
    <w:rsid w:val="004D68B4"/>
    <w:rsid w:val="004D70CA"/>
    <w:rsid w:val="004D722B"/>
    <w:rsid w:val="004D7398"/>
    <w:rsid w:val="004D74E3"/>
    <w:rsid w:val="004D756E"/>
    <w:rsid w:val="004D779E"/>
    <w:rsid w:val="004D7811"/>
    <w:rsid w:val="004D7C7D"/>
    <w:rsid w:val="004D7CE4"/>
    <w:rsid w:val="004D7E58"/>
    <w:rsid w:val="004D7EBD"/>
    <w:rsid w:val="004E000C"/>
    <w:rsid w:val="004E02B8"/>
    <w:rsid w:val="004E02D3"/>
    <w:rsid w:val="004E052F"/>
    <w:rsid w:val="004E07D5"/>
    <w:rsid w:val="004E081C"/>
    <w:rsid w:val="004E08BE"/>
    <w:rsid w:val="004E092F"/>
    <w:rsid w:val="004E0B1B"/>
    <w:rsid w:val="004E0D74"/>
    <w:rsid w:val="004E0E61"/>
    <w:rsid w:val="004E0FF9"/>
    <w:rsid w:val="004E12B7"/>
    <w:rsid w:val="004E1313"/>
    <w:rsid w:val="004E1472"/>
    <w:rsid w:val="004E183A"/>
    <w:rsid w:val="004E1A37"/>
    <w:rsid w:val="004E2067"/>
    <w:rsid w:val="004E2180"/>
    <w:rsid w:val="004E2321"/>
    <w:rsid w:val="004E23CB"/>
    <w:rsid w:val="004E2448"/>
    <w:rsid w:val="004E2680"/>
    <w:rsid w:val="004E275C"/>
    <w:rsid w:val="004E2860"/>
    <w:rsid w:val="004E28F9"/>
    <w:rsid w:val="004E2A3F"/>
    <w:rsid w:val="004E2AE2"/>
    <w:rsid w:val="004E2F2C"/>
    <w:rsid w:val="004E375B"/>
    <w:rsid w:val="004E3AE0"/>
    <w:rsid w:val="004E3CAB"/>
    <w:rsid w:val="004E3DD7"/>
    <w:rsid w:val="004E3E38"/>
    <w:rsid w:val="004E40A3"/>
    <w:rsid w:val="004E41FF"/>
    <w:rsid w:val="004E433E"/>
    <w:rsid w:val="004E462E"/>
    <w:rsid w:val="004E4694"/>
    <w:rsid w:val="004E4A74"/>
    <w:rsid w:val="004E4BD5"/>
    <w:rsid w:val="004E4C08"/>
    <w:rsid w:val="004E4C94"/>
    <w:rsid w:val="004E4ED9"/>
    <w:rsid w:val="004E4F60"/>
    <w:rsid w:val="004E5085"/>
    <w:rsid w:val="004E509B"/>
    <w:rsid w:val="004E5114"/>
    <w:rsid w:val="004E5213"/>
    <w:rsid w:val="004E5335"/>
    <w:rsid w:val="004E5672"/>
    <w:rsid w:val="004E56DC"/>
    <w:rsid w:val="004E56E1"/>
    <w:rsid w:val="004E589A"/>
    <w:rsid w:val="004E5B52"/>
    <w:rsid w:val="004E5DA0"/>
    <w:rsid w:val="004E5F66"/>
    <w:rsid w:val="004E60B5"/>
    <w:rsid w:val="004E6175"/>
    <w:rsid w:val="004E6289"/>
    <w:rsid w:val="004E6371"/>
    <w:rsid w:val="004E6464"/>
    <w:rsid w:val="004E65D9"/>
    <w:rsid w:val="004E69E7"/>
    <w:rsid w:val="004E6BCA"/>
    <w:rsid w:val="004E6CF7"/>
    <w:rsid w:val="004E6E31"/>
    <w:rsid w:val="004E6E3B"/>
    <w:rsid w:val="004E6F54"/>
    <w:rsid w:val="004E7461"/>
    <w:rsid w:val="004E76F4"/>
    <w:rsid w:val="004E7769"/>
    <w:rsid w:val="004E7853"/>
    <w:rsid w:val="004E78AA"/>
    <w:rsid w:val="004E7908"/>
    <w:rsid w:val="004E79CC"/>
    <w:rsid w:val="004F004F"/>
    <w:rsid w:val="004F00F5"/>
    <w:rsid w:val="004F0198"/>
    <w:rsid w:val="004F01C1"/>
    <w:rsid w:val="004F097C"/>
    <w:rsid w:val="004F0AD4"/>
    <w:rsid w:val="004F0B4E"/>
    <w:rsid w:val="004F0B6C"/>
    <w:rsid w:val="004F0C6A"/>
    <w:rsid w:val="004F0CAD"/>
    <w:rsid w:val="004F0E59"/>
    <w:rsid w:val="004F0F7A"/>
    <w:rsid w:val="004F1363"/>
    <w:rsid w:val="004F16E1"/>
    <w:rsid w:val="004F19CC"/>
    <w:rsid w:val="004F1A90"/>
    <w:rsid w:val="004F1AC0"/>
    <w:rsid w:val="004F1D41"/>
    <w:rsid w:val="004F1E6E"/>
    <w:rsid w:val="004F1F03"/>
    <w:rsid w:val="004F1F14"/>
    <w:rsid w:val="004F2078"/>
    <w:rsid w:val="004F2397"/>
    <w:rsid w:val="004F2712"/>
    <w:rsid w:val="004F28BA"/>
    <w:rsid w:val="004F2BD0"/>
    <w:rsid w:val="004F2DF0"/>
    <w:rsid w:val="004F2FDC"/>
    <w:rsid w:val="004F35EF"/>
    <w:rsid w:val="004F360B"/>
    <w:rsid w:val="004F363C"/>
    <w:rsid w:val="004F3794"/>
    <w:rsid w:val="004F384E"/>
    <w:rsid w:val="004F3B2D"/>
    <w:rsid w:val="004F414C"/>
    <w:rsid w:val="004F4246"/>
    <w:rsid w:val="004F446F"/>
    <w:rsid w:val="004F4479"/>
    <w:rsid w:val="004F4485"/>
    <w:rsid w:val="004F4562"/>
    <w:rsid w:val="004F478B"/>
    <w:rsid w:val="004F4A98"/>
    <w:rsid w:val="004F4BAD"/>
    <w:rsid w:val="004F4DA3"/>
    <w:rsid w:val="004F4F18"/>
    <w:rsid w:val="004F5228"/>
    <w:rsid w:val="004F5B09"/>
    <w:rsid w:val="004F5CEE"/>
    <w:rsid w:val="004F5EC1"/>
    <w:rsid w:val="004F6088"/>
    <w:rsid w:val="004F62E3"/>
    <w:rsid w:val="004F644B"/>
    <w:rsid w:val="004F657A"/>
    <w:rsid w:val="004F71FC"/>
    <w:rsid w:val="004F732E"/>
    <w:rsid w:val="004F7533"/>
    <w:rsid w:val="004F75B8"/>
    <w:rsid w:val="004F76F1"/>
    <w:rsid w:val="004F7C13"/>
    <w:rsid w:val="004F7C1D"/>
    <w:rsid w:val="004F7CD1"/>
    <w:rsid w:val="004F7E18"/>
    <w:rsid w:val="004F7E1D"/>
    <w:rsid w:val="005003F5"/>
    <w:rsid w:val="005005E8"/>
    <w:rsid w:val="005009E4"/>
    <w:rsid w:val="00500DE0"/>
    <w:rsid w:val="005013E2"/>
    <w:rsid w:val="00501509"/>
    <w:rsid w:val="0050173A"/>
    <w:rsid w:val="005017BF"/>
    <w:rsid w:val="0050185F"/>
    <w:rsid w:val="005019E4"/>
    <w:rsid w:val="00501A0C"/>
    <w:rsid w:val="00501B3D"/>
    <w:rsid w:val="00501E98"/>
    <w:rsid w:val="0050240F"/>
    <w:rsid w:val="005024AD"/>
    <w:rsid w:val="005024D4"/>
    <w:rsid w:val="005024DB"/>
    <w:rsid w:val="005025D7"/>
    <w:rsid w:val="00502766"/>
    <w:rsid w:val="0050281E"/>
    <w:rsid w:val="00502ACE"/>
    <w:rsid w:val="00502B6A"/>
    <w:rsid w:val="00502BD4"/>
    <w:rsid w:val="00502CE2"/>
    <w:rsid w:val="00502D54"/>
    <w:rsid w:val="00502E1E"/>
    <w:rsid w:val="0050322D"/>
    <w:rsid w:val="005033FD"/>
    <w:rsid w:val="005035CB"/>
    <w:rsid w:val="005035E0"/>
    <w:rsid w:val="00503692"/>
    <w:rsid w:val="00503736"/>
    <w:rsid w:val="00503ED5"/>
    <w:rsid w:val="00503EFF"/>
    <w:rsid w:val="005044C9"/>
    <w:rsid w:val="00504529"/>
    <w:rsid w:val="005045C3"/>
    <w:rsid w:val="0050489F"/>
    <w:rsid w:val="00504C90"/>
    <w:rsid w:val="00504CAB"/>
    <w:rsid w:val="00504F0F"/>
    <w:rsid w:val="00504FC7"/>
    <w:rsid w:val="00504FDE"/>
    <w:rsid w:val="0050503D"/>
    <w:rsid w:val="005050D8"/>
    <w:rsid w:val="005052BA"/>
    <w:rsid w:val="00505488"/>
    <w:rsid w:val="0050583B"/>
    <w:rsid w:val="00505967"/>
    <w:rsid w:val="005059AD"/>
    <w:rsid w:val="005059DD"/>
    <w:rsid w:val="00505B68"/>
    <w:rsid w:val="00505CD7"/>
    <w:rsid w:val="00505E37"/>
    <w:rsid w:val="00506454"/>
    <w:rsid w:val="00506557"/>
    <w:rsid w:val="00506618"/>
    <w:rsid w:val="005066A1"/>
    <w:rsid w:val="0050677A"/>
    <w:rsid w:val="005067D1"/>
    <w:rsid w:val="00506BBF"/>
    <w:rsid w:val="00506C39"/>
    <w:rsid w:val="00506D28"/>
    <w:rsid w:val="00506DFE"/>
    <w:rsid w:val="00506FD0"/>
    <w:rsid w:val="00507096"/>
    <w:rsid w:val="0050730E"/>
    <w:rsid w:val="00507510"/>
    <w:rsid w:val="005075D8"/>
    <w:rsid w:val="00507A6E"/>
    <w:rsid w:val="00507AC7"/>
    <w:rsid w:val="00507E54"/>
    <w:rsid w:val="005100AB"/>
    <w:rsid w:val="005102A3"/>
    <w:rsid w:val="005104A6"/>
    <w:rsid w:val="005104B5"/>
    <w:rsid w:val="005107E9"/>
    <w:rsid w:val="005108D8"/>
    <w:rsid w:val="00510951"/>
    <w:rsid w:val="005109E3"/>
    <w:rsid w:val="00510AD8"/>
    <w:rsid w:val="00510ED3"/>
    <w:rsid w:val="005112D7"/>
    <w:rsid w:val="00511303"/>
    <w:rsid w:val="0051157C"/>
    <w:rsid w:val="005116F9"/>
    <w:rsid w:val="005119CA"/>
    <w:rsid w:val="00511CD1"/>
    <w:rsid w:val="00511E32"/>
    <w:rsid w:val="0051208F"/>
    <w:rsid w:val="005120B7"/>
    <w:rsid w:val="005121D4"/>
    <w:rsid w:val="0051226E"/>
    <w:rsid w:val="00512619"/>
    <w:rsid w:val="00512760"/>
    <w:rsid w:val="00512770"/>
    <w:rsid w:val="00512971"/>
    <w:rsid w:val="005129CB"/>
    <w:rsid w:val="005129ED"/>
    <w:rsid w:val="00512A50"/>
    <w:rsid w:val="00512C9C"/>
    <w:rsid w:val="00512CAC"/>
    <w:rsid w:val="00512F6B"/>
    <w:rsid w:val="00512FC6"/>
    <w:rsid w:val="00513202"/>
    <w:rsid w:val="00513337"/>
    <w:rsid w:val="005135A1"/>
    <w:rsid w:val="005135E9"/>
    <w:rsid w:val="005136FA"/>
    <w:rsid w:val="00513872"/>
    <w:rsid w:val="0051390A"/>
    <w:rsid w:val="00513B70"/>
    <w:rsid w:val="00513D82"/>
    <w:rsid w:val="00514131"/>
    <w:rsid w:val="0051430C"/>
    <w:rsid w:val="005143AB"/>
    <w:rsid w:val="005143FE"/>
    <w:rsid w:val="005145E2"/>
    <w:rsid w:val="00514758"/>
    <w:rsid w:val="005147A4"/>
    <w:rsid w:val="00514857"/>
    <w:rsid w:val="00514880"/>
    <w:rsid w:val="00514ABF"/>
    <w:rsid w:val="00514D52"/>
    <w:rsid w:val="00514E7B"/>
    <w:rsid w:val="00515183"/>
    <w:rsid w:val="005153A7"/>
    <w:rsid w:val="00515B23"/>
    <w:rsid w:val="00515C33"/>
    <w:rsid w:val="00515CCE"/>
    <w:rsid w:val="00515F5E"/>
    <w:rsid w:val="005160A5"/>
    <w:rsid w:val="00516287"/>
    <w:rsid w:val="0051633B"/>
    <w:rsid w:val="00516608"/>
    <w:rsid w:val="0051679A"/>
    <w:rsid w:val="0051697E"/>
    <w:rsid w:val="00516B9F"/>
    <w:rsid w:val="00516D1B"/>
    <w:rsid w:val="00516F4B"/>
    <w:rsid w:val="005173AE"/>
    <w:rsid w:val="005173FD"/>
    <w:rsid w:val="005174D3"/>
    <w:rsid w:val="00517657"/>
    <w:rsid w:val="00517701"/>
    <w:rsid w:val="005177F2"/>
    <w:rsid w:val="005177F5"/>
    <w:rsid w:val="00517AD9"/>
    <w:rsid w:val="00517C86"/>
    <w:rsid w:val="00520061"/>
    <w:rsid w:val="00520191"/>
    <w:rsid w:val="0052019B"/>
    <w:rsid w:val="005203F7"/>
    <w:rsid w:val="00520484"/>
    <w:rsid w:val="005206C4"/>
    <w:rsid w:val="00520789"/>
    <w:rsid w:val="00520812"/>
    <w:rsid w:val="005209B3"/>
    <w:rsid w:val="00520D39"/>
    <w:rsid w:val="00520FFE"/>
    <w:rsid w:val="00521049"/>
    <w:rsid w:val="005214D5"/>
    <w:rsid w:val="005219CF"/>
    <w:rsid w:val="00521CD8"/>
    <w:rsid w:val="00521F2E"/>
    <w:rsid w:val="00521F44"/>
    <w:rsid w:val="00522046"/>
    <w:rsid w:val="005225C5"/>
    <w:rsid w:val="00522627"/>
    <w:rsid w:val="00522663"/>
    <w:rsid w:val="005226CD"/>
    <w:rsid w:val="00522C3B"/>
    <w:rsid w:val="00522CD7"/>
    <w:rsid w:val="00523111"/>
    <w:rsid w:val="005232A6"/>
    <w:rsid w:val="00523442"/>
    <w:rsid w:val="00523472"/>
    <w:rsid w:val="00523973"/>
    <w:rsid w:val="00523BBE"/>
    <w:rsid w:val="00523C39"/>
    <w:rsid w:val="00523CDF"/>
    <w:rsid w:val="00523E0E"/>
    <w:rsid w:val="00523E23"/>
    <w:rsid w:val="00523E5E"/>
    <w:rsid w:val="00523E81"/>
    <w:rsid w:val="00523FFF"/>
    <w:rsid w:val="005240B1"/>
    <w:rsid w:val="00524371"/>
    <w:rsid w:val="0052437D"/>
    <w:rsid w:val="0052447A"/>
    <w:rsid w:val="005246F3"/>
    <w:rsid w:val="00524787"/>
    <w:rsid w:val="00524805"/>
    <w:rsid w:val="00524854"/>
    <w:rsid w:val="00524A54"/>
    <w:rsid w:val="00524D6B"/>
    <w:rsid w:val="00524DD0"/>
    <w:rsid w:val="00524DDB"/>
    <w:rsid w:val="00524F54"/>
    <w:rsid w:val="005250E1"/>
    <w:rsid w:val="00525314"/>
    <w:rsid w:val="00525398"/>
    <w:rsid w:val="00525716"/>
    <w:rsid w:val="00526240"/>
    <w:rsid w:val="005265BF"/>
    <w:rsid w:val="00526B7D"/>
    <w:rsid w:val="00526B9A"/>
    <w:rsid w:val="00526F03"/>
    <w:rsid w:val="00526F0F"/>
    <w:rsid w:val="00526FD6"/>
    <w:rsid w:val="00527049"/>
    <w:rsid w:val="0052706D"/>
    <w:rsid w:val="00527161"/>
    <w:rsid w:val="00527248"/>
    <w:rsid w:val="00527363"/>
    <w:rsid w:val="0052768D"/>
    <w:rsid w:val="00527812"/>
    <w:rsid w:val="005279B0"/>
    <w:rsid w:val="00527A63"/>
    <w:rsid w:val="00527A95"/>
    <w:rsid w:val="00527C00"/>
    <w:rsid w:val="00527C1F"/>
    <w:rsid w:val="00527E1B"/>
    <w:rsid w:val="00527E3D"/>
    <w:rsid w:val="00527FCA"/>
    <w:rsid w:val="005300E2"/>
    <w:rsid w:val="0053012E"/>
    <w:rsid w:val="005302AB"/>
    <w:rsid w:val="005306F9"/>
    <w:rsid w:val="00530AAC"/>
    <w:rsid w:val="00530BEC"/>
    <w:rsid w:val="00530E2F"/>
    <w:rsid w:val="00530E32"/>
    <w:rsid w:val="00530E79"/>
    <w:rsid w:val="00530F32"/>
    <w:rsid w:val="0053155D"/>
    <w:rsid w:val="005315C4"/>
    <w:rsid w:val="005319C1"/>
    <w:rsid w:val="00531BB9"/>
    <w:rsid w:val="00531C23"/>
    <w:rsid w:val="00531D16"/>
    <w:rsid w:val="00531F5E"/>
    <w:rsid w:val="00531FA6"/>
    <w:rsid w:val="00531FB4"/>
    <w:rsid w:val="00532368"/>
    <w:rsid w:val="00532453"/>
    <w:rsid w:val="0053246A"/>
    <w:rsid w:val="00532660"/>
    <w:rsid w:val="00532770"/>
    <w:rsid w:val="00532CC1"/>
    <w:rsid w:val="00532CD5"/>
    <w:rsid w:val="00532D0B"/>
    <w:rsid w:val="00532E91"/>
    <w:rsid w:val="00532EC1"/>
    <w:rsid w:val="00532FB5"/>
    <w:rsid w:val="00532FC3"/>
    <w:rsid w:val="00533096"/>
    <w:rsid w:val="005330F1"/>
    <w:rsid w:val="005332E4"/>
    <w:rsid w:val="005333EF"/>
    <w:rsid w:val="00533484"/>
    <w:rsid w:val="005334B5"/>
    <w:rsid w:val="005334DC"/>
    <w:rsid w:val="00533528"/>
    <w:rsid w:val="005335A7"/>
    <w:rsid w:val="00533620"/>
    <w:rsid w:val="00533A66"/>
    <w:rsid w:val="00533B30"/>
    <w:rsid w:val="00533BEA"/>
    <w:rsid w:val="00533BFE"/>
    <w:rsid w:val="00533C6E"/>
    <w:rsid w:val="00533C94"/>
    <w:rsid w:val="00533CD8"/>
    <w:rsid w:val="00534496"/>
    <w:rsid w:val="005344FC"/>
    <w:rsid w:val="005349C5"/>
    <w:rsid w:val="00534A58"/>
    <w:rsid w:val="00534A64"/>
    <w:rsid w:val="00534B59"/>
    <w:rsid w:val="00534BD0"/>
    <w:rsid w:val="00534D77"/>
    <w:rsid w:val="00535071"/>
    <w:rsid w:val="005352DB"/>
    <w:rsid w:val="00535948"/>
    <w:rsid w:val="00535A13"/>
    <w:rsid w:val="00535A7A"/>
    <w:rsid w:val="00535BC0"/>
    <w:rsid w:val="00536054"/>
    <w:rsid w:val="00536059"/>
    <w:rsid w:val="00536189"/>
    <w:rsid w:val="0053619F"/>
    <w:rsid w:val="005361DC"/>
    <w:rsid w:val="0053639E"/>
    <w:rsid w:val="0053657F"/>
    <w:rsid w:val="00536586"/>
    <w:rsid w:val="00536759"/>
    <w:rsid w:val="00536764"/>
    <w:rsid w:val="00536FB8"/>
    <w:rsid w:val="00537103"/>
    <w:rsid w:val="00537126"/>
    <w:rsid w:val="0053790D"/>
    <w:rsid w:val="00537920"/>
    <w:rsid w:val="00537C62"/>
    <w:rsid w:val="0054058B"/>
    <w:rsid w:val="00540779"/>
    <w:rsid w:val="005408F9"/>
    <w:rsid w:val="00540B3A"/>
    <w:rsid w:val="00540E0C"/>
    <w:rsid w:val="00541432"/>
    <w:rsid w:val="00541F1E"/>
    <w:rsid w:val="005422DB"/>
    <w:rsid w:val="00542406"/>
    <w:rsid w:val="0054245E"/>
    <w:rsid w:val="00542518"/>
    <w:rsid w:val="00542546"/>
    <w:rsid w:val="00542564"/>
    <w:rsid w:val="005426FB"/>
    <w:rsid w:val="00542873"/>
    <w:rsid w:val="00542A37"/>
    <w:rsid w:val="00542B23"/>
    <w:rsid w:val="00542B88"/>
    <w:rsid w:val="00542CA2"/>
    <w:rsid w:val="00542D65"/>
    <w:rsid w:val="0054315A"/>
    <w:rsid w:val="005431F9"/>
    <w:rsid w:val="005435BD"/>
    <w:rsid w:val="0054374A"/>
    <w:rsid w:val="00543A6D"/>
    <w:rsid w:val="00543AB2"/>
    <w:rsid w:val="00543DAF"/>
    <w:rsid w:val="00543DFA"/>
    <w:rsid w:val="00544126"/>
    <w:rsid w:val="0054416D"/>
    <w:rsid w:val="005442E0"/>
    <w:rsid w:val="005444F6"/>
    <w:rsid w:val="005448F7"/>
    <w:rsid w:val="00544CAE"/>
    <w:rsid w:val="00544DFE"/>
    <w:rsid w:val="00544F46"/>
    <w:rsid w:val="00545050"/>
    <w:rsid w:val="00545112"/>
    <w:rsid w:val="0054511F"/>
    <w:rsid w:val="0054517E"/>
    <w:rsid w:val="005451BB"/>
    <w:rsid w:val="005453C6"/>
    <w:rsid w:val="00545515"/>
    <w:rsid w:val="00545631"/>
    <w:rsid w:val="00545705"/>
    <w:rsid w:val="00545833"/>
    <w:rsid w:val="005458D6"/>
    <w:rsid w:val="00545CC2"/>
    <w:rsid w:val="00546121"/>
    <w:rsid w:val="0054619E"/>
    <w:rsid w:val="005463C6"/>
    <w:rsid w:val="005464D5"/>
    <w:rsid w:val="00546728"/>
    <w:rsid w:val="00546970"/>
    <w:rsid w:val="00547271"/>
    <w:rsid w:val="0054784B"/>
    <w:rsid w:val="00547BF0"/>
    <w:rsid w:val="00547CB0"/>
    <w:rsid w:val="00547E59"/>
    <w:rsid w:val="0055013F"/>
    <w:rsid w:val="0055019E"/>
    <w:rsid w:val="00550222"/>
    <w:rsid w:val="00550250"/>
    <w:rsid w:val="005503D3"/>
    <w:rsid w:val="0055054C"/>
    <w:rsid w:val="00550559"/>
    <w:rsid w:val="005505DD"/>
    <w:rsid w:val="00550684"/>
    <w:rsid w:val="00550751"/>
    <w:rsid w:val="00550B34"/>
    <w:rsid w:val="00550B54"/>
    <w:rsid w:val="00550B7D"/>
    <w:rsid w:val="00550C77"/>
    <w:rsid w:val="00550D3E"/>
    <w:rsid w:val="00550E98"/>
    <w:rsid w:val="00551564"/>
    <w:rsid w:val="00551774"/>
    <w:rsid w:val="00551A1C"/>
    <w:rsid w:val="00551D63"/>
    <w:rsid w:val="00551F4B"/>
    <w:rsid w:val="00551F64"/>
    <w:rsid w:val="0055203A"/>
    <w:rsid w:val="00552060"/>
    <w:rsid w:val="005521E1"/>
    <w:rsid w:val="005524E2"/>
    <w:rsid w:val="0055272E"/>
    <w:rsid w:val="0055282F"/>
    <w:rsid w:val="0055292C"/>
    <w:rsid w:val="00552C5A"/>
    <w:rsid w:val="00552C91"/>
    <w:rsid w:val="00552DFE"/>
    <w:rsid w:val="00552EAB"/>
    <w:rsid w:val="00552ED8"/>
    <w:rsid w:val="0055335F"/>
    <w:rsid w:val="00553597"/>
    <w:rsid w:val="0055369B"/>
    <w:rsid w:val="00553ABA"/>
    <w:rsid w:val="005540FF"/>
    <w:rsid w:val="005542B3"/>
    <w:rsid w:val="00554353"/>
    <w:rsid w:val="005543ED"/>
    <w:rsid w:val="00554B3C"/>
    <w:rsid w:val="00554CFB"/>
    <w:rsid w:val="00554E19"/>
    <w:rsid w:val="0055535A"/>
    <w:rsid w:val="00555622"/>
    <w:rsid w:val="00555681"/>
    <w:rsid w:val="0055588D"/>
    <w:rsid w:val="005558C0"/>
    <w:rsid w:val="00555A1D"/>
    <w:rsid w:val="00555D36"/>
    <w:rsid w:val="0055636C"/>
    <w:rsid w:val="00556A17"/>
    <w:rsid w:val="00556A64"/>
    <w:rsid w:val="00556C01"/>
    <w:rsid w:val="00557266"/>
    <w:rsid w:val="005572F2"/>
    <w:rsid w:val="005573BF"/>
    <w:rsid w:val="005576EE"/>
    <w:rsid w:val="00557790"/>
    <w:rsid w:val="00557A1A"/>
    <w:rsid w:val="00557A68"/>
    <w:rsid w:val="00557EC3"/>
    <w:rsid w:val="00560295"/>
    <w:rsid w:val="00560341"/>
    <w:rsid w:val="005603AF"/>
    <w:rsid w:val="0056050C"/>
    <w:rsid w:val="00560645"/>
    <w:rsid w:val="005608F2"/>
    <w:rsid w:val="0056091B"/>
    <w:rsid w:val="00560A8E"/>
    <w:rsid w:val="00560BBC"/>
    <w:rsid w:val="00560D7B"/>
    <w:rsid w:val="00560EA4"/>
    <w:rsid w:val="00560FC9"/>
    <w:rsid w:val="0056117B"/>
    <w:rsid w:val="0056121F"/>
    <w:rsid w:val="005612B5"/>
    <w:rsid w:val="0056135D"/>
    <w:rsid w:val="00561699"/>
    <w:rsid w:val="005616DA"/>
    <w:rsid w:val="00561826"/>
    <w:rsid w:val="005619EF"/>
    <w:rsid w:val="00561AC7"/>
    <w:rsid w:val="00561C68"/>
    <w:rsid w:val="00562054"/>
    <w:rsid w:val="0056222A"/>
    <w:rsid w:val="0056235C"/>
    <w:rsid w:val="0056256E"/>
    <w:rsid w:val="005628E4"/>
    <w:rsid w:val="0056297E"/>
    <w:rsid w:val="00562987"/>
    <w:rsid w:val="00562DF8"/>
    <w:rsid w:val="00562E26"/>
    <w:rsid w:val="00562E64"/>
    <w:rsid w:val="005632E2"/>
    <w:rsid w:val="005633CF"/>
    <w:rsid w:val="005633FD"/>
    <w:rsid w:val="005634D2"/>
    <w:rsid w:val="00563648"/>
    <w:rsid w:val="00563913"/>
    <w:rsid w:val="00563A68"/>
    <w:rsid w:val="00563A6C"/>
    <w:rsid w:val="00563A7F"/>
    <w:rsid w:val="00563B45"/>
    <w:rsid w:val="00563B4B"/>
    <w:rsid w:val="00563BC2"/>
    <w:rsid w:val="005641ED"/>
    <w:rsid w:val="005644E4"/>
    <w:rsid w:val="0056490A"/>
    <w:rsid w:val="00564C7B"/>
    <w:rsid w:val="00564EEA"/>
    <w:rsid w:val="00564FFD"/>
    <w:rsid w:val="00565122"/>
    <w:rsid w:val="00565174"/>
    <w:rsid w:val="0056520D"/>
    <w:rsid w:val="0056534E"/>
    <w:rsid w:val="00565480"/>
    <w:rsid w:val="00565679"/>
    <w:rsid w:val="00565725"/>
    <w:rsid w:val="00565764"/>
    <w:rsid w:val="005657D0"/>
    <w:rsid w:val="005658D5"/>
    <w:rsid w:val="005658F2"/>
    <w:rsid w:val="00565C8E"/>
    <w:rsid w:val="0056618E"/>
    <w:rsid w:val="00566198"/>
    <w:rsid w:val="0056640F"/>
    <w:rsid w:val="00566C30"/>
    <w:rsid w:val="00566CDE"/>
    <w:rsid w:val="00566FEE"/>
    <w:rsid w:val="005672DB"/>
    <w:rsid w:val="00567380"/>
    <w:rsid w:val="0056753D"/>
    <w:rsid w:val="00567566"/>
    <w:rsid w:val="0056761F"/>
    <w:rsid w:val="00567651"/>
    <w:rsid w:val="005678A5"/>
    <w:rsid w:val="00567A1A"/>
    <w:rsid w:val="00567C71"/>
    <w:rsid w:val="00567C97"/>
    <w:rsid w:val="00567E21"/>
    <w:rsid w:val="00570068"/>
    <w:rsid w:val="00570089"/>
    <w:rsid w:val="0057010B"/>
    <w:rsid w:val="00570185"/>
    <w:rsid w:val="00570A76"/>
    <w:rsid w:val="00570E52"/>
    <w:rsid w:val="00570E57"/>
    <w:rsid w:val="00570E80"/>
    <w:rsid w:val="00571118"/>
    <w:rsid w:val="005711D7"/>
    <w:rsid w:val="005714CF"/>
    <w:rsid w:val="0057168B"/>
    <w:rsid w:val="00571791"/>
    <w:rsid w:val="005717C7"/>
    <w:rsid w:val="00571848"/>
    <w:rsid w:val="0057184E"/>
    <w:rsid w:val="0057194E"/>
    <w:rsid w:val="005719C7"/>
    <w:rsid w:val="00571A89"/>
    <w:rsid w:val="00571B10"/>
    <w:rsid w:val="00571F15"/>
    <w:rsid w:val="00571F4D"/>
    <w:rsid w:val="005722AC"/>
    <w:rsid w:val="00572396"/>
    <w:rsid w:val="00572492"/>
    <w:rsid w:val="00572505"/>
    <w:rsid w:val="005727D0"/>
    <w:rsid w:val="005728DA"/>
    <w:rsid w:val="00572A34"/>
    <w:rsid w:val="00572D31"/>
    <w:rsid w:val="00572D5D"/>
    <w:rsid w:val="005730BB"/>
    <w:rsid w:val="00573342"/>
    <w:rsid w:val="005733E2"/>
    <w:rsid w:val="00573543"/>
    <w:rsid w:val="00573647"/>
    <w:rsid w:val="0057379C"/>
    <w:rsid w:val="005738B9"/>
    <w:rsid w:val="00573A12"/>
    <w:rsid w:val="00573B54"/>
    <w:rsid w:val="00573E8E"/>
    <w:rsid w:val="00573FE4"/>
    <w:rsid w:val="00574055"/>
    <w:rsid w:val="0057463D"/>
    <w:rsid w:val="00574681"/>
    <w:rsid w:val="005746AF"/>
    <w:rsid w:val="0057475B"/>
    <w:rsid w:val="00574966"/>
    <w:rsid w:val="00574AB7"/>
    <w:rsid w:val="00574CFF"/>
    <w:rsid w:val="005752B4"/>
    <w:rsid w:val="00575430"/>
    <w:rsid w:val="005754E8"/>
    <w:rsid w:val="00575638"/>
    <w:rsid w:val="005756E3"/>
    <w:rsid w:val="00575931"/>
    <w:rsid w:val="00575E57"/>
    <w:rsid w:val="00575E8A"/>
    <w:rsid w:val="005762B7"/>
    <w:rsid w:val="005763EB"/>
    <w:rsid w:val="00576506"/>
    <w:rsid w:val="005765D6"/>
    <w:rsid w:val="00576856"/>
    <w:rsid w:val="00577054"/>
    <w:rsid w:val="00577075"/>
    <w:rsid w:val="0057712C"/>
    <w:rsid w:val="005772CE"/>
    <w:rsid w:val="005773B1"/>
    <w:rsid w:val="00577748"/>
    <w:rsid w:val="00577BAB"/>
    <w:rsid w:val="005800BE"/>
    <w:rsid w:val="005803DF"/>
    <w:rsid w:val="00580545"/>
    <w:rsid w:val="005805FB"/>
    <w:rsid w:val="0058095B"/>
    <w:rsid w:val="00580A69"/>
    <w:rsid w:val="00580B56"/>
    <w:rsid w:val="00580BEF"/>
    <w:rsid w:val="00580C1E"/>
    <w:rsid w:val="00580D78"/>
    <w:rsid w:val="00580F4E"/>
    <w:rsid w:val="00580FE8"/>
    <w:rsid w:val="00581333"/>
    <w:rsid w:val="005813AA"/>
    <w:rsid w:val="005814CB"/>
    <w:rsid w:val="00581597"/>
    <w:rsid w:val="005816FF"/>
    <w:rsid w:val="005818CF"/>
    <w:rsid w:val="005818EE"/>
    <w:rsid w:val="00581A88"/>
    <w:rsid w:val="00581D3C"/>
    <w:rsid w:val="00581DE4"/>
    <w:rsid w:val="00582130"/>
    <w:rsid w:val="00582214"/>
    <w:rsid w:val="00582297"/>
    <w:rsid w:val="00582358"/>
    <w:rsid w:val="0058271D"/>
    <w:rsid w:val="00582809"/>
    <w:rsid w:val="00582AD8"/>
    <w:rsid w:val="00582C51"/>
    <w:rsid w:val="00582E9E"/>
    <w:rsid w:val="00583018"/>
    <w:rsid w:val="00583136"/>
    <w:rsid w:val="00583395"/>
    <w:rsid w:val="0058385B"/>
    <w:rsid w:val="005838B6"/>
    <w:rsid w:val="00583913"/>
    <w:rsid w:val="00583B95"/>
    <w:rsid w:val="00584005"/>
    <w:rsid w:val="005845DF"/>
    <w:rsid w:val="005847E4"/>
    <w:rsid w:val="00584A7F"/>
    <w:rsid w:val="00584CF9"/>
    <w:rsid w:val="00584D71"/>
    <w:rsid w:val="005853ED"/>
    <w:rsid w:val="00585595"/>
    <w:rsid w:val="005856A9"/>
    <w:rsid w:val="00585873"/>
    <w:rsid w:val="0058597C"/>
    <w:rsid w:val="005859D6"/>
    <w:rsid w:val="00585A5E"/>
    <w:rsid w:val="00585F67"/>
    <w:rsid w:val="0058616B"/>
    <w:rsid w:val="005861C2"/>
    <w:rsid w:val="005861C5"/>
    <w:rsid w:val="0058678A"/>
    <w:rsid w:val="00586860"/>
    <w:rsid w:val="00586AE0"/>
    <w:rsid w:val="00586BAE"/>
    <w:rsid w:val="00586BF3"/>
    <w:rsid w:val="00586D37"/>
    <w:rsid w:val="00586E57"/>
    <w:rsid w:val="00586F3A"/>
    <w:rsid w:val="00587094"/>
    <w:rsid w:val="00587202"/>
    <w:rsid w:val="00587212"/>
    <w:rsid w:val="00587240"/>
    <w:rsid w:val="005872F4"/>
    <w:rsid w:val="005873B3"/>
    <w:rsid w:val="00587425"/>
    <w:rsid w:val="00587551"/>
    <w:rsid w:val="00587894"/>
    <w:rsid w:val="005878FC"/>
    <w:rsid w:val="0058798C"/>
    <w:rsid w:val="005879D3"/>
    <w:rsid w:val="00587CA7"/>
    <w:rsid w:val="00587CF2"/>
    <w:rsid w:val="00587D8A"/>
    <w:rsid w:val="00587DA2"/>
    <w:rsid w:val="00587F0B"/>
    <w:rsid w:val="005900FA"/>
    <w:rsid w:val="00590267"/>
    <w:rsid w:val="00590300"/>
    <w:rsid w:val="00590895"/>
    <w:rsid w:val="00590B72"/>
    <w:rsid w:val="00590CDF"/>
    <w:rsid w:val="00590DFF"/>
    <w:rsid w:val="005912F3"/>
    <w:rsid w:val="005913A3"/>
    <w:rsid w:val="005913E0"/>
    <w:rsid w:val="00591438"/>
    <w:rsid w:val="00591662"/>
    <w:rsid w:val="005927C3"/>
    <w:rsid w:val="005927D8"/>
    <w:rsid w:val="00592D32"/>
    <w:rsid w:val="00592E35"/>
    <w:rsid w:val="005933E1"/>
    <w:rsid w:val="005933F7"/>
    <w:rsid w:val="005935A4"/>
    <w:rsid w:val="00593693"/>
    <w:rsid w:val="00593B39"/>
    <w:rsid w:val="00593D81"/>
    <w:rsid w:val="00593F35"/>
    <w:rsid w:val="00594314"/>
    <w:rsid w:val="00594743"/>
    <w:rsid w:val="0059478B"/>
    <w:rsid w:val="005948C2"/>
    <w:rsid w:val="00594A42"/>
    <w:rsid w:val="00594AE1"/>
    <w:rsid w:val="00594BE3"/>
    <w:rsid w:val="00594D95"/>
    <w:rsid w:val="00594F26"/>
    <w:rsid w:val="00595168"/>
    <w:rsid w:val="00595173"/>
    <w:rsid w:val="005954BA"/>
    <w:rsid w:val="005955E6"/>
    <w:rsid w:val="00595DCA"/>
    <w:rsid w:val="00595F6D"/>
    <w:rsid w:val="00596126"/>
    <w:rsid w:val="0059622E"/>
    <w:rsid w:val="005962CA"/>
    <w:rsid w:val="00596476"/>
    <w:rsid w:val="0059648F"/>
    <w:rsid w:val="005964E8"/>
    <w:rsid w:val="00596657"/>
    <w:rsid w:val="005967C7"/>
    <w:rsid w:val="0059681F"/>
    <w:rsid w:val="00596D1A"/>
    <w:rsid w:val="00596E5A"/>
    <w:rsid w:val="00596F22"/>
    <w:rsid w:val="00597039"/>
    <w:rsid w:val="00597087"/>
    <w:rsid w:val="0059723A"/>
    <w:rsid w:val="0059749E"/>
    <w:rsid w:val="00597692"/>
    <w:rsid w:val="0059779B"/>
    <w:rsid w:val="00597DCD"/>
    <w:rsid w:val="00597DF0"/>
    <w:rsid w:val="00597EA4"/>
    <w:rsid w:val="00597FA1"/>
    <w:rsid w:val="005A0437"/>
    <w:rsid w:val="005A04A8"/>
    <w:rsid w:val="005A065D"/>
    <w:rsid w:val="005A0A51"/>
    <w:rsid w:val="005A0B8C"/>
    <w:rsid w:val="005A0CB3"/>
    <w:rsid w:val="005A0DAC"/>
    <w:rsid w:val="005A0F20"/>
    <w:rsid w:val="005A0F5B"/>
    <w:rsid w:val="005A0F6B"/>
    <w:rsid w:val="005A115A"/>
    <w:rsid w:val="005A1315"/>
    <w:rsid w:val="005A16CC"/>
    <w:rsid w:val="005A1AF5"/>
    <w:rsid w:val="005A1BE5"/>
    <w:rsid w:val="005A1E85"/>
    <w:rsid w:val="005A1FDF"/>
    <w:rsid w:val="005A207E"/>
    <w:rsid w:val="005A209A"/>
    <w:rsid w:val="005A21DE"/>
    <w:rsid w:val="005A235E"/>
    <w:rsid w:val="005A23AA"/>
    <w:rsid w:val="005A23FC"/>
    <w:rsid w:val="005A2456"/>
    <w:rsid w:val="005A2892"/>
    <w:rsid w:val="005A29BA"/>
    <w:rsid w:val="005A2AC9"/>
    <w:rsid w:val="005A2C71"/>
    <w:rsid w:val="005A2CDD"/>
    <w:rsid w:val="005A2E23"/>
    <w:rsid w:val="005A2F84"/>
    <w:rsid w:val="005A3080"/>
    <w:rsid w:val="005A3125"/>
    <w:rsid w:val="005A3177"/>
    <w:rsid w:val="005A3698"/>
    <w:rsid w:val="005A3B29"/>
    <w:rsid w:val="005A3C16"/>
    <w:rsid w:val="005A3C7C"/>
    <w:rsid w:val="005A3FAB"/>
    <w:rsid w:val="005A44B3"/>
    <w:rsid w:val="005A48AC"/>
    <w:rsid w:val="005A48EF"/>
    <w:rsid w:val="005A4915"/>
    <w:rsid w:val="005A4B5C"/>
    <w:rsid w:val="005A52EB"/>
    <w:rsid w:val="005A56AE"/>
    <w:rsid w:val="005A5745"/>
    <w:rsid w:val="005A57A6"/>
    <w:rsid w:val="005A5D09"/>
    <w:rsid w:val="005A5D72"/>
    <w:rsid w:val="005A5E96"/>
    <w:rsid w:val="005A5F1C"/>
    <w:rsid w:val="005A5F2C"/>
    <w:rsid w:val="005A60D0"/>
    <w:rsid w:val="005A637D"/>
    <w:rsid w:val="005A642B"/>
    <w:rsid w:val="005A655A"/>
    <w:rsid w:val="005A6561"/>
    <w:rsid w:val="005A6620"/>
    <w:rsid w:val="005A662D"/>
    <w:rsid w:val="005A66D2"/>
    <w:rsid w:val="005A671D"/>
    <w:rsid w:val="005A6755"/>
    <w:rsid w:val="005A6A94"/>
    <w:rsid w:val="005A6BE1"/>
    <w:rsid w:val="005A6D22"/>
    <w:rsid w:val="005A6E6F"/>
    <w:rsid w:val="005A71BC"/>
    <w:rsid w:val="005A7210"/>
    <w:rsid w:val="005A72AA"/>
    <w:rsid w:val="005A7512"/>
    <w:rsid w:val="005A7534"/>
    <w:rsid w:val="005A75CE"/>
    <w:rsid w:val="005A7772"/>
    <w:rsid w:val="005A779C"/>
    <w:rsid w:val="005A787F"/>
    <w:rsid w:val="005A790F"/>
    <w:rsid w:val="005A7B15"/>
    <w:rsid w:val="005A7D0F"/>
    <w:rsid w:val="005A7DEA"/>
    <w:rsid w:val="005A7E40"/>
    <w:rsid w:val="005A7EE9"/>
    <w:rsid w:val="005A7F6E"/>
    <w:rsid w:val="005B01C2"/>
    <w:rsid w:val="005B01FD"/>
    <w:rsid w:val="005B02FD"/>
    <w:rsid w:val="005B03C9"/>
    <w:rsid w:val="005B0460"/>
    <w:rsid w:val="005B0841"/>
    <w:rsid w:val="005B0B3E"/>
    <w:rsid w:val="005B0D2E"/>
    <w:rsid w:val="005B108D"/>
    <w:rsid w:val="005B1131"/>
    <w:rsid w:val="005B12FC"/>
    <w:rsid w:val="005B1409"/>
    <w:rsid w:val="005B14A4"/>
    <w:rsid w:val="005B1726"/>
    <w:rsid w:val="005B185F"/>
    <w:rsid w:val="005B18AC"/>
    <w:rsid w:val="005B18D2"/>
    <w:rsid w:val="005B191E"/>
    <w:rsid w:val="005B1E77"/>
    <w:rsid w:val="005B1F6D"/>
    <w:rsid w:val="005B2027"/>
    <w:rsid w:val="005B216A"/>
    <w:rsid w:val="005B2687"/>
    <w:rsid w:val="005B26A9"/>
    <w:rsid w:val="005B29FF"/>
    <w:rsid w:val="005B2A51"/>
    <w:rsid w:val="005B2AEA"/>
    <w:rsid w:val="005B2B69"/>
    <w:rsid w:val="005B2BA7"/>
    <w:rsid w:val="005B2D4A"/>
    <w:rsid w:val="005B35B9"/>
    <w:rsid w:val="005B35D7"/>
    <w:rsid w:val="005B361D"/>
    <w:rsid w:val="005B3868"/>
    <w:rsid w:val="005B392A"/>
    <w:rsid w:val="005B398D"/>
    <w:rsid w:val="005B3AA3"/>
    <w:rsid w:val="005B3CB1"/>
    <w:rsid w:val="005B3D4D"/>
    <w:rsid w:val="005B4083"/>
    <w:rsid w:val="005B4150"/>
    <w:rsid w:val="005B4284"/>
    <w:rsid w:val="005B42B6"/>
    <w:rsid w:val="005B4552"/>
    <w:rsid w:val="005B46C2"/>
    <w:rsid w:val="005B47EC"/>
    <w:rsid w:val="005B4914"/>
    <w:rsid w:val="005B4B8E"/>
    <w:rsid w:val="005B4CE8"/>
    <w:rsid w:val="005B4D54"/>
    <w:rsid w:val="005B4D5E"/>
    <w:rsid w:val="005B4E6A"/>
    <w:rsid w:val="005B4FB9"/>
    <w:rsid w:val="005B5224"/>
    <w:rsid w:val="005B5462"/>
    <w:rsid w:val="005B54FD"/>
    <w:rsid w:val="005B560C"/>
    <w:rsid w:val="005B585A"/>
    <w:rsid w:val="005B585B"/>
    <w:rsid w:val="005B5880"/>
    <w:rsid w:val="005B5910"/>
    <w:rsid w:val="005B5941"/>
    <w:rsid w:val="005B5B34"/>
    <w:rsid w:val="005B5EDC"/>
    <w:rsid w:val="005B5FED"/>
    <w:rsid w:val="005B649E"/>
    <w:rsid w:val="005B68E4"/>
    <w:rsid w:val="005B69B5"/>
    <w:rsid w:val="005B6C7F"/>
    <w:rsid w:val="005B6E89"/>
    <w:rsid w:val="005B6F83"/>
    <w:rsid w:val="005B7095"/>
    <w:rsid w:val="005B72B0"/>
    <w:rsid w:val="005B7323"/>
    <w:rsid w:val="005B734A"/>
    <w:rsid w:val="005B7446"/>
    <w:rsid w:val="005B7770"/>
    <w:rsid w:val="005B7B41"/>
    <w:rsid w:val="005B7B98"/>
    <w:rsid w:val="005B7C06"/>
    <w:rsid w:val="005B7DEF"/>
    <w:rsid w:val="005C0129"/>
    <w:rsid w:val="005C013A"/>
    <w:rsid w:val="005C01FB"/>
    <w:rsid w:val="005C036F"/>
    <w:rsid w:val="005C038D"/>
    <w:rsid w:val="005C04DD"/>
    <w:rsid w:val="005C05C7"/>
    <w:rsid w:val="005C085F"/>
    <w:rsid w:val="005C0920"/>
    <w:rsid w:val="005C0985"/>
    <w:rsid w:val="005C0AC0"/>
    <w:rsid w:val="005C0C91"/>
    <w:rsid w:val="005C0CD7"/>
    <w:rsid w:val="005C0F6B"/>
    <w:rsid w:val="005C0FC8"/>
    <w:rsid w:val="005C1071"/>
    <w:rsid w:val="005C13A2"/>
    <w:rsid w:val="005C147A"/>
    <w:rsid w:val="005C158D"/>
    <w:rsid w:val="005C164F"/>
    <w:rsid w:val="005C174D"/>
    <w:rsid w:val="005C17BC"/>
    <w:rsid w:val="005C183C"/>
    <w:rsid w:val="005C1863"/>
    <w:rsid w:val="005C1BE6"/>
    <w:rsid w:val="005C1CF9"/>
    <w:rsid w:val="005C1DBF"/>
    <w:rsid w:val="005C2018"/>
    <w:rsid w:val="005C204B"/>
    <w:rsid w:val="005C2602"/>
    <w:rsid w:val="005C26EC"/>
    <w:rsid w:val="005C277E"/>
    <w:rsid w:val="005C283E"/>
    <w:rsid w:val="005C2954"/>
    <w:rsid w:val="005C2989"/>
    <w:rsid w:val="005C302A"/>
    <w:rsid w:val="005C30DA"/>
    <w:rsid w:val="005C31C8"/>
    <w:rsid w:val="005C34CC"/>
    <w:rsid w:val="005C3ACE"/>
    <w:rsid w:val="005C3B19"/>
    <w:rsid w:val="005C3B2D"/>
    <w:rsid w:val="005C3BDF"/>
    <w:rsid w:val="005C3D1E"/>
    <w:rsid w:val="005C3F07"/>
    <w:rsid w:val="005C4028"/>
    <w:rsid w:val="005C43D6"/>
    <w:rsid w:val="005C4873"/>
    <w:rsid w:val="005C489C"/>
    <w:rsid w:val="005C4954"/>
    <w:rsid w:val="005C4C6A"/>
    <w:rsid w:val="005C4D64"/>
    <w:rsid w:val="005C518D"/>
    <w:rsid w:val="005C53DE"/>
    <w:rsid w:val="005C5418"/>
    <w:rsid w:val="005C5420"/>
    <w:rsid w:val="005C56A9"/>
    <w:rsid w:val="005C582E"/>
    <w:rsid w:val="005C58ED"/>
    <w:rsid w:val="005C5919"/>
    <w:rsid w:val="005C5958"/>
    <w:rsid w:val="005C59D3"/>
    <w:rsid w:val="005C5AD4"/>
    <w:rsid w:val="005C5C9E"/>
    <w:rsid w:val="005C5F0A"/>
    <w:rsid w:val="005C5F86"/>
    <w:rsid w:val="005C604E"/>
    <w:rsid w:val="005C60DE"/>
    <w:rsid w:val="005C6151"/>
    <w:rsid w:val="005C6447"/>
    <w:rsid w:val="005C6B55"/>
    <w:rsid w:val="005C6B9E"/>
    <w:rsid w:val="005C6BFE"/>
    <w:rsid w:val="005C6D95"/>
    <w:rsid w:val="005C6E5E"/>
    <w:rsid w:val="005C6FA7"/>
    <w:rsid w:val="005C7111"/>
    <w:rsid w:val="005C72DF"/>
    <w:rsid w:val="005C74FB"/>
    <w:rsid w:val="005C7555"/>
    <w:rsid w:val="005C762F"/>
    <w:rsid w:val="005C7673"/>
    <w:rsid w:val="005C782B"/>
    <w:rsid w:val="005C7866"/>
    <w:rsid w:val="005C7A8B"/>
    <w:rsid w:val="005C7B05"/>
    <w:rsid w:val="005C7D02"/>
    <w:rsid w:val="005C7F3B"/>
    <w:rsid w:val="005D01D7"/>
    <w:rsid w:val="005D054D"/>
    <w:rsid w:val="005D05C6"/>
    <w:rsid w:val="005D063E"/>
    <w:rsid w:val="005D06CC"/>
    <w:rsid w:val="005D06D1"/>
    <w:rsid w:val="005D07E5"/>
    <w:rsid w:val="005D0878"/>
    <w:rsid w:val="005D0965"/>
    <w:rsid w:val="005D0DEA"/>
    <w:rsid w:val="005D105C"/>
    <w:rsid w:val="005D1293"/>
    <w:rsid w:val="005D1348"/>
    <w:rsid w:val="005D15A8"/>
    <w:rsid w:val="005D1602"/>
    <w:rsid w:val="005D1685"/>
    <w:rsid w:val="005D16ED"/>
    <w:rsid w:val="005D1824"/>
    <w:rsid w:val="005D1EC3"/>
    <w:rsid w:val="005D1EE9"/>
    <w:rsid w:val="005D2366"/>
    <w:rsid w:val="005D247C"/>
    <w:rsid w:val="005D27BF"/>
    <w:rsid w:val="005D2A69"/>
    <w:rsid w:val="005D2B38"/>
    <w:rsid w:val="005D2D09"/>
    <w:rsid w:val="005D2F3B"/>
    <w:rsid w:val="005D2FF2"/>
    <w:rsid w:val="005D3183"/>
    <w:rsid w:val="005D34A9"/>
    <w:rsid w:val="005D3669"/>
    <w:rsid w:val="005D3A1D"/>
    <w:rsid w:val="005D3BD4"/>
    <w:rsid w:val="005D3DAA"/>
    <w:rsid w:val="005D4108"/>
    <w:rsid w:val="005D41B8"/>
    <w:rsid w:val="005D426C"/>
    <w:rsid w:val="005D45B4"/>
    <w:rsid w:val="005D46A4"/>
    <w:rsid w:val="005D4CE6"/>
    <w:rsid w:val="005D5021"/>
    <w:rsid w:val="005D518D"/>
    <w:rsid w:val="005D51CB"/>
    <w:rsid w:val="005D54BF"/>
    <w:rsid w:val="005D56D2"/>
    <w:rsid w:val="005D58FB"/>
    <w:rsid w:val="005D5AA2"/>
    <w:rsid w:val="005D5C10"/>
    <w:rsid w:val="005D5C5C"/>
    <w:rsid w:val="005D5D41"/>
    <w:rsid w:val="005D5DAE"/>
    <w:rsid w:val="005D5DE9"/>
    <w:rsid w:val="005D5E95"/>
    <w:rsid w:val="005D60BC"/>
    <w:rsid w:val="005D60E3"/>
    <w:rsid w:val="005D6111"/>
    <w:rsid w:val="005D6286"/>
    <w:rsid w:val="005D6290"/>
    <w:rsid w:val="005D663A"/>
    <w:rsid w:val="005D6A59"/>
    <w:rsid w:val="005D6B80"/>
    <w:rsid w:val="005D6DAD"/>
    <w:rsid w:val="005D6FDD"/>
    <w:rsid w:val="005D70E3"/>
    <w:rsid w:val="005D71BD"/>
    <w:rsid w:val="005D7484"/>
    <w:rsid w:val="005D77B2"/>
    <w:rsid w:val="005D7863"/>
    <w:rsid w:val="005D7C19"/>
    <w:rsid w:val="005D7CA2"/>
    <w:rsid w:val="005D7CF6"/>
    <w:rsid w:val="005E0016"/>
    <w:rsid w:val="005E02B7"/>
    <w:rsid w:val="005E03AB"/>
    <w:rsid w:val="005E0490"/>
    <w:rsid w:val="005E0537"/>
    <w:rsid w:val="005E05AE"/>
    <w:rsid w:val="005E0649"/>
    <w:rsid w:val="005E0A77"/>
    <w:rsid w:val="005E0ADE"/>
    <w:rsid w:val="005E0ECF"/>
    <w:rsid w:val="005E100F"/>
    <w:rsid w:val="005E1132"/>
    <w:rsid w:val="005E19E1"/>
    <w:rsid w:val="005E1C65"/>
    <w:rsid w:val="005E1E6B"/>
    <w:rsid w:val="005E1F99"/>
    <w:rsid w:val="005E21B5"/>
    <w:rsid w:val="005E21EF"/>
    <w:rsid w:val="005E2275"/>
    <w:rsid w:val="005E245D"/>
    <w:rsid w:val="005E2C9C"/>
    <w:rsid w:val="005E303D"/>
    <w:rsid w:val="005E3437"/>
    <w:rsid w:val="005E359C"/>
    <w:rsid w:val="005E363A"/>
    <w:rsid w:val="005E363F"/>
    <w:rsid w:val="005E385F"/>
    <w:rsid w:val="005E389E"/>
    <w:rsid w:val="005E39B7"/>
    <w:rsid w:val="005E3A14"/>
    <w:rsid w:val="005E3A5C"/>
    <w:rsid w:val="005E3C71"/>
    <w:rsid w:val="005E3CA5"/>
    <w:rsid w:val="005E3F10"/>
    <w:rsid w:val="005E4186"/>
    <w:rsid w:val="005E4256"/>
    <w:rsid w:val="005E43AA"/>
    <w:rsid w:val="005E445C"/>
    <w:rsid w:val="005E46B6"/>
    <w:rsid w:val="005E495D"/>
    <w:rsid w:val="005E4D72"/>
    <w:rsid w:val="005E4DA0"/>
    <w:rsid w:val="005E4E87"/>
    <w:rsid w:val="005E51A4"/>
    <w:rsid w:val="005E51D7"/>
    <w:rsid w:val="005E522A"/>
    <w:rsid w:val="005E53FD"/>
    <w:rsid w:val="005E559B"/>
    <w:rsid w:val="005E5751"/>
    <w:rsid w:val="005E5840"/>
    <w:rsid w:val="005E5936"/>
    <w:rsid w:val="005E5A4E"/>
    <w:rsid w:val="005E5AA4"/>
    <w:rsid w:val="005E5AB2"/>
    <w:rsid w:val="005E5B10"/>
    <w:rsid w:val="005E5B81"/>
    <w:rsid w:val="005E5F7A"/>
    <w:rsid w:val="005E6141"/>
    <w:rsid w:val="005E6170"/>
    <w:rsid w:val="005E64EC"/>
    <w:rsid w:val="005E653D"/>
    <w:rsid w:val="005E65B5"/>
    <w:rsid w:val="005E6882"/>
    <w:rsid w:val="005E68E1"/>
    <w:rsid w:val="005E6990"/>
    <w:rsid w:val="005E6A5D"/>
    <w:rsid w:val="005E6B6F"/>
    <w:rsid w:val="005E6B76"/>
    <w:rsid w:val="005E6DB2"/>
    <w:rsid w:val="005E6E6C"/>
    <w:rsid w:val="005E6F4F"/>
    <w:rsid w:val="005E7077"/>
    <w:rsid w:val="005E7144"/>
    <w:rsid w:val="005E7202"/>
    <w:rsid w:val="005E76F7"/>
    <w:rsid w:val="005E77FE"/>
    <w:rsid w:val="005E789E"/>
    <w:rsid w:val="005E78C9"/>
    <w:rsid w:val="005E798B"/>
    <w:rsid w:val="005E7E11"/>
    <w:rsid w:val="005E7FD0"/>
    <w:rsid w:val="005F0264"/>
    <w:rsid w:val="005F0A41"/>
    <w:rsid w:val="005F0A48"/>
    <w:rsid w:val="005F0DEE"/>
    <w:rsid w:val="005F1095"/>
    <w:rsid w:val="005F1287"/>
    <w:rsid w:val="005F1347"/>
    <w:rsid w:val="005F159B"/>
    <w:rsid w:val="005F1762"/>
    <w:rsid w:val="005F195C"/>
    <w:rsid w:val="005F1A08"/>
    <w:rsid w:val="005F1A5A"/>
    <w:rsid w:val="005F1D70"/>
    <w:rsid w:val="005F1E9D"/>
    <w:rsid w:val="005F1EFB"/>
    <w:rsid w:val="005F23B0"/>
    <w:rsid w:val="005F28DC"/>
    <w:rsid w:val="005F29C2"/>
    <w:rsid w:val="005F2ABD"/>
    <w:rsid w:val="005F2BF0"/>
    <w:rsid w:val="005F2CB1"/>
    <w:rsid w:val="005F3025"/>
    <w:rsid w:val="005F30FD"/>
    <w:rsid w:val="005F3264"/>
    <w:rsid w:val="005F32B2"/>
    <w:rsid w:val="005F33D6"/>
    <w:rsid w:val="005F3579"/>
    <w:rsid w:val="005F369D"/>
    <w:rsid w:val="005F36B5"/>
    <w:rsid w:val="005F3946"/>
    <w:rsid w:val="005F3950"/>
    <w:rsid w:val="005F3EBD"/>
    <w:rsid w:val="005F4389"/>
    <w:rsid w:val="005F4710"/>
    <w:rsid w:val="005F47F6"/>
    <w:rsid w:val="005F49EB"/>
    <w:rsid w:val="005F4A01"/>
    <w:rsid w:val="005F4A04"/>
    <w:rsid w:val="005F4C5F"/>
    <w:rsid w:val="005F4D86"/>
    <w:rsid w:val="005F4DF3"/>
    <w:rsid w:val="005F51D7"/>
    <w:rsid w:val="005F5307"/>
    <w:rsid w:val="005F56AF"/>
    <w:rsid w:val="005F576C"/>
    <w:rsid w:val="005F57ED"/>
    <w:rsid w:val="005F58A5"/>
    <w:rsid w:val="005F5B64"/>
    <w:rsid w:val="005F60BB"/>
    <w:rsid w:val="005F60EC"/>
    <w:rsid w:val="005F612C"/>
    <w:rsid w:val="005F618C"/>
    <w:rsid w:val="005F6311"/>
    <w:rsid w:val="005F65F8"/>
    <w:rsid w:val="005F6706"/>
    <w:rsid w:val="005F67B1"/>
    <w:rsid w:val="005F67D6"/>
    <w:rsid w:val="005F6A81"/>
    <w:rsid w:val="005F6C1E"/>
    <w:rsid w:val="005F6DDE"/>
    <w:rsid w:val="005F6ECB"/>
    <w:rsid w:val="005F6EFF"/>
    <w:rsid w:val="005F70A8"/>
    <w:rsid w:val="005F70BD"/>
    <w:rsid w:val="005F729D"/>
    <w:rsid w:val="005F7812"/>
    <w:rsid w:val="005F7884"/>
    <w:rsid w:val="005F7AC0"/>
    <w:rsid w:val="005F7DAB"/>
    <w:rsid w:val="006006AC"/>
    <w:rsid w:val="0060098C"/>
    <w:rsid w:val="006009B2"/>
    <w:rsid w:val="00600A5F"/>
    <w:rsid w:val="006011B6"/>
    <w:rsid w:val="0060141E"/>
    <w:rsid w:val="00601663"/>
    <w:rsid w:val="00601A9D"/>
    <w:rsid w:val="00601AF5"/>
    <w:rsid w:val="00601BEF"/>
    <w:rsid w:val="0060208D"/>
    <w:rsid w:val="00602400"/>
    <w:rsid w:val="00602450"/>
    <w:rsid w:val="0060264B"/>
    <w:rsid w:val="0060274A"/>
    <w:rsid w:val="0060283C"/>
    <w:rsid w:val="00602B07"/>
    <w:rsid w:val="00602B76"/>
    <w:rsid w:val="00602C9C"/>
    <w:rsid w:val="00602D23"/>
    <w:rsid w:val="00602E56"/>
    <w:rsid w:val="00602E99"/>
    <w:rsid w:val="006030AC"/>
    <w:rsid w:val="006032B6"/>
    <w:rsid w:val="0060338A"/>
    <w:rsid w:val="00603492"/>
    <w:rsid w:val="006036E1"/>
    <w:rsid w:val="0060390E"/>
    <w:rsid w:val="00603957"/>
    <w:rsid w:val="00603CA9"/>
    <w:rsid w:val="00603F40"/>
    <w:rsid w:val="00603F56"/>
    <w:rsid w:val="00604127"/>
    <w:rsid w:val="0060419E"/>
    <w:rsid w:val="0060423B"/>
    <w:rsid w:val="0060444D"/>
    <w:rsid w:val="00604782"/>
    <w:rsid w:val="00604F14"/>
    <w:rsid w:val="00604F4C"/>
    <w:rsid w:val="00604F75"/>
    <w:rsid w:val="00605161"/>
    <w:rsid w:val="006051B0"/>
    <w:rsid w:val="00605691"/>
    <w:rsid w:val="00605791"/>
    <w:rsid w:val="00605C4C"/>
    <w:rsid w:val="00605CC4"/>
    <w:rsid w:val="00605D4E"/>
    <w:rsid w:val="00605E85"/>
    <w:rsid w:val="00605F7A"/>
    <w:rsid w:val="00606318"/>
    <w:rsid w:val="006066E4"/>
    <w:rsid w:val="00606DFC"/>
    <w:rsid w:val="00606E93"/>
    <w:rsid w:val="00606F30"/>
    <w:rsid w:val="00606F5C"/>
    <w:rsid w:val="00607162"/>
    <w:rsid w:val="00607191"/>
    <w:rsid w:val="0060736A"/>
    <w:rsid w:val="006075D0"/>
    <w:rsid w:val="00607AC9"/>
    <w:rsid w:val="00607E27"/>
    <w:rsid w:val="00607F63"/>
    <w:rsid w:val="0061027E"/>
    <w:rsid w:val="006102B0"/>
    <w:rsid w:val="006103C7"/>
    <w:rsid w:val="00610447"/>
    <w:rsid w:val="0061066B"/>
    <w:rsid w:val="00610AC2"/>
    <w:rsid w:val="00610B3C"/>
    <w:rsid w:val="00610D29"/>
    <w:rsid w:val="00610E35"/>
    <w:rsid w:val="00610F23"/>
    <w:rsid w:val="00610F8C"/>
    <w:rsid w:val="0061108C"/>
    <w:rsid w:val="00611177"/>
    <w:rsid w:val="006111D0"/>
    <w:rsid w:val="00611313"/>
    <w:rsid w:val="00611435"/>
    <w:rsid w:val="00611549"/>
    <w:rsid w:val="00611B83"/>
    <w:rsid w:val="00611D8B"/>
    <w:rsid w:val="00611E60"/>
    <w:rsid w:val="00611FD1"/>
    <w:rsid w:val="006124E1"/>
    <w:rsid w:val="00612901"/>
    <w:rsid w:val="00612AF0"/>
    <w:rsid w:val="00612C1D"/>
    <w:rsid w:val="00612C60"/>
    <w:rsid w:val="00612E4D"/>
    <w:rsid w:val="00612EA9"/>
    <w:rsid w:val="00612EDE"/>
    <w:rsid w:val="0061306D"/>
    <w:rsid w:val="00613086"/>
    <w:rsid w:val="00613257"/>
    <w:rsid w:val="0061327D"/>
    <w:rsid w:val="006132A8"/>
    <w:rsid w:val="0061341D"/>
    <w:rsid w:val="0061385B"/>
    <w:rsid w:val="006138A1"/>
    <w:rsid w:val="00613B93"/>
    <w:rsid w:val="00613DAE"/>
    <w:rsid w:val="00613EDE"/>
    <w:rsid w:val="00614166"/>
    <w:rsid w:val="006141F0"/>
    <w:rsid w:val="00614417"/>
    <w:rsid w:val="0061470D"/>
    <w:rsid w:val="00614854"/>
    <w:rsid w:val="006149EE"/>
    <w:rsid w:val="00614A25"/>
    <w:rsid w:val="00614C2D"/>
    <w:rsid w:val="00614C9C"/>
    <w:rsid w:val="00614F55"/>
    <w:rsid w:val="00615133"/>
    <w:rsid w:val="00615289"/>
    <w:rsid w:val="00615562"/>
    <w:rsid w:val="00615579"/>
    <w:rsid w:val="00615F0F"/>
    <w:rsid w:val="00615F61"/>
    <w:rsid w:val="00615FCC"/>
    <w:rsid w:val="006160C1"/>
    <w:rsid w:val="006165E6"/>
    <w:rsid w:val="006168A7"/>
    <w:rsid w:val="0061690F"/>
    <w:rsid w:val="00616AD5"/>
    <w:rsid w:val="00616CFE"/>
    <w:rsid w:val="00616F42"/>
    <w:rsid w:val="00617352"/>
    <w:rsid w:val="00617416"/>
    <w:rsid w:val="006175FA"/>
    <w:rsid w:val="00617691"/>
    <w:rsid w:val="00617AA5"/>
    <w:rsid w:val="00617B49"/>
    <w:rsid w:val="00617D36"/>
    <w:rsid w:val="00617E3F"/>
    <w:rsid w:val="00617F11"/>
    <w:rsid w:val="00617F48"/>
    <w:rsid w:val="00617F73"/>
    <w:rsid w:val="00620083"/>
    <w:rsid w:val="0062008D"/>
    <w:rsid w:val="006202EE"/>
    <w:rsid w:val="00620563"/>
    <w:rsid w:val="0062064A"/>
    <w:rsid w:val="00620801"/>
    <w:rsid w:val="00620A71"/>
    <w:rsid w:val="00620CE4"/>
    <w:rsid w:val="00620D80"/>
    <w:rsid w:val="00620E2D"/>
    <w:rsid w:val="00621032"/>
    <w:rsid w:val="006212E7"/>
    <w:rsid w:val="006212F0"/>
    <w:rsid w:val="00621462"/>
    <w:rsid w:val="00621502"/>
    <w:rsid w:val="00621511"/>
    <w:rsid w:val="00621573"/>
    <w:rsid w:val="0062162A"/>
    <w:rsid w:val="00621676"/>
    <w:rsid w:val="0062177E"/>
    <w:rsid w:val="0062179D"/>
    <w:rsid w:val="00621B56"/>
    <w:rsid w:val="00621C42"/>
    <w:rsid w:val="00621D89"/>
    <w:rsid w:val="00621F46"/>
    <w:rsid w:val="00621F5D"/>
    <w:rsid w:val="00621F8A"/>
    <w:rsid w:val="006223DC"/>
    <w:rsid w:val="006223F0"/>
    <w:rsid w:val="00622531"/>
    <w:rsid w:val="00622593"/>
    <w:rsid w:val="006225BB"/>
    <w:rsid w:val="00622603"/>
    <w:rsid w:val="00622747"/>
    <w:rsid w:val="0062278A"/>
    <w:rsid w:val="00622B10"/>
    <w:rsid w:val="00622CFA"/>
    <w:rsid w:val="00622F2F"/>
    <w:rsid w:val="00622F5C"/>
    <w:rsid w:val="00623083"/>
    <w:rsid w:val="00623260"/>
    <w:rsid w:val="00623263"/>
    <w:rsid w:val="0062331F"/>
    <w:rsid w:val="006233AC"/>
    <w:rsid w:val="00623419"/>
    <w:rsid w:val="006234A6"/>
    <w:rsid w:val="0062363A"/>
    <w:rsid w:val="00623BFC"/>
    <w:rsid w:val="00623C6F"/>
    <w:rsid w:val="0062405B"/>
    <w:rsid w:val="0062411F"/>
    <w:rsid w:val="006241F4"/>
    <w:rsid w:val="0062444B"/>
    <w:rsid w:val="00624B61"/>
    <w:rsid w:val="00625046"/>
    <w:rsid w:val="0062513D"/>
    <w:rsid w:val="0062537D"/>
    <w:rsid w:val="00625747"/>
    <w:rsid w:val="00625793"/>
    <w:rsid w:val="00625A10"/>
    <w:rsid w:val="00625A3B"/>
    <w:rsid w:val="00625A94"/>
    <w:rsid w:val="00625A95"/>
    <w:rsid w:val="00625B6A"/>
    <w:rsid w:val="00625CED"/>
    <w:rsid w:val="00625EF9"/>
    <w:rsid w:val="00625FED"/>
    <w:rsid w:val="00626014"/>
    <w:rsid w:val="00626126"/>
    <w:rsid w:val="006261B4"/>
    <w:rsid w:val="006263E6"/>
    <w:rsid w:val="006264DA"/>
    <w:rsid w:val="0062661E"/>
    <w:rsid w:val="00626652"/>
    <w:rsid w:val="006268B4"/>
    <w:rsid w:val="0062695E"/>
    <w:rsid w:val="00626976"/>
    <w:rsid w:val="006269A8"/>
    <w:rsid w:val="00626BCA"/>
    <w:rsid w:val="00626C1E"/>
    <w:rsid w:val="00626D03"/>
    <w:rsid w:val="00626D7B"/>
    <w:rsid w:val="006272D6"/>
    <w:rsid w:val="00627411"/>
    <w:rsid w:val="006274AA"/>
    <w:rsid w:val="006274C1"/>
    <w:rsid w:val="00627558"/>
    <w:rsid w:val="00627582"/>
    <w:rsid w:val="006275EC"/>
    <w:rsid w:val="00627751"/>
    <w:rsid w:val="006277EF"/>
    <w:rsid w:val="00627971"/>
    <w:rsid w:val="00627986"/>
    <w:rsid w:val="00627C88"/>
    <w:rsid w:val="00627D8D"/>
    <w:rsid w:val="00627E61"/>
    <w:rsid w:val="00627EC8"/>
    <w:rsid w:val="00630001"/>
    <w:rsid w:val="006302AE"/>
    <w:rsid w:val="006302F9"/>
    <w:rsid w:val="0063050E"/>
    <w:rsid w:val="00630565"/>
    <w:rsid w:val="00630567"/>
    <w:rsid w:val="006308A4"/>
    <w:rsid w:val="006308D6"/>
    <w:rsid w:val="00630ADB"/>
    <w:rsid w:val="00630B54"/>
    <w:rsid w:val="00630B94"/>
    <w:rsid w:val="00630C1E"/>
    <w:rsid w:val="00630C90"/>
    <w:rsid w:val="00630D6B"/>
    <w:rsid w:val="006311B3"/>
    <w:rsid w:val="006314B5"/>
    <w:rsid w:val="00631593"/>
    <w:rsid w:val="00631ABA"/>
    <w:rsid w:val="00631D99"/>
    <w:rsid w:val="00631DB5"/>
    <w:rsid w:val="00631DC1"/>
    <w:rsid w:val="00631DDC"/>
    <w:rsid w:val="00631EC6"/>
    <w:rsid w:val="00631FFE"/>
    <w:rsid w:val="006320BE"/>
    <w:rsid w:val="006320E2"/>
    <w:rsid w:val="006320F5"/>
    <w:rsid w:val="0063218D"/>
    <w:rsid w:val="0063255A"/>
    <w:rsid w:val="006327F8"/>
    <w:rsid w:val="0063284C"/>
    <w:rsid w:val="00632C89"/>
    <w:rsid w:val="0063312D"/>
    <w:rsid w:val="006331DF"/>
    <w:rsid w:val="006333B4"/>
    <w:rsid w:val="00633732"/>
    <w:rsid w:val="00633B84"/>
    <w:rsid w:val="00633EA2"/>
    <w:rsid w:val="00634057"/>
    <w:rsid w:val="00634304"/>
    <w:rsid w:val="0063461E"/>
    <w:rsid w:val="006349CE"/>
    <w:rsid w:val="006349FA"/>
    <w:rsid w:val="00634BF4"/>
    <w:rsid w:val="00634C91"/>
    <w:rsid w:val="00634D4E"/>
    <w:rsid w:val="00634DB3"/>
    <w:rsid w:val="00635047"/>
    <w:rsid w:val="0063509D"/>
    <w:rsid w:val="006356E2"/>
    <w:rsid w:val="006357D6"/>
    <w:rsid w:val="006358F0"/>
    <w:rsid w:val="00635947"/>
    <w:rsid w:val="00635C10"/>
    <w:rsid w:val="00635CCD"/>
    <w:rsid w:val="00635D50"/>
    <w:rsid w:val="00635E70"/>
    <w:rsid w:val="00635F6B"/>
    <w:rsid w:val="00636332"/>
    <w:rsid w:val="00636397"/>
    <w:rsid w:val="00636398"/>
    <w:rsid w:val="006364CE"/>
    <w:rsid w:val="0063674C"/>
    <w:rsid w:val="00636862"/>
    <w:rsid w:val="006368D3"/>
    <w:rsid w:val="00636B12"/>
    <w:rsid w:val="00636B72"/>
    <w:rsid w:val="006370E6"/>
    <w:rsid w:val="0063714D"/>
    <w:rsid w:val="0063717C"/>
    <w:rsid w:val="00637306"/>
    <w:rsid w:val="00637368"/>
    <w:rsid w:val="006373B8"/>
    <w:rsid w:val="006374B7"/>
    <w:rsid w:val="006377C2"/>
    <w:rsid w:val="006377EC"/>
    <w:rsid w:val="006377FE"/>
    <w:rsid w:val="0063787E"/>
    <w:rsid w:val="006378E1"/>
    <w:rsid w:val="006379E0"/>
    <w:rsid w:val="00640002"/>
    <w:rsid w:val="0064020B"/>
    <w:rsid w:val="00640281"/>
    <w:rsid w:val="00640394"/>
    <w:rsid w:val="0064058D"/>
    <w:rsid w:val="006406E8"/>
    <w:rsid w:val="006407BA"/>
    <w:rsid w:val="006407D5"/>
    <w:rsid w:val="00640BC2"/>
    <w:rsid w:val="00640DEC"/>
    <w:rsid w:val="006410E3"/>
    <w:rsid w:val="00641108"/>
    <w:rsid w:val="0064127C"/>
    <w:rsid w:val="0064142B"/>
    <w:rsid w:val="006414AB"/>
    <w:rsid w:val="0064151F"/>
    <w:rsid w:val="00641533"/>
    <w:rsid w:val="0064153B"/>
    <w:rsid w:val="00641A6B"/>
    <w:rsid w:val="00641A82"/>
    <w:rsid w:val="00641B2C"/>
    <w:rsid w:val="00642015"/>
    <w:rsid w:val="0064208D"/>
    <w:rsid w:val="00642114"/>
    <w:rsid w:val="00642398"/>
    <w:rsid w:val="006424A1"/>
    <w:rsid w:val="0064273C"/>
    <w:rsid w:val="006427C5"/>
    <w:rsid w:val="006427DC"/>
    <w:rsid w:val="00642B1D"/>
    <w:rsid w:val="00642B46"/>
    <w:rsid w:val="00642E8A"/>
    <w:rsid w:val="00642E9D"/>
    <w:rsid w:val="00642FA9"/>
    <w:rsid w:val="0064309D"/>
    <w:rsid w:val="006430B8"/>
    <w:rsid w:val="00643475"/>
    <w:rsid w:val="0064367F"/>
    <w:rsid w:val="006436B7"/>
    <w:rsid w:val="0064381C"/>
    <w:rsid w:val="0064396A"/>
    <w:rsid w:val="00643C72"/>
    <w:rsid w:val="00643C74"/>
    <w:rsid w:val="00643CE1"/>
    <w:rsid w:val="00643F7B"/>
    <w:rsid w:val="0064410C"/>
    <w:rsid w:val="00644174"/>
    <w:rsid w:val="0064420A"/>
    <w:rsid w:val="006447C3"/>
    <w:rsid w:val="00644898"/>
    <w:rsid w:val="00644A4A"/>
    <w:rsid w:val="00644CAC"/>
    <w:rsid w:val="00644E64"/>
    <w:rsid w:val="00644FCD"/>
    <w:rsid w:val="00645095"/>
    <w:rsid w:val="006451C9"/>
    <w:rsid w:val="006453DC"/>
    <w:rsid w:val="006453E3"/>
    <w:rsid w:val="006454D3"/>
    <w:rsid w:val="00645D6A"/>
    <w:rsid w:val="00645DD0"/>
    <w:rsid w:val="00645F7C"/>
    <w:rsid w:val="00646002"/>
    <w:rsid w:val="0064606C"/>
    <w:rsid w:val="006460FC"/>
    <w:rsid w:val="0064624E"/>
    <w:rsid w:val="0064625C"/>
    <w:rsid w:val="006463E1"/>
    <w:rsid w:val="00646545"/>
    <w:rsid w:val="00646696"/>
    <w:rsid w:val="006469DD"/>
    <w:rsid w:val="00646A2D"/>
    <w:rsid w:val="00646B87"/>
    <w:rsid w:val="00646C7C"/>
    <w:rsid w:val="00646EE9"/>
    <w:rsid w:val="00646F3B"/>
    <w:rsid w:val="00647793"/>
    <w:rsid w:val="006477EB"/>
    <w:rsid w:val="006478A7"/>
    <w:rsid w:val="00647B24"/>
    <w:rsid w:val="00647C2F"/>
    <w:rsid w:val="00647DE4"/>
    <w:rsid w:val="0065008C"/>
    <w:rsid w:val="00650090"/>
    <w:rsid w:val="0065025D"/>
    <w:rsid w:val="00650282"/>
    <w:rsid w:val="0065042E"/>
    <w:rsid w:val="00650476"/>
    <w:rsid w:val="00650495"/>
    <w:rsid w:val="00650503"/>
    <w:rsid w:val="006506CF"/>
    <w:rsid w:val="006506DC"/>
    <w:rsid w:val="00650707"/>
    <w:rsid w:val="0065084B"/>
    <w:rsid w:val="006508AC"/>
    <w:rsid w:val="00650903"/>
    <w:rsid w:val="00650AB9"/>
    <w:rsid w:val="00650BCB"/>
    <w:rsid w:val="00650CA7"/>
    <w:rsid w:val="00650CD3"/>
    <w:rsid w:val="00650EC0"/>
    <w:rsid w:val="00650EE1"/>
    <w:rsid w:val="00650EFE"/>
    <w:rsid w:val="00650F1A"/>
    <w:rsid w:val="0065103E"/>
    <w:rsid w:val="0065128E"/>
    <w:rsid w:val="00651335"/>
    <w:rsid w:val="0065138A"/>
    <w:rsid w:val="006516DD"/>
    <w:rsid w:val="0065193A"/>
    <w:rsid w:val="00651DCA"/>
    <w:rsid w:val="00651E43"/>
    <w:rsid w:val="00652210"/>
    <w:rsid w:val="0065240D"/>
    <w:rsid w:val="00652422"/>
    <w:rsid w:val="006524F2"/>
    <w:rsid w:val="006527DA"/>
    <w:rsid w:val="00652927"/>
    <w:rsid w:val="00652A70"/>
    <w:rsid w:val="00652A76"/>
    <w:rsid w:val="00652A8E"/>
    <w:rsid w:val="00652BE6"/>
    <w:rsid w:val="00652C5A"/>
    <w:rsid w:val="00652ECD"/>
    <w:rsid w:val="00652F02"/>
    <w:rsid w:val="0065320C"/>
    <w:rsid w:val="00653230"/>
    <w:rsid w:val="0065336F"/>
    <w:rsid w:val="006534CE"/>
    <w:rsid w:val="0065350E"/>
    <w:rsid w:val="00653517"/>
    <w:rsid w:val="00653759"/>
    <w:rsid w:val="00653AE5"/>
    <w:rsid w:val="00653CBC"/>
    <w:rsid w:val="00653D77"/>
    <w:rsid w:val="00653DA9"/>
    <w:rsid w:val="006543E2"/>
    <w:rsid w:val="00654C2C"/>
    <w:rsid w:val="00654E2B"/>
    <w:rsid w:val="00654F82"/>
    <w:rsid w:val="00655150"/>
    <w:rsid w:val="006552C5"/>
    <w:rsid w:val="0065556B"/>
    <w:rsid w:val="0065563E"/>
    <w:rsid w:val="0065569E"/>
    <w:rsid w:val="00655733"/>
    <w:rsid w:val="00655A2C"/>
    <w:rsid w:val="00655AA8"/>
    <w:rsid w:val="00655ACD"/>
    <w:rsid w:val="00655C44"/>
    <w:rsid w:val="00655CCF"/>
    <w:rsid w:val="00655E44"/>
    <w:rsid w:val="00655F6A"/>
    <w:rsid w:val="006561C8"/>
    <w:rsid w:val="00656438"/>
    <w:rsid w:val="00656444"/>
    <w:rsid w:val="00656605"/>
    <w:rsid w:val="0065664D"/>
    <w:rsid w:val="00656683"/>
    <w:rsid w:val="00656A19"/>
    <w:rsid w:val="00656A92"/>
    <w:rsid w:val="00656A97"/>
    <w:rsid w:val="00656B6B"/>
    <w:rsid w:val="00656DDE"/>
    <w:rsid w:val="006570A4"/>
    <w:rsid w:val="00657115"/>
    <w:rsid w:val="0065722F"/>
    <w:rsid w:val="00657248"/>
    <w:rsid w:val="00657386"/>
    <w:rsid w:val="006575AD"/>
    <w:rsid w:val="006577A6"/>
    <w:rsid w:val="00657A1B"/>
    <w:rsid w:val="00657A8F"/>
    <w:rsid w:val="00657D30"/>
    <w:rsid w:val="00657D7B"/>
    <w:rsid w:val="00657FD2"/>
    <w:rsid w:val="0066011D"/>
    <w:rsid w:val="00660345"/>
    <w:rsid w:val="00660689"/>
    <w:rsid w:val="006606C7"/>
    <w:rsid w:val="006607C0"/>
    <w:rsid w:val="00660B4A"/>
    <w:rsid w:val="00660BC1"/>
    <w:rsid w:val="00660E6D"/>
    <w:rsid w:val="00660EA8"/>
    <w:rsid w:val="00660F1F"/>
    <w:rsid w:val="006611A2"/>
    <w:rsid w:val="00661396"/>
    <w:rsid w:val="006613A1"/>
    <w:rsid w:val="006613A6"/>
    <w:rsid w:val="006613B1"/>
    <w:rsid w:val="00661800"/>
    <w:rsid w:val="00661C1F"/>
    <w:rsid w:val="00661ECE"/>
    <w:rsid w:val="00661FB1"/>
    <w:rsid w:val="00661FE2"/>
    <w:rsid w:val="0066238D"/>
    <w:rsid w:val="006626E2"/>
    <w:rsid w:val="006627A2"/>
    <w:rsid w:val="00662CD9"/>
    <w:rsid w:val="00662E21"/>
    <w:rsid w:val="00662E2B"/>
    <w:rsid w:val="00662FF4"/>
    <w:rsid w:val="0066306E"/>
    <w:rsid w:val="0066340D"/>
    <w:rsid w:val="006634D1"/>
    <w:rsid w:val="006634E6"/>
    <w:rsid w:val="00663522"/>
    <w:rsid w:val="006637BA"/>
    <w:rsid w:val="0066390A"/>
    <w:rsid w:val="00663936"/>
    <w:rsid w:val="00663B3B"/>
    <w:rsid w:val="00663D31"/>
    <w:rsid w:val="00663E67"/>
    <w:rsid w:val="006643F6"/>
    <w:rsid w:val="00664A22"/>
    <w:rsid w:val="00664AA6"/>
    <w:rsid w:val="00664B14"/>
    <w:rsid w:val="00664DF9"/>
    <w:rsid w:val="00664F5B"/>
    <w:rsid w:val="00665551"/>
    <w:rsid w:val="006655EE"/>
    <w:rsid w:val="006656AE"/>
    <w:rsid w:val="00665911"/>
    <w:rsid w:val="00665A7F"/>
    <w:rsid w:val="00665CAA"/>
    <w:rsid w:val="00665D2D"/>
    <w:rsid w:val="00665E02"/>
    <w:rsid w:val="00665FE4"/>
    <w:rsid w:val="006660E2"/>
    <w:rsid w:val="0066610B"/>
    <w:rsid w:val="0066610D"/>
    <w:rsid w:val="00666153"/>
    <w:rsid w:val="00666236"/>
    <w:rsid w:val="006663B1"/>
    <w:rsid w:val="006663D3"/>
    <w:rsid w:val="006664A3"/>
    <w:rsid w:val="00666507"/>
    <w:rsid w:val="006666F3"/>
    <w:rsid w:val="00666743"/>
    <w:rsid w:val="006667A3"/>
    <w:rsid w:val="00666A91"/>
    <w:rsid w:val="00666D07"/>
    <w:rsid w:val="00666EEB"/>
    <w:rsid w:val="00666F8A"/>
    <w:rsid w:val="006670E7"/>
    <w:rsid w:val="006675C9"/>
    <w:rsid w:val="0066791A"/>
    <w:rsid w:val="00667C9C"/>
    <w:rsid w:val="00667DC3"/>
    <w:rsid w:val="00667DE1"/>
    <w:rsid w:val="00667E98"/>
    <w:rsid w:val="00667EE7"/>
    <w:rsid w:val="00667F4E"/>
    <w:rsid w:val="00670239"/>
    <w:rsid w:val="00670812"/>
    <w:rsid w:val="0067088E"/>
    <w:rsid w:val="00670922"/>
    <w:rsid w:val="00670BE1"/>
    <w:rsid w:val="00670C05"/>
    <w:rsid w:val="00670D0C"/>
    <w:rsid w:val="00670E28"/>
    <w:rsid w:val="00670E35"/>
    <w:rsid w:val="00670E6A"/>
    <w:rsid w:val="00671001"/>
    <w:rsid w:val="00671040"/>
    <w:rsid w:val="0067137B"/>
    <w:rsid w:val="006717AF"/>
    <w:rsid w:val="00671DEE"/>
    <w:rsid w:val="00672009"/>
    <w:rsid w:val="0067218F"/>
    <w:rsid w:val="0067235C"/>
    <w:rsid w:val="00672697"/>
    <w:rsid w:val="00672BA7"/>
    <w:rsid w:val="00672BB6"/>
    <w:rsid w:val="00672DE4"/>
    <w:rsid w:val="00672EAB"/>
    <w:rsid w:val="00673178"/>
    <w:rsid w:val="00673B62"/>
    <w:rsid w:val="00673DCC"/>
    <w:rsid w:val="0067417E"/>
    <w:rsid w:val="006741F2"/>
    <w:rsid w:val="00674348"/>
    <w:rsid w:val="00674544"/>
    <w:rsid w:val="006746C5"/>
    <w:rsid w:val="00674A8F"/>
    <w:rsid w:val="00674CC3"/>
    <w:rsid w:val="00674E0D"/>
    <w:rsid w:val="00674E7B"/>
    <w:rsid w:val="00674F3D"/>
    <w:rsid w:val="0067518C"/>
    <w:rsid w:val="0067524D"/>
    <w:rsid w:val="0067536A"/>
    <w:rsid w:val="0067569F"/>
    <w:rsid w:val="006759F8"/>
    <w:rsid w:val="00675BEB"/>
    <w:rsid w:val="00675BEC"/>
    <w:rsid w:val="00675C72"/>
    <w:rsid w:val="00675D65"/>
    <w:rsid w:val="00676031"/>
    <w:rsid w:val="00676208"/>
    <w:rsid w:val="006768B5"/>
    <w:rsid w:val="00676BBA"/>
    <w:rsid w:val="00676C04"/>
    <w:rsid w:val="00676D1C"/>
    <w:rsid w:val="00676F6F"/>
    <w:rsid w:val="00676FFD"/>
    <w:rsid w:val="0067706D"/>
    <w:rsid w:val="006770A4"/>
    <w:rsid w:val="006770EB"/>
    <w:rsid w:val="006771F9"/>
    <w:rsid w:val="0067736A"/>
    <w:rsid w:val="00677531"/>
    <w:rsid w:val="006776D7"/>
    <w:rsid w:val="006779F8"/>
    <w:rsid w:val="00677ACE"/>
    <w:rsid w:val="00677C5C"/>
    <w:rsid w:val="00677E72"/>
    <w:rsid w:val="006801E6"/>
    <w:rsid w:val="006803E6"/>
    <w:rsid w:val="0068050F"/>
    <w:rsid w:val="0068053F"/>
    <w:rsid w:val="006807BB"/>
    <w:rsid w:val="00680C24"/>
    <w:rsid w:val="00680E31"/>
    <w:rsid w:val="00680E8E"/>
    <w:rsid w:val="00680F74"/>
    <w:rsid w:val="00680F77"/>
    <w:rsid w:val="00681003"/>
    <w:rsid w:val="00681570"/>
    <w:rsid w:val="006817C9"/>
    <w:rsid w:val="0068202C"/>
    <w:rsid w:val="00682476"/>
    <w:rsid w:val="0068251C"/>
    <w:rsid w:val="00682599"/>
    <w:rsid w:val="0068263B"/>
    <w:rsid w:val="006827D3"/>
    <w:rsid w:val="00682B8C"/>
    <w:rsid w:val="00682E29"/>
    <w:rsid w:val="00682FF7"/>
    <w:rsid w:val="006830F3"/>
    <w:rsid w:val="0068312B"/>
    <w:rsid w:val="006831DA"/>
    <w:rsid w:val="00683204"/>
    <w:rsid w:val="00683427"/>
    <w:rsid w:val="00683431"/>
    <w:rsid w:val="0068349D"/>
    <w:rsid w:val="00683515"/>
    <w:rsid w:val="0068355D"/>
    <w:rsid w:val="006836F9"/>
    <w:rsid w:val="00683ACC"/>
    <w:rsid w:val="00683D94"/>
    <w:rsid w:val="00683DD7"/>
    <w:rsid w:val="00683E83"/>
    <w:rsid w:val="00683EA9"/>
    <w:rsid w:val="00683ECE"/>
    <w:rsid w:val="00683FEB"/>
    <w:rsid w:val="00684076"/>
    <w:rsid w:val="006842F3"/>
    <w:rsid w:val="006843B3"/>
    <w:rsid w:val="0068440C"/>
    <w:rsid w:val="006845E4"/>
    <w:rsid w:val="00684AA1"/>
    <w:rsid w:val="00684D19"/>
    <w:rsid w:val="00684E59"/>
    <w:rsid w:val="00684F14"/>
    <w:rsid w:val="00684F6A"/>
    <w:rsid w:val="0068500F"/>
    <w:rsid w:val="006853B0"/>
    <w:rsid w:val="0068556D"/>
    <w:rsid w:val="006855C7"/>
    <w:rsid w:val="00685B8D"/>
    <w:rsid w:val="00685BC7"/>
    <w:rsid w:val="00685C31"/>
    <w:rsid w:val="00685F4C"/>
    <w:rsid w:val="0068617A"/>
    <w:rsid w:val="006861DE"/>
    <w:rsid w:val="006861E0"/>
    <w:rsid w:val="00686286"/>
    <w:rsid w:val="00686543"/>
    <w:rsid w:val="006865DE"/>
    <w:rsid w:val="00686BED"/>
    <w:rsid w:val="00686D0E"/>
    <w:rsid w:val="00686EDA"/>
    <w:rsid w:val="00687024"/>
    <w:rsid w:val="0068709E"/>
    <w:rsid w:val="0068710C"/>
    <w:rsid w:val="00687170"/>
    <w:rsid w:val="00687197"/>
    <w:rsid w:val="00687292"/>
    <w:rsid w:val="00687F2E"/>
    <w:rsid w:val="00687FD8"/>
    <w:rsid w:val="0069010C"/>
    <w:rsid w:val="0069035D"/>
    <w:rsid w:val="006906A1"/>
    <w:rsid w:val="006907F6"/>
    <w:rsid w:val="006908D9"/>
    <w:rsid w:val="00690F57"/>
    <w:rsid w:val="006912AE"/>
    <w:rsid w:val="006914E2"/>
    <w:rsid w:val="006915F6"/>
    <w:rsid w:val="006916EA"/>
    <w:rsid w:val="00691737"/>
    <w:rsid w:val="00691DFE"/>
    <w:rsid w:val="00691F6E"/>
    <w:rsid w:val="006923B6"/>
    <w:rsid w:val="0069241C"/>
    <w:rsid w:val="006924BE"/>
    <w:rsid w:val="0069290D"/>
    <w:rsid w:val="00692951"/>
    <w:rsid w:val="006929F2"/>
    <w:rsid w:val="00692A0C"/>
    <w:rsid w:val="00692AD2"/>
    <w:rsid w:val="00692AFC"/>
    <w:rsid w:val="00692D2A"/>
    <w:rsid w:val="00692DE5"/>
    <w:rsid w:val="00692EF0"/>
    <w:rsid w:val="0069312E"/>
    <w:rsid w:val="0069326D"/>
    <w:rsid w:val="00693408"/>
    <w:rsid w:val="00693532"/>
    <w:rsid w:val="00693963"/>
    <w:rsid w:val="00693992"/>
    <w:rsid w:val="00693AAA"/>
    <w:rsid w:val="00693EAF"/>
    <w:rsid w:val="00694000"/>
    <w:rsid w:val="006940AF"/>
    <w:rsid w:val="00694172"/>
    <w:rsid w:val="00694196"/>
    <w:rsid w:val="006942FC"/>
    <w:rsid w:val="00694301"/>
    <w:rsid w:val="00694515"/>
    <w:rsid w:val="00694687"/>
    <w:rsid w:val="006949A7"/>
    <w:rsid w:val="00694A16"/>
    <w:rsid w:val="00694BB1"/>
    <w:rsid w:val="00694D65"/>
    <w:rsid w:val="00694E86"/>
    <w:rsid w:val="00694EA4"/>
    <w:rsid w:val="0069504F"/>
    <w:rsid w:val="006951C7"/>
    <w:rsid w:val="006954BC"/>
    <w:rsid w:val="00695821"/>
    <w:rsid w:val="006958AC"/>
    <w:rsid w:val="00695AF9"/>
    <w:rsid w:val="00695E31"/>
    <w:rsid w:val="00695E95"/>
    <w:rsid w:val="00695FC2"/>
    <w:rsid w:val="00696332"/>
    <w:rsid w:val="006963C8"/>
    <w:rsid w:val="0069642E"/>
    <w:rsid w:val="00696527"/>
    <w:rsid w:val="00696949"/>
    <w:rsid w:val="0069694C"/>
    <w:rsid w:val="00696A39"/>
    <w:rsid w:val="00696B47"/>
    <w:rsid w:val="00696C31"/>
    <w:rsid w:val="00696C57"/>
    <w:rsid w:val="00696D8C"/>
    <w:rsid w:val="00696E40"/>
    <w:rsid w:val="00696F1E"/>
    <w:rsid w:val="00696F3D"/>
    <w:rsid w:val="00697052"/>
    <w:rsid w:val="0069734C"/>
    <w:rsid w:val="00697897"/>
    <w:rsid w:val="006978ED"/>
    <w:rsid w:val="00697D23"/>
    <w:rsid w:val="00697E53"/>
    <w:rsid w:val="006A0292"/>
    <w:rsid w:val="006A0487"/>
    <w:rsid w:val="006A0A8B"/>
    <w:rsid w:val="006A0DE4"/>
    <w:rsid w:val="006A103D"/>
    <w:rsid w:val="006A13B8"/>
    <w:rsid w:val="006A195D"/>
    <w:rsid w:val="006A19C3"/>
    <w:rsid w:val="006A1A5D"/>
    <w:rsid w:val="006A1A70"/>
    <w:rsid w:val="006A1AD8"/>
    <w:rsid w:val="006A1BED"/>
    <w:rsid w:val="006A1D29"/>
    <w:rsid w:val="006A1D92"/>
    <w:rsid w:val="006A1F9E"/>
    <w:rsid w:val="006A20D4"/>
    <w:rsid w:val="006A20EB"/>
    <w:rsid w:val="006A2164"/>
    <w:rsid w:val="006A228A"/>
    <w:rsid w:val="006A2395"/>
    <w:rsid w:val="006A256A"/>
    <w:rsid w:val="006A26C8"/>
    <w:rsid w:val="006A26E2"/>
    <w:rsid w:val="006A2776"/>
    <w:rsid w:val="006A280A"/>
    <w:rsid w:val="006A2BAF"/>
    <w:rsid w:val="006A2C23"/>
    <w:rsid w:val="006A310B"/>
    <w:rsid w:val="006A3123"/>
    <w:rsid w:val="006A31C8"/>
    <w:rsid w:val="006A3298"/>
    <w:rsid w:val="006A374F"/>
    <w:rsid w:val="006A387A"/>
    <w:rsid w:val="006A3AC2"/>
    <w:rsid w:val="006A3AC8"/>
    <w:rsid w:val="006A40C6"/>
    <w:rsid w:val="006A415A"/>
    <w:rsid w:val="006A42F4"/>
    <w:rsid w:val="006A4402"/>
    <w:rsid w:val="006A4556"/>
    <w:rsid w:val="006A46FB"/>
    <w:rsid w:val="006A4719"/>
    <w:rsid w:val="006A4A4C"/>
    <w:rsid w:val="006A4BDE"/>
    <w:rsid w:val="006A4F15"/>
    <w:rsid w:val="006A515B"/>
    <w:rsid w:val="006A5219"/>
    <w:rsid w:val="006A5336"/>
    <w:rsid w:val="006A533A"/>
    <w:rsid w:val="006A546C"/>
    <w:rsid w:val="006A5495"/>
    <w:rsid w:val="006A5754"/>
    <w:rsid w:val="006A57CA"/>
    <w:rsid w:val="006A591C"/>
    <w:rsid w:val="006A5A68"/>
    <w:rsid w:val="006A5BBA"/>
    <w:rsid w:val="006A5D19"/>
    <w:rsid w:val="006A5E28"/>
    <w:rsid w:val="006A5F68"/>
    <w:rsid w:val="006A5FCF"/>
    <w:rsid w:val="006A608A"/>
    <w:rsid w:val="006A638C"/>
    <w:rsid w:val="006A6768"/>
    <w:rsid w:val="006A693C"/>
    <w:rsid w:val="006A697B"/>
    <w:rsid w:val="006A6ABE"/>
    <w:rsid w:val="006A6D2B"/>
    <w:rsid w:val="006A73E3"/>
    <w:rsid w:val="006A75D3"/>
    <w:rsid w:val="006A7680"/>
    <w:rsid w:val="006A7843"/>
    <w:rsid w:val="006A79D5"/>
    <w:rsid w:val="006A7AFF"/>
    <w:rsid w:val="006A7BCB"/>
    <w:rsid w:val="006A7CBB"/>
    <w:rsid w:val="006A7D36"/>
    <w:rsid w:val="006B01E9"/>
    <w:rsid w:val="006B01F3"/>
    <w:rsid w:val="006B0333"/>
    <w:rsid w:val="006B03AE"/>
    <w:rsid w:val="006B0567"/>
    <w:rsid w:val="006B064F"/>
    <w:rsid w:val="006B089D"/>
    <w:rsid w:val="006B0A00"/>
    <w:rsid w:val="006B0AC1"/>
    <w:rsid w:val="006B0EC7"/>
    <w:rsid w:val="006B0FAB"/>
    <w:rsid w:val="006B109C"/>
    <w:rsid w:val="006B115B"/>
    <w:rsid w:val="006B1244"/>
    <w:rsid w:val="006B12DD"/>
    <w:rsid w:val="006B1341"/>
    <w:rsid w:val="006B1368"/>
    <w:rsid w:val="006B13D3"/>
    <w:rsid w:val="006B1755"/>
    <w:rsid w:val="006B1816"/>
    <w:rsid w:val="006B182E"/>
    <w:rsid w:val="006B1A16"/>
    <w:rsid w:val="006B1B4A"/>
    <w:rsid w:val="006B1E60"/>
    <w:rsid w:val="006B1EF6"/>
    <w:rsid w:val="006B1F1E"/>
    <w:rsid w:val="006B2001"/>
    <w:rsid w:val="006B2099"/>
    <w:rsid w:val="006B215C"/>
    <w:rsid w:val="006B234A"/>
    <w:rsid w:val="006B2352"/>
    <w:rsid w:val="006B23FC"/>
    <w:rsid w:val="006B2544"/>
    <w:rsid w:val="006B2582"/>
    <w:rsid w:val="006B2859"/>
    <w:rsid w:val="006B29CD"/>
    <w:rsid w:val="006B29F9"/>
    <w:rsid w:val="006B2D13"/>
    <w:rsid w:val="006B302F"/>
    <w:rsid w:val="006B34A5"/>
    <w:rsid w:val="006B34EC"/>
    <w:rsid w:val="006B3580"/>
    <w:rsid w:val="006B35EA"/>
    <w:rsid w:val="006B38A8"/>
    <w:rsid w:val="006B3963"/>
    <w:rsid w:val="006B3C52"/>
    <w:rsid w:val="006B3D30"/>
    <w:rsid w:val="006B3E28"/>
    <w:rsid w:val="006B3F09"/>
    <w:rsid w:val="006B41AA"/>
    <w:rsid w:val="006B43AC"/>
    <w:rsid w:val="006B4461"/>
    <w:rsid w:val="006B4827"/>
    <w:rsid w:val="006B486E"/>
    <w:rsid w:val="006B496E"/>
    <w:rsid w:val="006B4A5D"/>
    <w:rsid w:val="006B4D45"/>
    <w:rsid w:val="006B4E4F"/>
    <w:rsid w:val="006B4F05"/>
    <w:rsid w:val="006B50CF"/>
    <w:rsid w:val="006B53B4"/>
    <w:rsid w:val="006B543C"/>
    <w:rsid w:val="006B547B"/>
    <w:rsid w:val="006B5708"/>
    <w:rsid w:val="006B5CB5"/>
    <w:rsid w:val="006B61D2"/>
    <w:rsid w:val="006B6376"/>
    <w:rsid w:val="006B638A"/>
    <w:rsid w:val="006B63AA"/>
    <w:rsid w:val="006B67BB"/>
    <w:rsid w:val="006B695C"/>
    <w:rsid w:val="006B6AEE"/>
    <w:rsid w:val="006B6D1A"/>
    <w:rsid w:val="006B6F98"/>
    <w:rsid w:val="006B718D"/>
    <w:rsid w:val="006B750A"/>
    <w:rsid w:val="006B7956"/>
    <w:rsid w:val="006B795F"/>
    <w:rsid w:val="006B79C0"/>
    <w:rsid w:val="006B7AC8"/>
    <w:rsid w:val="006B7AD5"/>
    <w:rsid w:val="006B7D01"/>
    <w:rsid w:val="006B7D9B"/>
    <w:rsid w:val="006C01B9"/>
    <w:rsid w:val="006C01BF"/>
    <w:rsid w:val="006C03B8"/>
    <w:rsid w:val="006C0464"/>
    <w:rsid w:val="006C04AB"/>
    <w:rsid w:val="006C05E5"/>
    <w:rsid w:val="006C05F0"/>
    <w:rsid w:val="006C0619"/>
    <w:rsid w:val="006C09FD"/>
    <w:rsid w:val="006C0D22"/>
    <w:rsid w:val="006C0E56"/>
    <w:rsid w:val="006C0EA9"/>
    <w:rsid w:val="006C10EA"/>
    <w:rsid w:val="006C15B6"/>
    <w:rsid w:val="006C15E9"/>
    <w:rsid w:val="006C17AE"/>
    <w:rsid w:val="006C2004"/>
    <w:rsid w:val="006C2160"/>
    <w:rsid w:val="006C2173"/>
    <w:rsid w:val="006C2215"/>
    <w:rsid w:val="006C28CC"/>
    <w:rsid w:val="006C2AB1"/>
    <w:rsid w:val="006C2B94"/>
    <w:rsid w:val="006C2E7E"/>
    <w:rsid w:val="006C2FF6"/>
    <w:rsid w:val="006C3162"/>
    <w:rsid w:val="006C3386"/>
    <w:rsid w:val="006C3499"/>
    <w:rsid w:val="006C377C"/>
    <w:rsid w:val="006C3A46"/>
    <w:rsid w:val="006C3A59"/>
    <w:rsid w:val="006C3EFB"/>
    <w:rsid w:val="006C3F7D"/>
    <w:rsid w:val="006C4783"/>
    <w:rsid w:val="006C47A7"/>
    <w:rsid w:val="006C4B4F"/>
    <w:rsid w:val="006C4D89"/>
    <w:rsid w:val="006C4F7B"/>
    <w:rsid w:val="006C5488"/>
    <w:rsid w:val="006C5529"/>
    <w:rsid w:val="006C552B"/>
    <w:rsid w:val="006C598F"/>
    <w:rsid w:val="006C5E12"/>
    <w:rsid w:val="006C5EA7"/>
    <w:rsid w:val="006C5EC9"/>
    <w:rsid w:val="006C5FA5"/>
    <w:rsid w:val="006C6059"/>
    <w:rsid w:val="006C6565"/>
    <w:rsid w:val="006C6786"/>
    <w:rsid w:val="006C6789"/>
    <w:rsid w:val="006C67EC"/>
    <w:rsid w:val="006C694C"/>
    <w:rsid w:val="006C6B08"/>
    <w:rsid w:val="006C6DC1"/>
    <w:rsid w:val="006C6E01"/>
    <w:rsid w:val="006C6E41"/>
    <w:rsid w:val="006C6F83"/>
    <w:rsid w:val="006C70C8"/>
    <w:rsid w:val="006C7300"/>
    <w:rsid w:val="006C749F"/>
    <w:rsid w:val="006C7522"/>
    <w:rsid w:val="006C7573"/>
    <w:rsid w:val="006C75C7"/>
    <w:rsid w:val="006C76F9"/>
    <w:rsid w:val="006C7849"/>
    <w:rsid w:val="006C7952"/>
    <w:rsid w:val="006C7970"/>
    <w:rsid w:val="006C7A46"/>
    <w:rsid w:val="006C7CF8"/>
    <w:rsid w:val="006C7DA9"/>
    <w:rsid w:val="006C7E12"/>
    <w:rsid w:val="006D0298"/>
    <w:rsid w:val="006D052E"/>
    <w:rsid w:val="006D06FE"/>
    <w:rsid w:val="006D0878"/>
    <w:rsid w:val="006D09B8"/>
    <w:rsid w:val="006D0D94"/>
    <w:rsid w:val="006D0F39"/>
    <w:rsid w:val="006D10F3"/>
    <w:rsid w:val="006D11E3"/>
    <w:rsid w:val="006D126D"/>
    <w:rsid w:val="006D12CF"/>
    <w:rsid w:val="006D1339"/>
    <w:rsid w:val="006D1381"/>
    <w:rsid w:val="006D155A"/>
    <w:rsid w:val="006D15C8"/>
    <w:rsid w:val="006D178A"/>
    <w:rsid w:val="006D1903"/>
    <w:rsid w:val="006D1A13"/>
    <w:rsid w:val="006D1A5A"/>
    <w:rsid w:val="006D1A83"/>
    <w:rsid w:val="006D1D53"/>
    <w:rsid w:val="006D20AE"/>
    <w:rsid w:val="006D2B47"/>
    <w:rsid w:val="006D2D43"/>
    <w:rsid w:val="006D30F1"/>
    <w:rsid w:val="006D320C"/>
    <w:rsid w:val="006D330F"/>
    <w:rsid w:val="006D33A0"/>
    <w:rsid w:val="006D3434"/>
    <w:rsid w:val="006D34B0"/>
    <w:rsid w:val="006D35B8"/>
    <w:rsid w:val="006D35D9"/>
    <w:rsid w:val="006D3603"/>
    <w:rsid w:val="006D3772"/>
    <w:rsid w:val="006D37FF"/>
    <w:rsid w:val="006D39E6"/>
    <w:rsid w:val="006D3CAD"/>
    <w:rsid w:val="006D3D0F"/>
    <w:rsid w:val="006D3FC7"/>
    <w:rsid w:val="006D4228"/>
    <w:rsid w:val="006D4270"/>
    <w:rsid w:val="006D4341"/>
    <w:rsid w:val="006D43A0"/>
    <w:rsid w:val="006D4A41"/>
    <w:rsid w:val="006D4D4F"/>
    <w:rsid w:val="006D4D6B"/>
    <w:rsid w:val="006D4DBF"/>
    <w:rsid w:val="006D4EE0"/>
    <w:rsid w:val="006D53BF"/>
    <w:rsid w:val="006D5AF7"/>
    <w:rsid w:val="006D5C40"/>
    <w:rsid w:val="006D5EAD"/>
    <w:rsid w:val="006D6207"/>
    <w:rsid w:val="006D6313"/>
    <w:rsid w:val="006D63BA"/>
    <w:rsid w:val="006D6624"/>
    <w:rsid w:val="006D669E"/>
    <w:rsid w:val="006D6747"/>
    <w:rsid w:val="006D68B4"/>
    <w:rsid w:val="006D697D"/>
    <w:rsid w:val="006D6A12"/>
    <w:rsid w:val="006D6F08"/>
    <w:rsid w:val="006D71FE"/>
    <w:rsid w:val="006D779B"/>
    <w:rsid w:val="006D77D6"/>
    <w:rsid w:val="006D781D"/>
    <w:rsid w:val="006D79D2"/>
    <w:rsid w:val="006D7A9C"/>
    <w:rsid w:val="006D7C88"/>
    <w:rsid w:val="006D7F0A"/>
    <w:rsid w:val="006E0112"/>
    <w:rsid w:val="006E013E"/>
    <w:rsid w:val="006E024E"/>
    <w:rsid w:val="006E03FB"/>
    <w:rsid w:val="006E0427"/>
    <w:rsid w:val="006E062C"/>
    <w:rsid w:val="006E07CB"/>
    <w:rsid w:val="006E0B13"/>
    <w:rsid w:val="006E0BCA"/>
    <w:rsid w:val="006E0D23"/>
    <w:rsid w:val="006E0EEB"/>
    <w:rsid w:val="006E1454"/>
    <w:rsid w:val="006E1526"/>
    <w:rsid w:val="006E1814"/>
    <w:rsid w:val="006E181F"/>
    <w:rsid w:val="006E190A"/>
    <w:rsid w:val="006E1C82"/>
    <w:rsid w:val="006E1F49"/>
    <w:rsid w:val="006E1FE3"/>
    <w:rsid w:val="006E2048"/>
    <w:rsid w:val="006E2176"/>
    <w:rsid w:val="006E21AC"/>
    <w:rsid w:val="006E2646"/>
    <w:rsid w:val="006E266B"/>
    <w:rsid w:val="006E282D"/>
    <w:rsid w:val="006E28B7"/>
    <w:rsid w:val="006E2A9B"/>
    <w:rsid w:val="006E2AC1"/>
    <w:rsid w:val="006E2BFD"/>
    <w:rsid w:val="006E3061"/>
    <w:rsid w:val="006E31D2"/>
    <w:rsid w:val="006E320B"/>
    <w:rsid w:val="006E329F"/>
    <w:rsid w:val="006E3310"/>
    <w:rsid w:val="006E33B9"/>
    <w:rsid w:val="006E374D"/>
    <w:rsid w:val="006E37BE"/>
    <w:rsid w:val="006E381C"/>
    <w:rsid w:val="006E3936"/>
    <w:rsid w:val="006E3C0D"/>
    <w:rsid w:val="006E3C66"/>
    <w:rsid w:val="006E3CD1"/>
    <w:rsid w:val="006E43C6"/>
    <w:rsid w:val="006E447B"/>
    <w:rsid w:val="006E45E1"/>
    <w:rsid w:val="006E45FD"/>
    <w:rsid w:val="006E496B"/>
    <w:rsid w:val="006E4B93"/>
    <w:rsid w:val="006E4D72"/>
    <w:rsid w:val="006E4DFD"/>
    <w:rsid w:val="006E4E39"/>
    <w:rsid w:val="006E4F96"/>
    <w:rsid w:val="006E5069"/>
    <w:rsid w:val="006E50B5"/>
    <w:rsid w:val="006E5190"/>
    <w:rsid w:val="006E51C5"/>
    <w:rsid w:val="006E54B3"/>
    <w:rsid w:val="006E5550"/>
    <w:rsid w:val="006E555B"/>
    <w:rsid w:val="006E565E"/>
    <w:rsid w:val="006E573F"/>
    <w:rsid w:val="006E597C"/>
    <w:rsid w:val="006E5CCB"/>
    <w:rsid w:val="006E5E63"/>
    <w:rsid w:val="006E5F37"/>
    <w:rsid w:val="006E5F55"/>
    <w:rsid w:val="006E6033"/>
    <w:rsid w:val="006E60E4"/>
    <w:rsid w:val="006E6155"/>
    <w:rsid w:val="006E6240"/>
    <w:rsid w:val="006E673D"/>
    <w:rsid w:val="006E6741"/>
    <w:rsid w:val="006E6936"/>
    <w:rsid w:val="006E6E91"/>
    <w:rsid w:val="006E70A8"/>
    <w:rsid w:val="006E70AA"/>
    <w:rsid w:val="006E71FF"/>
    <w:rsid w:val="006E742F"/>
    <w:rsid w:val="006E782C"/>
    <w:rsid w:val="006E7951"/>
    <w:rsid w:val="006E7D3B"/>
    <w:rsid w:val="006E7E56"/>
    <w:rsid w:val="006E7E5B"/>
    <w:rsid w:val="006F0325"/>
    <w:rsid w:val="006F04A2"/>
    <w:rsid w:val="006F052C"/>
    <w:rsid w:val="006F0714"/>
    <w:rsid w:val="006F0F0D"/>
    <w:rsid w:val="006F0F5E"/>
    <w:rsid w:val="006F104D"/>
    <w:rsid w:val="006F13D8"/>
    <w:rsid w:val="006F14AC"/>
    <w:rsid w:val="006F161B"/>
    <w:rsid w:val="006F193B"/>
    <w:rsid w:val="006F1A72"/>
    <w:rsid w:val="006F1B70"/>
    <w:rsid w:val="006F1E6F"/>
    <w:rsid w:val="006F1EFC"/>
    <w:rsid w:val="006F2026"/>
    <w:rsid w:val="006F2459"/>
    <w:rsid w:val="006F25BE"/>
    <w:rsid w:val="006F2B18"/>
    <w:rsid w:val="006F2B3F"/>
    <w:rsid w:val="006F2C1C"/>
    <w:rsid w:val="006F2CED"/>
    <w:rsid w:val="006F2D9F"/>
    <w:rsid w:val="006F2E8E"/>
    <w:rsid w:val="006F30DF"/>
    <w:rsid w:val="006F3103"/>
    <w:rsid w:val="006F341D"/>
    <w:rsid w:val="006F3617"/>
    <w:rsid w:val="006F373C"/>
    <w:rsid w:val="006F3B8D"/>
    <w:rsid w:val="006F3CDE"/>
    <w:rsid w:val="006F4010"/>
    <w:rsid w:val="006F40A0"/>
    <w:rsid w:val="006F4168"/>
    <w:rsid w:val="006F4581"/>
    <w:rsid w:val="006F4A61"/>
    <w:rsid w:val="006F4C3E"/>
    <w:rsid w:val="006F4C93"/>
    <w:rsid w:val="006F50B0"/>
    <w:rsid w:val="006F57CD"/>
    <w:rsid w:val="006F5821"/>
    <w:rsid w:val="006F58B6"/>
    <w:rsid w:val="006F58D4"/>
    <w:rsid w:val="006F5965"/>
    <w:rsid w:val="006F5C1F"/>
    <w:rsid w:val="006F5DE0"/>
    <w:rsid w:val="006F5EA8"/>
    <w:rsid w:val="006F5F9B"/>
    <w:rsid w:val="006F61E4"/>
    <w:rsid w:val="006F6582"/>
    <w:rsid w:val="006F6A90"/>
    <w:rsid w:val="006F6B41"/>
    <w:rsid w:val="006F6BCF"/>
    <w:rsid w:val="006F6C05"/>
    <w:rsid w:val="006F6D6A"/>
    <w:rsid w:val="006F6DBF"/>
    <w:rsid w:val="006F6DD0"/>
    <w:rsid w:val="006F7439"/>
    <w:rsid w:val="006F75AE"/>
    <w:rsid w:val="006F7666"/>
    <w:rsid w:val="006F7896"/>
    <w:rsid w:val="006F79B3"/>
    <w:rsid w:val="006F7AF9"/>
    <w:rsid w:val="006F7CEB"/>
    <w:rsid w:val="006F7EF7"/>
    <w:rsid w:val="00700351"/>
    <w:rsid w:val="00700428"/>
    <w:rsid w:val="0070057A"/>
    <w:rsid w:val="007005EB"/>
    <w:rsid w:val="007005FD"/>
    <w:rsid w:val="007007DD"/>
    <w:rsid w:val="00700C1F"/>
    <w:rsid w:val="00700CB3"/>
    <w:rsid w:val="00700F89"/>
    <w:rsid w:val="00701158"/>
    <w:rsid w:val="007011B4"/>
    <w:rsid w:val="0070129E"/>
    <w:rsid w:val="007013E6"/>
    <w:rsid w:val="00701570"/>
    <w:rsid w:val="00701C3D"/>
    <w:rsid w:val="00701C53"/>
    <w:rsid w:val="00701D54"/>
    <w:rsid w:val="007021EA"/>
    <w:rsid w:val="007022CB"/>
    <w:rsid w:val="007026E2"/>
    <w:rsid w:val="007028CC"/>
    <w:rsid w:val="00702EC7"/>
    <w:rsid w:val="007033E7"/>
    <w:rsid w:val="0070346E"/>
    <w:rsid w:val="007034E9"/>
    <w:rsid w:val="0070359A"/>
    <w:rsid w:val="007035CD"/>
    <w:rsid w:val="0070372E"/>
    <w:rsid w:val="0070375A"/>
    <w:rsid w:val="00703802"/>
    <w:rsid w:val="00703964"/>
    <w:rsid w:val="00703A04"/>
    <w:rsid w:val="00703BA9"/>
    <w:rsid w:val="00703F4D"/>
    <w:rsid w:val="00704224"/>
    <w:rsid w:val="0070430A"/>
    <w:rsid w:val="00704395"/>
    <w:rsid w:val="0070458C"/>
    <w:rsid w:val="00704A7A"/>
    <w:rsid w:val="00704B1F"/>
    <w:rsid w:val="00704D5E"/>
    <w:rsid w:val="00704EDB"/>
    <w:rsid w:val="00705078"/>
    <w:rsid w:val="0070520E"/>
    <w:rsid w:val="007053AE"/>
    <w:rsid w:val="007055AA"/>
    <w:rsid w:val="0070586E"/>
    <w:rsid w:val="00705988"/>
    <w:rsid w:val="00705997"/>
    <w:rsid w:val="00705AF2"/>
    <w:rsid w:val="00705B6D"/>
    <w:rsid w:val="00705CDC"/>
    <w:rsid w:val="00705DD7"/>
    <w:rsid w:val="00705E4A"/>
    <w:rsid w:val="00706101"/>
    <w:rsid w:val="00706313"/>
    <w:rsid w:val="007063FC"/>
    <w:rsid w:val="0070642A"/>
    <w:rsid w:val="007064B0"/>
    <w:rsid w:val="007064D4"/>
    <w:rsid w:val="00706567"/>
    <w:rsid w:val="00706602"/>
    <w:rsid w:val="00706DCF"/>
    <w:rsid w:val="00706F50"/>
    <w:rsid w:val="00707072"/>
    <w:rsid w:val="0070723A"/>
    <w:rsid w:val="00707509"/>
    <w:rsid w:val="0070762A"/>
    <w:rsid w:val="0070765B"/>
    <w:rsid w:val="0070777B"/>
    <w:rsid w:val="007077E4"/>
    <w:rsid w:val="00707CAA"/>
    <w:rsid w:val="00707D61"/>
    <w:rsid w:val="00707DBF"/>
    <w:rsid w:val="00707FF0"/>
    <w:rsid w:val="007100DD"/>
    <w:rsid w:val="00710163"/>
    <w:rsid w:val="0071094C"/>
    <w:rsid w:val="00710D8F"/>
    <w:rsid w:val="0071100E"/>
    <w:rsid w:val="00711272"/>
    <w:rsid w:val="00711A83"/>
    <w:rsid w:val="00711D02"/>
    <w:rsid w:val="00712076"/>
    <w:rsid w:val="00712287"/>
    <w:rsid w:val="007122A9"/>
    <w:rsid w:val="007123D9"/>
    <w:rsid w:val="0071260E"/>
    <w:rsid w:val="00712768"/>
    <w:rsid w:val="00712772"/>
    <w:rsid w:val="007129FB"/>
    <w:rsid w:val="00712A1B"/>
    <w:rsid w:val="00712DA3"/>
    <w:rsid w:val="00712FC9"/>
    <w:rsid w:val="00713097"/>
    <w:rsid w:val="00713196"/>
    <w:rsid w:val="00713303"/>
    <w:rsid w:val="0071331C"/>
    <w:rsid w:val="00713567"/>
    <w:rsid w:val="007135BD"/>
    <w:rsid w:val="00713F45"/>
    <w:rsid w:val="00714299"/>
    <w:rsid w:val="00714545"/>
    <w:rsid w:val="00714778"/>
    <w:rsid w:val="007148D3"/>
    <w:rsid w:val="0071490B"/>
    <w:rsid w:val="00714ACE"/>
    <w:rsid w:val="00714E95"/>
    <w:rsid w:val="00714F41"/>
    <w:rsid w:val="007151E1"/>
    <w:rsid w:val="007155BE"/>
    <w:rsid w:val="007156B2"/>
    <w:rsid w:val="0071571A"/>
    <w:rsid w:val="00715790"/>
    <w:rsid w:val="00715797"/>
    <w:rsid w:val="0071589F"/>
    <w:rsid w:val="007159CA"/>
    <w:rsid w:val="00715A81"/>
    <w:rsid w:val="00715B9A"/>
    <w:rsid w:val="00715D66"/>
    <w:rsid w:val="007160D6"/>
    <w:rsid w:val="007165AA"/>
    <w:rsid w:val="00716BA9"/>
    <w:rsid w:val="00716FC2"/>
    <w:rsid w:val="00716FE4"/>
    <w:rsid w:val="007172C5"/>
    <w:rsid w:val="00717371"/>
    <w:rsid w:val="007173EB"/>
    <w:rsid w:val="00717536"/>
    <w:rsid w:val="007176D9"/>
    <w:rsid w:val="00717A4D"/>
    <w:rsid w:val="00717E53"/>
    <w:rsid w:val="00717FF0"/>
    <w:rsid w:val="00720114"/>
    <w:rsid w:val="00720202"/>
    <w:rsid w:val="00720314"/>
    <w:rsid w:val="007204CF"/>
    <w:rsid w:val="0072068B"/>
    <w:rsid w:val="00720DE4"/>
    <w:rsid w:val="00720F0D"/>
    <w:rsid w:val="00721192"/>
    <w:rsid w:val="0072161F"/>
    <w:rsid w:val="0072169B"/>
    <w:rsid w:val="00721799"/>
    <w:rsid w:val="0072188F"/>
    <w:rsid w:val="00721B32"/>
    <w:rsid w:val="00721BFA"/>
    <w:rsid w:val="00721C34"/>
    <w:rsid w:val="00721F7F"/>
    <w:rsid w:val="00722244"/>
    <w:rsid w:val="0072226D"/>
    <w:rsid w:val="00722498"/>
    <w:rsid w:val="00722BCB"/>
    <w:rsid w:val="00722C81"/>
    <w:rsid w:val="007235D3"/>
    <w:rsid w:val="007238F1"/>
    <w:rsid w:val="00723B29"/>
    <w:rsid w:val="00723BAE"/>
    <w:rsid w:val="00723C7A"/>
    <w:rsid w:val="00723CAA"/>
    <w:rsid w:val="00723E73"/>
    <w:rsid w:val="00724224"/>
    <w:rsid w:val="007244B8"/>
    <w:rsid w:val="007245B3"/>
    <w:rsid w:val="00724704"/>
    <w:rsid w:val="0072481C"/>
    <w:rsid w:val="00724836"/>
    <w:rsid w:val="00724A11"/>
    <w:rsid w:val="00724B47"/>
    <w:rsid w:val="00724D8C"/>
    <w:rsid w:val="00725007"/>
    <w:rsid w:val="007250AD"/>
    <w:rsid w:val="00725493"/>
    <w:rsid w:val="0072553C"/>
    <w:rsid w:val="00725558"/>
    <w:rsid w:val="007255D3"/>
    <w:rsid w:val="007257D0"/>
    <w:rsid w:val="00725955"/>
    <w:rsid w:val="00725BB8"/>
    <w:rsid w:val="00725C0D"/>
    <w:rsid w:val="00725FA8"/>
    <w:rsid w:val="007260FE"/>
    <w:rsid w:val="00726251"/>
    <w:rsid w:val="00726655"/>
    <w:rsid w:val="0072682D"/>
    <w:rsid w:val="00726D02"/>
    <w:rsid w:val="00726DB0"/>
    <w:rsid w:val="00726DD8"/>
    <w:rsid w:val="00726E12"/>
    <w:rsid w:val="00726EA6"/>
    <w:rsid w:val="00726F5D"/>
    <w:rsid w:val="007270F3"/>
    <w:rsid w:val="00727208"/>
    <w:rsid w:val="007272AE"/>
    <w:rsid w:val="0072746D"/>
    <w:rsid w:val="007274B2"/>
    <w:rsid w:val="007274EA"/>
    <w:rsid w:val="0072759B"/>
    <w:rsid w:val="00727680"/>
    <w:rsid w:val="00727827"/>
    <w:rsid w:val="00727889"/>
    <w:rsid w:val="00727AB7"/>
    <w:rsid w:val="00727B7D"/>
    <w:rsid w:val="0073039F"/>
    <w:rsid w:val="007303DA"/>
    <w:rsid w:val="007303F5"/>
    <w:rsid w:val="00730EB6"/>
    <w:rsid w:val="007312B6"/>
    <w:rsid w:val="007312BC"/>
    <w:rsid w:val="007312C5"/>
    <w:rsid w:val="0073143C"/>
    <w:rsid w:val="0073157D"/>
    <w:rsid w:val="00731634"/>
    <w:rsid w:val="00731814"/>
    <w:rsid w:val="00731894"/>
    <w:rsid w:val="00731B0D"/>
    <w:rsid w:val="00731D14"/>
    <w:rsid w:val="00731E2F"/>
    <w:rsid w:val="00731F08"/>
    <w:rsid w:val="00732055"/>
    <w:rsid w:val="007321AF"/>
    <w:rsid w:val="00732727"/>
    <w:rsid w:val="007329BC"/>
    <w:rsid w:val="00732AC7"/>
    <w:rsid w:val="00732B9F"/>
    <w:rsid w:val="00732C46"/>
    <w:rsid w:val="00732D06"/>
    <w:rsid w:val="00733183"/>
    <w:rsid w:val="00733B9B"/>
    <w:rsid w:val="00733E1B"/>
    <w:rsid w:val="00734006"/>
    <w:rsid w:val="00734383"/>
    <w:rsid w:val="00734421"/>
    <w:rsid w:val="007346CD"/>
    <w:rsid w:val="007348B1"/>
    <w:rsid w:val="0073493D"/>
    <w:rsid w:val="00734CBC"/>
    <w:rsid w:val="00734D06"/>
    <w:rsid w:val="00734D43"/>
    <w:rsid w:val="00734DE0"/>
    <w:rsid w:val="00734EC8"/>
    <w:rsid w:val="00734F78"/>
    <w:rsid w:val="007352A8"/>
    <w:rsid w:val="007358A7"/>
    <w:rsid w:val="007358C4"/>
    <w:rsid w:val="007359B9"/>
    <w:rsid w:val="00735A3A"/>
    <w:rsid w:val="00735FB3"/>
    <w:rsid w:val="0073615C"/>
    <w:rsid w:val="007361C9"/>
    <w:rsid w:val="0073624A"/>
    <w:rsid w:val="00736294"/>
    <w:rsid w:val="007362A6"/>
    <w:rsid w:val="0073631A"/>
    <w:rsid w:val="00736381"/>
    <w:rsid w:val="007367A8"/>
    <w:rsid w:val="00736BFB"/>
    <w:rsid w:val="00736D12"/>
    <w:rsid w:val="00736D7D"/>
    <w:rsid w:val="00736EC1"/>
    <w:rsid w:val="007371A5"/>
    <w:rsid w:val="007373C2"/>
    <w:rsid w:val="007373C4"/>
    <w:rsid w:val="007373EB"/>
    <w:rsid w:val="00737430"/>
    <w:rsid w:val="007374A5"/>
    <w:rsid w:val="00737BC0"/>
    <w:rsid w:val="00737D8A"/>
    <w:rsid w:val="00737E20"/>
    <w:rsid w:val="00737E94"/>
    <w:rsid w:val="00737F44"/>
    <w:rsid w:val="00740027"/>
    <w:rsid w:val="00740173"/>
    <w:rsid w:val="007401B6"/>
    <w:rsid w:val="0074027D"/>
    <w:rsid w:val="00740992"/>
    <w:rsid w:val="00740A19"/>
    <w:rsid w:val="00740BEE"/>
    <w:rsid w:val="00740D64"/>
    <w:rsid w:val="00740E58"/>
    <w:rsid w:val="00741272"/>
    <w:rsid w:val="007416C8"/>
    <w:rsid w:val="00741773"/>
    <w:rsid w:val="007419DC"/>
    <w:rsid w:val="007419DF"/>
    <w:rsid w:val="00741D12"/>
    <w:rsid w:val="00741E11"/>
    <w:rsid w:val="00741EC5"/>
    <w:rsid w:val="00741F07"/>
    <w:rsid w:val="00742159"/>
    <w:rsid w:val="0074241C"/>
    <w:rsid w:val="007425B6"/>
    <w:rsid w:val="007425C2"/>
    <w:rsid w:val="007425F5"/>
    <w:rsid w:val="007427F1"/>
    <w:rsid w:val="00742BB3"/>
    <w:rsid w:val="00742CEA"/>
    <w:rsid w:val="00742D5F"/>
    <w:rsid w:val="00742D68"/>
    <w:rsid w:val="007433D0"/>
    <w:rsid w:val="00743555"/>
    <w:rsid w:val="00743581"/>
    <w:rsid w:val="0074359B"/>
    <w:rsid w:val="00743602"/>
    <w:rsid w:val="007436F7"/>
    <w:rsid w:val="00743706"/>
    <w:rsid w:val="00743748"/>
    <w:rsid w:val="0074376F"/>
    <w:rsid w:val="007437A1"/>
    <w:rsid w:val="00744287"/>
    <w:rsid w:val="0074440A"/>
    <w:rsid w:val="007445A0"/>
    <w:rsid w:val="00744859"/>
    <w:rsid w:val="00744CB8"/>
    <w:rsid w:val="00744F75"/>
    <w:rsid w:val="00744FA9"/>
    <w:rsid w:val="0074524B"/>
    <w:rsid w:val="00745379"/>
    <w:rsid w:val="007453FA"/>
    <w:rsid w:val="007457F7"/>
    <w:rsid w:val="007457F9"/>
    <w:rsid w:val="00745ACB"/>
    <w:rsid w:val="00745E83"/>
    <w:rsid w:val="00746132"/>
    <w:rsid w:val="0074623C"/>
    <w:rsid w:val="00746301"/>
    <w:rsid w:val="00746873"/>
    <w:rsid w:val="007469C1"/>
    <w:rsid w:val="007469CA"/>
    <w:rsid w:val="00746C30"/>
    <w:rsid w:val="00746D81"/>
    <w:rsid w:val="00746DB2"/>
    <w:rsid w:val="00746E24"/>
    <w:rsid w:val="00746EE2"/>
    <w:rsid w:val="0074724C"/>
    <w:rsid w:val="00747285"/>
    <w:rsid w:val="0074738E"/>
    <w:rsid w:val="007478F0"/>
    <w:rsid w:val="0074793E"/>
    <w:rsid w:val="0074797A"/>
    <w:rsid w:val="00747B32"/>
    <w:rsid w:val="00747D8B"/>
    <w:rsid w:val="00747DC0"/>
    <w:rsid w:val="00747F10"/>
    <w:rsid w:val="00750136"/>
    <w:rsid w:val="007502A9"/>
    <w:rsid w:val="007502E7"/>
    <w:rsid w:val="007502F6"/>
    <w:rsid w:val="00750516"/>
    <w:rsid w:val="007506D2"/>
    <w:rsid w:val="00750A79"/>
    <w:rsid w:val="00750BB1"/>
    <w:rsid w:val="00750BEA"/>
    <w:rsid w:val="00750D2A"/>
    <w:rsid w:val="00750EA6"/>
    <w:rsid w:val="00750F3C"/>
    <w:rsid w:val="007510FF"/>
    <w:rsid w:val="00751140"/>
    <w:rsid w:val="00751228"/>
    <w:rsid w:val="007512F9"/>
    <w:rsid w:val="00751388"/>
    <w:rsid w:val="007513CB"/>
    <w:rsid w:val="007513D8"/>
    <w:rsid w:val="00751589"/>
    <w:rsid w:val="007517D6"/>
    <w:rsid w:val="007517F0"/>
    <w:rsid w:val="007519EB"/>
    <w:rsid w:val="00751EC8"/>
    <w:rsid w:val="0075233F"/>
    <w:rsid w:val="0075245E"/>
    <w:rsid w:val="00752A84"/>
    <w:rsid w:val="00752BAA"/>
    <w:rsid w:val="00752D1D"/>
    <w:rsid w:val="00752F55"/>
    <w:rsid w:val="007530A3"/>
    <w:rsid w:val="00753601"/>
    <w:rsid w:val="00753999"/>
    <w:rsid w:val="00753A47"/>
    <w:rsid w:val="00753C5E"/>
    <w:rsid w:val="00753C74"/>
    <w:rsid w:val="00753CDE"/>
    <w:rsid w:val="00753F8D"/>
    <w:rsid w:val="0075406E"/>
    <w:rsid w:val="007540F2"/>
    <w:rsid w:val="0075413E"/>
    <w:rsid w:val="0075418C"/>
    <w:rsid w:val="007542E2"/>
    <w:rsid w:val="00754517"/>
    <w:rsid w:val="0075454B"/>
    <w:rsid w:val="00754711"/>
    <w:rsid w:val="00754A24"/>
    <w:rsid w:val="00754C69"/>
    <w:rsid w:val="00755153"/>
    <w:rsid w:val="00755408"/>
    <w:rsid w:val="00755A46"/>
    <w:rsid w:val="00755A87"/>
    <w:rsid w:val="00755AC5"/>
    <w:rsid w:val="00755AFC"/>
    <w:rsid w:val="00755C98"/>
    <w:rsid w:val="00755E6E"/>
    <w:rsid w:val="00756067"/>
    <w:rsid w:val="007561A2"/>
    <w:rsid w:val="00756208"/>
    <w:rsid w:val="0075636E"/>
    <w:rsid w:val="0075655C"/>
    <w:rsid w:val="007567B2"/>
    <w:rsid w:val="0075696B"/>
    <w:rsid w:val="00756A68"/>
    <w:rsid w:val="00756B49"/>
    <w:rsid w:val="00756C3C"/>
    <w:rsid w:val="00756C45"/>
    <w:rsid w:val="00756D10"/>
    <w:rsid w:val="00756D8F"/>
    <w:rsid w:val="00756E5D"/>
    <w:rsid w:val="0075707A"/>
    <w:rsid w:val="007570EB"/>
    <w:rsid w:val="00757153"/>
    <w:rsid w:val="007571E1"/>
    <w:rsid w:val="0075722B"/>
    <w:rsid w:val="007572DD"/>
    <w:rsid w:val="0075754F"/>
    <w:rsid w:val="007575CC"/>
    <w:rsid w:val="00757A03"/>
    <w:rsid w:val="00757B90"/>
    <w:rsid w:val="00757D10"/>
    <w:rsid w:val="00757D74"/>
    <w:rsid w:val="00757E28"/>
    <w:rsid w:val="00757E4E"/>
    <w:rsid w:val="00757F4F"/>
    <w:rsid w:val="007601C9"/>
    <w:rsid w:val="007604B2"/>
    <w:rsid w:val="00760500"/>
    <w:rsid w:val="007606BD"/>
    <w:rsid w:val="0076089B"/>
    <w:rsid w:val="00760958"/>
    <w:rsid w:val="0076097C"/>
    <w:rsid w:val="00760C8B"/>
    <w:rsid w:val="00761067"/>
    <w:rsid w:val="007610B5"/>
    <w:rsid w:val="007610D9"/>
    <w:rsid w:val="007612D6"/>
    <w:rsid w:val="00761414"/>
    <w:rsid w:val="00761C86"/>
    <w:rsid w:val="00761D2E"/>
    <w:rsid w:val="00761EF4"/>
    <w:rsid w:val="00761FC3"/>
    <w:rsid w:val="00762354"/>
    <w:rsid w:val="0076264B"/>
    <w:rsid w:val="0076279C"/>
    <w:rsid w:val="007628E6"/>
    <w:rsid w:val="00762B7A"/>
    <w:rsid w:val="00763266"/>
    <w:rsid w:val="007634DA"/>
    <w:rsid w:val="00763537"/>
    <w:rsid w:val="00763613"/>
    <w:rsid w:val="0076363C"/>
    <w:rsid w:val="0076371A"/>
    <w:rsid w:val="00763971"/>
    <w:rsid w:val="00763A08"/>
    <w:rsid w:val="00763BED"/>
    <w:rsid w:val="00763E94"/>
    <w:rsid w:val="00763ED4"/>
    <w:rsid w:val="00763EFA"/>
    <w:rsid w:val="007647A3"/>
    <w:rsid w:val="00764A66"/>
    <w:rsid w:val="00764A75"/>
    <w:rsid w:val="00764F30"/>
    <w:rsid w:val="00764F77"/>
    <w:rsid w:val="00764FB6"/>
    <w:rsid w:val="00765133"/>
    <w:rsid w:val="00765281"/>
    <w:rsid w:val="00765430"/>
    <w:rsid w:val="00765466"/>
    <w:rsid w:val="007657C7"/>
    <w:rsid w:val="00765B0F"/>
    <w:rsid w:val="00765D88"/>
    <w:rsid w:val="00765DEA"/>
    <w:rsid w:val="0076611E"/>
    <w:rsid w:val="007661CE"/>
    <w:rsid w:val="007661D8"/>
    <w:rsid w:val="007663DB"/>
    <w:rsid w:val="007664D3"/>
    <w:rsid w:val="007665AB"/>
    <w:rsid w:val="00766A6B"/>
    <w:rsid w:val="00766BAD"/>
    <w:rsid w:val="00766CF6"/>
    <w:rsid w:val="00766E29"/>
    <w:rsid w:val="00766EAB"/>
    <w:rsid w:val="00767004"/>
    <w:rsid w:val="00767328"/>
    <w:rsid w:val="00767444"/>
    <w:rsid w:val="00767459"/>
    <w:rsid w:val="0076751D"/>
    <w:rsid w:val="00767950"/>
    <w:rsid w:val="00767C60"/>
    <w:rsid w:val="00767DCE"/>
    <w:rsid w:val="00767E82"/>
    <w:rsid w:val="00767EA4"/>
    <w:rsid w:val="007702D2"/>
    <w:rsid w:val="007705D3"/>
    <w:rsid w:val="007708DC"/>
    <w:rsid w:val="00770950"/>
    <w:rsid w:val="00770A04"/>
    <w:rsid w:val="00770B68"/>
    <w:rsid w:val="00770CDD"/>
    <w:rsid w:val="00770ED3"/>
    <w:rsid w:val="00771324"/>
    <w:rsid w:val="0077135E"/>
    <w:rsid w:val="0077136B"/>
    <w:rsid w:val="00771536"/>
    <w:rsid w:val="00771612"/>
    <w:rsid w:val="007716BD"/>
    <w:rsid w:val="007717E1"/>
    <w:rsid w:val="00771870"/>
    <w:rsid w:val="00771985"/>
    <w:rsid w:val="007719A6"/>
    <w:rsid w:val="00771AEB"/>
    <w:rsid w:val="00771C1A"/>
    <w:rsid w:val="00771C2B"/>
    <w:rsid w:val="00771E50"/>
    <w:rsid w:val="00771F41"/>
    <w:rsid w:val="00772046"/>
    <w:rsid w:val="007722D9"/>
    <w:rsid w:val="007723AE"/>
    <w:rsid w:val="007725C6"/>
    <w:rsid w:val="00772638"/>
    <w:rsid w:val="007729A2"/>
    <w:rsid w:val="00772B62"/>
    <w:rsid w:val="00772C89"/>
    <w:rsid w:val="00772EE7"/>
    <w:rsid w:val="00772F1D"/>
    <w:rsid w:val="00773120"/>
    <w:rsid w:val="00773A2B"/>
    <w:rsid w:val="00773A3B"/>
    <w:rsid w:val="00773B59"/>
    <w:rsid w:val="00773D13"/>
    <w:rsid w:val="00773E70"/>
    <w:rsid w:val="007741B3"/>
    <w:rsid w:val="00774346"/>
    <w:rsid w:val="0077441C"/>
    <w:rsid w:val="007748AF"/>
    <w:rsid w:val="00774E87"/>
    <w:rsid w:val="007750E3"/>
    <w:rsid w:val="0077520A"/>
    <w:rsid w:val="0077524D"/>
    <w:rsid w:val="00775531"/>
    <w:rsid w:val="007755F2"/>
    <w:rsid w:val="0077593F"/>
    <w:rsid w:val="00775F29"/>
    <w:rsid w:val="007761C7"/>
    <w:rsid w:val="007763D8"/>
    <w:rsid w:val="0077641C"/>
    <w:rsid w:val="007767AF"/>
    <w:rsid w:val="00776971"/>
    <w:rsid w:val="0077713C"/>
    <w:rsid w:val="007771FD"/>
    <w:rsid w:val="007772E5"/>
    <w:rsid w:val="007774FB"/>
    <w:rsid w:val="0077767D"/>
    <w:rsid w:val="00777766"/>
    <w:rsid w:val="0077790F"/>
    <w:rsid w:val="00777994"/>
    <w:rsid w:val="00777BC3"/>
    <w:rsid w:val="00777CC5"/>
    <w:rsid w:val="00777CFB"/>
    <w:rsid w:val="00780294"/>
    <w:rsid w:val="007804D7"/>
    <w:rsid w:val="00780727"/>
    <w:rsid w:val="00780831"/>
    <w:rsid w:val="00780A80"/>
    <w:rsid w:val="00780CE9"/>
    <w:rsid w:val="00781170"/>
    <w:rsid w:val="00781263"/>
    <w:rsid w:val="007815C8"/>
    <w:rsid w:val="0078177E"/>
    <w:rsid w:val="00781987"/>
    <w:rsid w:val="00781AFA"/>
    <w:rsid w:val="00782206"/>
    <w:rsid w:val="00782373"/>
    <w:rsid w:val="00782436"/>
    <w:rsid w:val="00782A34"/>
    <w:rsid w:val="00782A6A"/>
    <w:rsid w:val="00782C02"/>
    <w:rsid w:val="00782E59"/>
    <w:rsid w:val="00782F7E"/>
    <w:rsid w:val="00782F95"/>
    <w:rsid w:val="00782FBB"/>
    <w:rsid w:val="0078304C"/>
    <w:rsid w:val="007830E8"/>
    <w:rsid w:val="007832F2"/>
    <w:rsid w:val="00783673"/>
    <w:rsid w:val="00783921"/>
    <w:rsid w:val="00783A7D"/>
    <w:rsid w:val="00783A8C"/>
    <w:rsid w:val="0078411E"/>
    <w:rsid w:val="00784441"/>
    <w:rsid w:val="007847AA"/>
    <w:rsid w:val="00784950"/>
    <w:rsid w:val="00784BB0"/>
    <w:rsid w:val="00784E83"/>
    <w:rsid w:val="00785290"/>
    <w:rsid w:val="00785490"/>
    <w:rsid w:val="007859A3"/>
    <w:rsid w:val="00785AF1"/>
    <w:rsid w:val="00785BC1"/>
    <w:rsid w:val="00785CCE"/>
    <w:rsid w:val="00785E49"/>
    <w:rsid w:val="00786166"/>
    <w:rsid w:val="00786239"/>
    <w:rsid w:val="00786317"/>
    <w:rsid w:val="007864C0"/>
    <w:rsid w:val="007867C4"/>
    <w:rsid w:val="00786A7D"/>
    <w:rsid w:val="00786FA5"/>
    <w:rsid w:val="007875A2"/>
    <w:rsid w:val="007875BC"/>
    <w:rsid w:val="00787603"/>
    <w:rsid w:val="007876F0"/>
    <w:rsid w:val="0078790A"/>
    <w:rsid w:val="00787CC2"/>
    <w:rsid w:val="0079020B"/>
    <w:rsid w:val="007904B6"/>
    <w:rsid w:val="007909C1"/>
    <w:rsid w:val="00790BD3"/>
    <w:rsid w:val="00790CA7"/>
    <w:rsid w:val="00790D92"/>
    <w:rsid w:val="00790FD2"/>
    <w:rsid w:val="0079102E"/>
    <w:rsid w:val="0079107A"/>
    <w:rsid w:val="007911B1"/>
    <w:rsid w:val="00791451"/>
    <w:rsid w:val="00791698"/>
    <w:rsid w:val="007917A9"/>
    <w:rsid w:val="007919B9"/>
    <w:rsid w:val="00791BDF"/>
    <w:rsid w:val="00791D4F"/>
    <w:rsid w:val="00791EE5"/>
    <w:rsid w:val="00792115"/>
    <w:rsid w:val="007925EA"/>
    <w:rsid w:val="007927C5"/>
    <w:rsid w:val="00792889"/>
    <w:rsid w:val="00792B5B"/>
    <w:rsid w:val="00792BB5"/>
    <w:rsid w:val="00792CF1"/>
    <w:rsid w:val="00792D37"/>
    <w:rsid w:val="00792EAA"/>
    <w:rsid w:val="00792F7C"/>
    <w:rsid w:val="007930DC"/>
    <w:rsid w:val="007932AF"/>
    <w:rsid w:val="0079356F"/>
    <w:rsid w:val="0079358A"/>
    <w:rsid w:val="007935B5"/>
    <w:rsid w:val="007935EC"/>
    <w:rsid w:val="007938B7"/>
    <w:rsid w:val="00793AF8"/>
    <w:rsid w:val="00793CD8"/>
    <w:rsid w:val="00793D58"/>
    <w:rsid w:val="007942CC"/>
    <w:rsid w:val="0079463C"/>
    <w:rsid w:val="00794950"/>
    <w:rsid w:val="00794AF3"/>
    <w:rsid w:val="00794B48"/>
    <w:rsid w:val="00794BF6"/>
    <w:rsid w:val="00794C00"/>
    <w:rsid w:val="00794D91"/>
    <w:rsid w:val="00794FCC"/>
    <w:rsid w:val="007950B9"/>
    <w:rsid w:val="00795197"/>
    <w:rsid w:val="00795475"/>
    <w:rsid w:val="007954C8"/>
    <w:rsid w:val="0079553A"/>
    <w:rsid w:val="00795C4F"/>
    <w:rsid w:val="00795C92"/>
    <w:rsid w:val="00795CB9"/>
    <w:rsid w:val="00795D82"/>
    <w:rsid w:val="00795EA0"/>
    <w:rsid w:val="00796231"/>
    <w:rsid w:val="00796300"/>
    <w:rsid w:val="00796378"/>
    <w:rsid w:val="007965CA"/>
    <w:rsid w:val="0079661A"/>
    <w:rsid w:val="007966A6"/>
    <w:rsid w:val="00796CEF"/>
    <w:rsid w:val="00796EAB"/>
    <w:rsid w:val="00796ED9"/>
    <w:rsid w:val="00797066"/>
    <w:rsid w:val="007970A7"/>
    <w:rsid w:val="007970BA"/>
    <w:rsid w:val="0079741A"/>
    <w:rsid w:val="007974D3"/>
    <w:rsid w:val="0079755E"/>
    <w:rsid w:val="007976D5"/>
    <w:rsid w:val="00797714"/>
    <w:rsid w:val="0079793F"/>
    <w:rsid w:val="00797A1E"/>
    <w:rsid w:val="00797A98"/>
    <w:rsid w:val="00797F3D"/>
    <w:rsid w:val="007A0130"/>
    <w:rsid w:val="007A035F"/>
    <w:rsid w:val="007A0727"/>
    <w:rsid w:val="007A094F"/>
    <w:rsid w:val="007A13D4"/>
    <w:rsid w:val="007A1409"/>
    <w:rsid w:val="007A1906"/>
    <w:rsid w:val="007A1954"/>
    <w:rsid w:val="007A1B30"/>
    <w:rsid w:val="007A1C6B"/>
    <w:rsid w:val="007A1CB3"/>
    <w:rsid w:val="007A1D96"/>
    <w:rsid w:val="007A1E21"/>
    <w:rsid w:val="007A24CC"/>
    <w:rsid w:val="007A258C"/>
    <w:rsid w:val="007A25C8"/>
    <w:rsid w:val="007A29A6"/>
    <w:rsid w:val="007A2E13"/>
    <w:rsid w:val="007A306F"/>
    <w:rsid w:val="007A307E"/>
    <w:rsid w:val="007A3264"/>
    <w:rsid w:val="007A3491"/>
    <w:rsid w:val="007A3855"/>
    <w:rsid w:val="007A38ED"/>
    <w:rsid w:val="007A3BD3"/>
    <w:rsid w:val="007A419D"/>
    <w:rsid w:val="007A420D"/>
    <w:rsid w:val="007A43A6"/>
    <w:rsid w:val="007A44B6"/>
    <w:rsid w:val="007A4DBD"/>
    <w:rsid w:val="007A54CD"/>
    <w:rsid w:val="007A5677"/>
    <w:rsid w:val="007A5771"/>
    <w:rsid w:val="007A586F"/>
    <w:rsid w:val="007A58A2"/>
    <w:rsid w:val="007A58A6"/>
    <w:rsid w:val="007A59E8"/>
    <w:rsid w:val="007A5B7E"/>
    <w:rsid w:val="007A5BF4"/>
    <w:rsid w:val="007A5C1C"/>
    <w:rsid w:val="007A5D21"/>
    <w:rsid w:val="007A6254"/>
    <w:rsid w:val="007A64B9"/>
    <w:rsid w:val="007A65E2"/>
    <w:rsid w:val="007A675B"/>
    <w:rsid w:val="007A67AF"/>
    <w:rsid w:val="007A6971"/>
    <w:rsid w:val="007A6B89"/>
    <w:rsid w:val="007A6CF1"/>
    <w:rsid w:val="007A6DB3"/>
    <w:rsid w:val="007A6F26"/>
    <w:rsid w:val="007A6F29"/>
    <w:rsid w:val="007A72C4"/>
    <w:rsid w:val="007A749E"/>
    <w:rsid w:val="007A765D"/>
    <w:rsid w:val="007A7712"/>
    <w:rsid w:val="007A78E0"/>
    <w:rsid w:val="007A7AC0"/>
    <w:rsid w:val="007A7AE9"/>
    <w:rsid w:val="007A7B0D"/>
    <w:rsid w:val="007A7C43"/>
    <w:rsid w:val="007B0171"/>
    <w:rsid w:val="007B042B"/>
    <w:rsid w:val="007B0459"/>
    <w:rsid w:val="007B0598"/>
    <w:rsid w:val="007B0664"/>
    <w:rsid w:val="007B0A10"/>
    <w:rsid w:val="007B0DE2"/>
    <w:rsid w:val="007B0E2C"/>
    <w:rsid w:val="007B1097"/>
    <w:rsid w:val="007B10A9"/>
    <w:rsid w:val="007B10B5"/>
    <w:rsid w:val="007B123F"/>
    <w:rsid w:val="007B12F5"/>
    <w:rsid w:val="007B135F"/>
    <w:rsid w:val="007B13C2"/>
    <w:rsid w:val="007B1B1B"/>
    <w:rsid w:val="007B1B27"/>
    <w:rsid w:val="007B211A"/>
    <w:rsid w:val="007B2297"/>
    <w:rsid w:val="007B2311"/>
    <w:rsid w:val="007B2328"/>
    <w:rsid w:val="007B265C"/>
    <w:rsid w:val="007B2D2B"/>
    <w:rsid w:val="007B2D7E"/>
    <w:rsid w:val="007B2F42"/>
    <w:rsid w:val="007B2F99"/>
    <w:rsid w:val="007B3112"/>
    <w:rsid w:val="007B3232"/>
    <w:rsid w:val="007B32D5"/>
    <w:rsid w:val="007B344F"/>
    <w:rsid w:val="007B3621"/>
    <w:rsid w:val="007B3746"/>
    <w:rsid w:val="007B3844"/>
    <w:rsid w:val="007B3A45"/>
    <w:rsid w:val="007B3D2D"/>
    <w:rsid w:val="007B3D4C"/>
    <w:rsid w:val="007B3DE6"/>
    <w:rsid w:val="007B3EF3"/>
    <w:rsid w:val="007B4421"/>
    <w:rsid w:val="007B4875"/>
    <w:rsid w:val="007B4BD4"/>
    <w:rsid w:val="007B4CA6"/>
    <w:rsid w:val="007B4D95"/>
    <w:rsid w:val="007B4DC5"/>
    <w:rsid w:val="007B4E72"/>
    <w:rsid w:val="007B4EF7"/>
    <w:rsid w:val="007B50AE"/>
    <w:rsid w:val="007B51DF"/>
    <w:rsid w:val="007B5407"/>
    <w:rsid w:val="007B564C"/>
    <w:rsid w:val="007B57D9"/>
    <w:rsid w:val="007B581A"/>
    <w:rsid w:val="007B5869"/>
    <w:rsid w:val="007B59F0"/>
    <w:rsid w:val="007B5CB0"/>
    <w:rsid w:val="007B5F67"/>
    <w:rsid w:val="007B604D"/>
    <w:rsid w:val="007B616A"/>
    <w:rsid w:val="007B631E"/>
    <w:rsid w:val="007B634E"/>
    <w:rsid w:val="007B63C3"/>
    <w:rsid w:val="007B642D"/>
    <w:rsid w:val="007B682E"/>
    <w:rsid w:val="007B6860"/>
    <w:rsid w:val="007B6BA5"/>
    <w:rsid w:val="007B6D7F"/>
    <w:rsid w:val="007B7218"/>
    <w:rsid w:val="007B73A5"/>
    <w:rsid w:val="007B73EC"/>
    <w:rsid w:val="007B748B"/>
    <w:rsid w:val="007B74F5"/>
    <w:rsid w:val="007B751B"/>
    <w:rsid w:val="007B7640"/>
    <w:rsid w:val="007B76F8"/>
    <w:rsid w:val="007B785E"/>
    <w:rsid w:val="007B7881"/>
    <w:rsid w:val="007B7932"/>
    <w:rsid w:val="007B794A"/>
    <w:rsid w:val="007B79F7"/>
    <w:rsid w:val="007B7A5F"/>
    <w:rsid w:val="007B7D2D"/>
    <w:rsid w:val="007B7E09"/>
    <w:rsid w:val="007C00DE"/>
    <w:rsid w:val="007C022E"/>
    <w:rsid w:val="007C05DD"/>
    <w:rsid w:val="007C0609"/>
    <w:rsid w:val="007C067C"/>
    <w:rsid w:val="007C0CD8"/>
    <w:rsid w:val="007C0FEF"/>
    <w:rsid w:val="007C118A"/>
    <w:rsid w:val="007C189F"/>
    <w:rsid w:val="007C1AAC"/>
    <w:rsid w:val="007C1BF6"/>
    <w:rsid w:val="007C2243"/>
    <w:rsid w:val="007C23D0"/>
    <w:rsid w:val="007C25FF"/>
    <w:rsid w:val="007C2626"/>
    <w:rsid w:val="007C2999"/>
    <w:rsid w:val="007C2A64"/>
    <w:rsid w:val="007C2B5C"/>
    <w:rsid w:val="007C2BD8"/>
    <w:rsid w:val="007C31D2"/>
    <w:rsid w:val="007C34DF"/>
    <w:rsid w:val="007C386B"/>
    <w:rsid w:val="007C38B4"/>
    <w:rsid w:val="007C3D18"/>
    <w:rsid w:val="007C3F68"/>
    <w:rsid w:val="007C42F9"/>
    <w:rsid w:val="007C439A"/>
    <w:rsid w:val="007C4416"/>
    <w:rsid w:val="007C4427"/>
    <w:rsid w:val="007C4428"/>
    <w:rsid w:val="007C4555"/>
    <w:rsid w:val="007C462D"/>
    <w:rsid w:val="007C4667"/>
    <w:rsid w:val="007C4683"/>
    <w:rsid w:val="007C4716"/>
    <w:rsid w:val="007C491D"/>
    <w:rsid w:val="007C4BB2"/>
    <w:rsid w:val="007C4D94"/>
    <w:rsid w:val="007C4F39"/>
    <w:rsid w:val="007C512A"/>
    <w:rsid w:val="007C55E5"/>
    <w:rsid w:val="007C57B2"/>
    <w:rsid w:val="007C5B16"/>
    <w:rsid w:val="007C5B2B"/>
    <w:rsid w:val="007C5D1F"/>
    <w:rsid w:val="007C6041"/>
    <w:rsid w:val="007C60BF"/>
    <w:rsid w:val="007C6177"/>
    <w:rsid w:val="007C634A"/>
    <w:rsid w:val="007C65E0"/>
    <w:rsid w:val="007C6A07"/>
    <w:rsid w:val="007C6B7B"/>
    <w:rsid w:val="007C6E24"/>
    <w:rsid w:val="007C6FAC"/>
    <w:rsid w:val="007C707A"/>
    <w:rsid w:val="007C736D"/>
    <w:rsid w:val="007C73A1"/>
    <w:rsid w:val="007C75A1"/>
    <w:rsid w:val="007C77A5"/>
    <w:rsid w:val="007C7ACB"/>
    <w:rsid w:val="007C7AE4"/>
    <w:rsid w:val="007C7C52"/>
    <w:rsid w:val="007C7C7E"/>
    <w:rsid w:val="007C7DF3"/>
    <w:rsid w:val="007C7EF1"/>
    <w:rsid w:val="007C7EF6"/>
    <w:rsid w:val="007D0111"/>
    <w:rsid w:val="007D0427"/>
    <w:rsid w:val="007D04AD"/>
    <w:rsid w:val="007D04E5"/>
    <w:rsid w:val="007D0505"/>
    <w:rsid w:val="007D07B7"/>
    <w:rsid w:val="007D0803"/>
    <w:rsid w:val="007D0B08"/>
    <w:rsid w:val="007D0C1F"/>
    <w:rsid w:val="007D0D0F"/>
    <w:rsid w:val="007D0D16"/>
    <w:rsid w:val="007D0DE9"/>
    <w:rsid w:val="007D0E18"/>
    <w:rsid w:val="007D1054"/>
    <w:rsid w:val="007D128E"/>
    <w:rsid w:val="007D14E3"/>
    <w:rsid w:val="007D16EB"/>
    <w:rsid w:val="007D17EE"/>
    <w:rsid w:val="007D19C8"/>
    <w:rsid w:val="007D1B59"/>
    <w:rsid w:val="007D1D8F"/>
    <w:rsid w:val="007D212B"/>
    <w:rsid w:val="007D21A9"/>
    <w:rsid w:val="007D22D2"/>
    <w:rsid w:val="007D23FB"/>
    <w:rsid w:val="007D268F"/>
    <w:rsid w:val="007D2826"/>
    <w:rsid w:val="007D29B0"/>
    <w:rsid w:val="007D2A7B"/>
    <w:rsid w:val="007D2CBD"/>
    <w:rsid w:val="007D2E74"/>
    <w:rsid w:val="007D2FBD"/>
    <w:rsid w:val="007D2FD1"/>
    <w:rsid w:val="007D30FB"/>
    <w:rsid w:val="007D332A"/>
    <w:rsid w:val="007D348F"/>
    <w:rsid w:val="007D381E"/>
    <w:rsid w:val="007D3858"/>
    <w:rsid w:val="007D3872"/>
    <w:rsid w:val="007D3878"/>
    <w:rsid w:val="007D38DE"/>
    <w:rsid w:val="007D4074"/>
    <w:rsid w:val="007D408A"/>
    <w:rsid w:val="007D40B6"/>
    <w:rsid w:val="007D42D5"/>
    <w:rsid w:val="007D44A4"/>
    <w:rsid w:val="007D46C4"/>
    <w:rsid w:val="007D4807"/>
    <w:rsid w:val="007D4856"/>
    <w:rsid w:val="007D498E"/>
    <w:rsid w:val="007D4998"/>
    <w:rsid w:val="007D4A04"/>
    <w:rsid w:val="007D4CF4"/>
    <w:rsid w:val="007D5136"/>
    <w:rsid w:val="007D53CD"/>
    <w:rsid w:val="007D5417"/>
    <w:rsid w:val="007D54D1"/>
    <w:rsid w:val="007D584E"/>
    <w:rsid w:val="007D5901"/>
    <w:rsid w:val="007D5B7B"/>
    <w:rsid w:val="007D644F"/>
    <w:rsid w:val="007D65BB"/>
    <w:rsid w:val="007D65CE"/>
    <w:rsid w:val="007D65D8"/>
    <w:rsid w:val="007D6686"/>
    <w:rsid w:val="007D66F5"/>
    <w:rsid w:val="007D679C"/>
    <w:rsid w:val="007D68AB"/>
    <w:rsid w:val="007D6BC7"/>
    <w:rsid w:val="007D6DF0"/>
    <w:rsid w:val="007D6FD0"/>
    <w:rsid w:val="007D709F"/>
    <w:rsid w:val="007D7147"/>
    <w:rsid w:val="007D71AD"/>
    <w:rsid w:val="007D72F8"/>
    <w:rsid w:val="007D7526"/>
    <w:rsid w:val="007D7547"/>
    <w:rsid w:val="007D7638"/>
    <w:rsid w:val="007D79BC"/>
    <w:rsid w:val="007D7B15"/>
    <w:rsid w:val="007D7BA2"/>
    <w:rsid w:val="007D7CF1"/>
    <w:rsid w:val="007D7D0E"/>
    <w:rsid w:val="007D7E9A"/>
    <w:rsid w:val="007D7ECD"/>
    <w:rsid w:val="007E0275"/>
    <w:rsid w:val="007E02E8"/>
    <w:rsid w:val="007E03F7"/>
    <w:rsid w:val="007E04F1"/>
    <w:rsid w:val="007E0665"/>
    <w:rsid w:val="007E0BEA"/>
    <w:rsid w:val="007E0F4C"/>
    <w:rsid w:val="007E1171"/>
    <w:rsid w:val="007E1213"/>
    <w:rsid w:val="007E124B"/>
    <w:rsid w:val="007E12F9"/>
    <w:rsid w:val="007E132F"/>
    <w:rsid w:val="007E141B"/>
    <w:rsid w:val="007E17C1"/>
    <w:rsid w:val="007E1A83"/>
    <w:rsid w:val="007E1A88"/>
    <w:rsid w:val="007E1B42"/>
    <w:rsid w:val="007E2066"/>
    <w:rsid w:val="007E2133"/>
    <w:rsid w:val="007E2177"/>
    <w:rsid w:val="007E223A"/>
    <w:rsid w:val="007E251E"/>
    <w:rsid w:val="007E2770"/>
    <w:rsid w:val="007E291A"/>
    <w:rsid w:val="007E295A"/>
    <w:rsid w:val="007E2962"/>
    <w:rsid w:val="007E29EC"/>
    <w:rsid w:val="007E2C89"/>
    <w:rsid w:val="007E2DB9"/>
    <w:rsid w:val="007E2E26"/>
    <w:rsid w:val="007E2E47"/>
    <w:rsid w:val="007E30A6"/>
    <w:rsid w:val="007E3115"/>
    <w:rsid w:val="007E331B"/>
    <w:rsid w:val="007E38DD"/>
    <w:rsid w:val="007E39DF"/>
    <w:rsid w:val="007E3BFD"/>
    <w:rsid w:val="007E3D4D"/>
    <w:rsid w:val="007E3D5C"/>
    <w:rsid w:val="007E3EFD"/>
    <w:rsid w:val="007E434A"/>
    <w:rsid w:val="007E43EB"/>
    <w:rsid w:val="007E45C6"/>
    <w:rsid w:val="007E4610"/>
    <w:rsid w:val="007E4715"/>
    <w:rsid w:val="007E47DD"/>
    <w:rsid w:val="007E49F1"/>
    <w:rsid w:val="007E4C56"/>
    <w:rsid w:val="007E505B"/>
    <w:rsid w:val="007E5486"/>
    <w:rsid w:val="007E54AF"/>
    <w:rsid w:val="007E5666"/>
    <w:rsid w:val="007E57F1"/>
    <w:rsid w:val="007E5830"/>
    <w:rsid w:val="007E5835"/>
    <w:rsid w:val="007E5928"/>
    <w:rsid w:val="007E5B7B"/>
    <w:rsid w:val="007E5DA6"/>
    <w:rsid w:val="007E61F5"/>
    <w:rsid w:val="007E63CC"/>
    <w:rsid w:val="007E652E"/>
    <w:rsid w:val="007E691C"/>
    <w:rsid w:val="007E69AE"/>
    <w:rsid w:val="007E6A3F"/>
    <w:rsid w:val="007E6CC9"/>
    <w:rsid w:val="007E6CF6"/>
    <w:rsid w:val="007E6DDB"/>
    <w:rsid w:val="007E6F52"/>
    <w:rsid w:val="007E6F68"/>
    <w:rsid w:val="007E7091"/>
    <w:rsid w:val="007E7337"/>
    <w:rsid w:val="007E738C"/>
    <w:rsid w:val="007E73FC"/>
    <w:rsid w:val="007E75F1"/>
    <w:rsid w:val="007E75F2"/>
    <w:rsid w:val="007E7687"/>
    <w:rsid w:val="007E7A36"/>
    <w:rsid w:val="007E7AC3"/>
    <w:rsid w:val="007E7ADE"/>
    <w:rsid w:val="007E7CE1"/>
    <w:rsid w:val="007F0290"/>
    <w:rsid w:val="007F04F0"/>
    <w:rsid w:val="007F05DA"/>
    <w:rsid w:val="007F0684"/>
    <w:rsid w:val="007F0D4F"/>
    <w:rsid w:val="007F0F55"/>
    <w:rsid w:val="007F0F84"/>
    <w:rsid w:val="007F0FE9"/>
    <w:rsid w:val="007F1053"/>
    <w:rsid w:val="007F1347"/>
    <w:rsid w:val="007F1444"/>
    <w:rsid w:val="007F1556"/>
    <w:rsid w:val="007F1931"/>
    <w:rsid w:val="007F1AD0"/>
    <w:rsid w:val="007F1D4D"/>
    <w:rsid w:val="007F1F09"/>
    <w:rsid w:val="007F1FAD"/>
    <w:rsid w:val="007F207F"/>
    <w:rsid w:val="007F229F"/>
    <w:rsid w:val="007F251C"/>
    <w:rsid w:val="007F25C2"/>
    <w:rsid w:val="007F27B9"/>
    <w:rsid w:val="007F2850"/>
    <w:rsid w:val="007F2E0A"/>
    <w:rsid w:val="007F2F12"/>
    <w:rsid w:val="007F2FA2"/>
    <w:rsid w:val="007F3105"/>
    <w:rsid w:val="007F33FB"/>
    <w:rsid w:val="007F3907"/>
    <w:rsid w:val="007F395D"/>
    <w:rsid w:val="007F39B2"/>
    <w:rsid w:val="007F3BD2"/>
    <w:rsid w:val="007F3CB3"/>
    <w:rsid w:val="007F3D44"/>
    <w:rsid w:val="007F3DA0"/>
    <w:rsid w:val="007F4507"/>
    <w:rsid w:val="007F450D"/>
    <w:rsid w:val="007F4517"/>
    <w:rsid w:val="007F4612"/>
    <w:rsid w:val="007F4A32"/>
    <w:rsid w:val="007F4F12"/>
    <w:rsid w:val="007F50FA"/>
    <w:rsid w:val="007F581C"/>
    <w:rsid w:val="007F59EA"/>
    <w:rsid w:val="007F5B5B"/>
    <w:rsid w:val="007F5BF7"/>
    <w:rsid w:val="007F5E9D"/>
    <w:rsid w:val="007F5FBC"/>
    <w:rsid w:val="007F600D"/>
    <w:rsid w:val="007F600E"/>
    <w:rsid w:val="007F601A"/>
    <w:rsid w:val="007F62BB"/>
    <w:rsid w:val="007F6450"/>
    <w:rsid w:val="007F6DA7"/>
    <w:rsid w:val="007F711B"/>
    <w:rsid w:val="007F727F"/>
    <w:rsid w:val="007F7410"/>
    <w:rsid w:val="007F751A"/>
    <w:rsid w:val="007F7625"/>
    <w:rsid w:val="007F77D8"/>
    <w:rsid w:val="007F77E3"/>
    <w:rsid w:val="007F7BAB"/>
    <w:rsid w:val="007F7CD9"/>
    <w:rsid w:val="007F7DBC"/>
    <w:rsid w:val="007F7E84"/>
    <w:rsid w:val="007F7FD1"/>
    <w:rsid w:val="00800289"/>
    <w:rsid w:val="00800354"/>
    <w:rsid w:val="00800863"/>
    <w:rsid w:val="00800EF8"/>
    <w:rsid w:val="0080109E"/>
    <w:rsid w:val="0080118D"/>
    <w:rsid w:val="008013FF"/>
    <w:rsid w:val="0080144C"/>
    <w:rsid w:val="00801478"/>
    <w:rsid w:val="008014A7"/>
    <w:rsid w:val="00801657"/>
    <w:rsid w:val="00801786"/>
    <w:rsid w:val="008017C8"/>
    <w:rsid w:val="00801850"/>
    <w:rsid w:val="008018BC"/>
    <w:rsid w:val="008019BD"/>
    <w:rsid w:val="00801B93"/>
    <w:rsid w:val="00801E60"/>
    <w:rsid w:val="008020BF"/>
    <w:rsid w:val="00802116"/>
    <w:rsid w:val="00802262"/>
    <w:rsid w:val="0080244E"/>
    <w:rsid w:val="008026EB"/>
    <w:rsid w:val="008026EC"/>
    <w:rsid w:val="008027CA"/>
    <w:rsid w:val="008028EA"/>
    <w:rsid w:val="00802AB8"/>
    <w:rsid w:val="008032BD"/>
    <w:rsid w:val="00803301"/>
    <w:rsid w:val="0080347C"/>
    <w:rsid w:val="0080349E"/>
    <w:rsid w:val="008037ED"/>
    <w:rsid w:val="00803840"/>
    <w:rsid w:val="00803DFD"/>
    <w:rsid w:val="00803E8C"/>
    <w:rsid w:val="00803FAE"/>
    <w:rsid w:val="008042BC"/>
    <w:rsid w:val="00804323"/>
    <w:rsid w:val="0080449C"/>
    <w:rsid w:val="00804718"/>
    <w:rsid w:val="00804A33"/>
    <w:rsid w:val="00804FEF"/>
    <w:rsid w:val="00804FF6"/>
    <w:rsid w:val="008050B0"/>
    <w:rsid w:val="00805134"/>
    <w:rsid w:val="0080518E"/>
    <w:rsid w:val="008051C7"/>
    <w:rsid w:val="00805298"/>
    <w:rsid w:val="008053C1"/>
    <w:rsid w:val="0080559C"/>
    <w:rsid w:val="0080580F"/>
    <w:rsid w:val="008058F7"/>
    <w:rsid w:val="00805BED"/>
    <w:rsid w:val="00805D3F"/>
    <w:rsid w:val="0080605F"/>
    <w:rsid w:val="0080612F"/>
    <w:rsid w:val="00806298"/>
    <w:rsid w:val="00806690"/>
    <w:rsid w:val="00806738"/>
    <w:rsid w:val="00806A9A"/>
    <w:rsid w:val="00806D4A"/>
    <w:rsid w:val="0080719D"/>
    <w:rsid w:val="008072E4"/>
    <w:rsid w:val="008074CA"/>
    <w:rsid w:val="00807786"/>
    <w:rsid w:val="008077E7"/>
    <w:rsid w:val="00807936"/>
    <w:rsid w:val="00807E13"/>
    <w:rsid w:val="00810013"/>
    <w:rsid w:val="008100AD"/>
    <w:rsid w:val="0081014D"/>
    <w:rsid w:val="008102CC"/>
    <w:rsid w:val="008103DD"/>
    <w:rsid w:val="0081087C"/>
    <w:rsid w:val="0081088D"/>
    <w:rsid w:val="008108F1"/>
    <w:rsid w:val="00810AAD"/>
    <w:rsid w:val="00810E61"/>
    <w:rsid w:val="00811327"/>
    <w:rsid w:val="00811553"/>
    <w:rsid w:val="008117B5"/>
    <w:rsid w:val="008118F3"/>
    <w:rsid w:val="00811ADB"/>
    <w:rsid w:val="00811DFE"/>
    <w:rsid w:val="00811FCB"/>
    <w:rsid w:val="0081204E"/>
    <w:rsid w:val="008121A8"/>
    <w:rsid w:val="008128DF"/>
    <w:rsid w:val="00812DF0"/>
    <w:rsid w:val="00813492"/>
    <w:rsid w:val="0081354C"/>
    <w:rsid w:val="008135A7"/>
    <w:rsid w:val="008139B7"/>
    <w:rsid w:val="00813AE6"/>
    <w:rsid w:val="00813D1B"/>
    <w:rsid w:val="00813E54"/>
    <w:rsid w:val="0081408A"/>
    <w:rsid w:val="0081409C"/>
    <w:rsid w:val="00814115"/>
    <w:rsid w:val="00814168"/>
    <w:rsid w:val="008142C3"/>
    <w:rsid w:val="008142C8"/>
    <w:rsid w:val="00814338"/>
    <w:rsid w:val="008143C9"/>
    <w:rsid w:val="00814403"/>
    <w:rsid w:val="00814472"/>
    <w:rsid w:val="00814A0B"/>
    <w:rsid w:val="00814A4C"/>
    <w:rsid w:val="00814A50"/>
    <w:rsid w:val="00814BFB"/>
    <w:rsid w:val="00814C44"/>
    <w:rsid w:val="0081547D"/>
    <w:rsid w:val="00815868"/>
    <w:rsid w:val="008158D6"/>
    <w:rsid w:val="00815E3C"/>
    <w:rsid w:val="00816027"/>
    <w:rsid w:val="0081653E"/>
    <w:rsid w:val="00816A1C"/>
    <w:rsid w:val="00816A4D"/>
    <w:rsid w:val="00816C62"/>
    <w:rsid w:val="00817082"/>
    <w:rsid w:val="00817095"/>
    <w:rsid w:val="00817158"/>
    <w:rsid w:val="00817163"/>
    <w:rsid w:val="00817196"/>
    <w:rsid w:val="00817539"/>
    <w:rsid w:val="00817AC5"/>
    <w:rsid w:val="00817C2B"/>
    <w:rsid w:val="00817D43"/>
    <w:rsid w:val="00820063"/>
    <w:rsid w:val="0082056A"/>
    <w:rsid w:val="008206E0"/>
    <w:rsid w:val="008208E9"/>
    <w:rsid w:val="00820966"/>
    <w:rsid w:val="008209C0"/>
    <w:rsid w:val="00820A3A"/>
    <w:rsid w:val="00820A41"/>
    <w:rsid w:val="00820AF4"/>
    <w:rsid w:val="00820D58"/>
    <w:rsid w:val="00820E86"/>
    <w:rsid w:val="00821098"/>
    <w:rsid w:val="0082112E"/>
    <w:rsid w:val="008212D6"/>
    <w:rsid w:val="0082144D"/>
    <w:rsid w:val="0082146D"/>
    <w:rsid w:val="008214EC"/>
    <w:rsid w:val="00821620"/>
    <w:rsid w:val="00821820"/>
    <w:rsid w:val="00821A31"/>
    <w:rsid w:val="00821A32"/>
    <w:rsid w:val="00821A3F"/>
    <w:rsid w:val="00821A99"/>
    <w:rsid w:val="00821CF5"/>
    <w:rsid w:val="00821FFD"/>
    <w:rsid w:val="008220C6"/>
    <w:rsid w:val="008222C7"/>
    <w:rsid w:val="00822304"/>
    <w:rsid w:val="0082232A"/>
    <w:rsid w:val="008224F9"/>
    <w:rsid w:val="008227AE"/>
    <w:rsid w:val="008235DB"/>
    <w:rsid w:val="008238D1"/>
    <w:rsid w:val="00823AC4"/>
    <w:rsid w:val="00823B04"/>
    <w:rsid w:val="00823DBD"/>
    <w:rsid w:val="00823F07"/>
    <w:rsid w:val="00824037"/>
    <w:rsid w:val="008240E2"/>
    <w:rsid w:val="0082422D"/>
    <w:rsid w:val="0082423B"/>
    <w:rsid w:val="008243D3"/>
    <w:rsid w:val="008249DA"/>
    <w:rsid w:val="00824AB4"/>
    <w:rsid w:val="00824B6C"/>
    <w:rsid w:val="00824C2A"/>
    <w:rsid w:val="00824D72"/>
    <w:rsid w:val="00825162"/>
    <w:rsid w:val="00825308"/>
    <w:rsid w:val="00825377"/>
    <w:rsid w:val="00825457"/>
    <w:rsid w:val="008254C1"/>
    <w:rsid w:val="008256B0"/>
    <w:rsid w:val="00825716"/>
    <w:rsid w:val="008257D2"/>
    <w:rsid w:val="00825B71"/>
    <w:rsid w:val="00825B7C"/>
    <w:rsid w:val="00825C42"/>
    <w:rsid w:val="00825D25"/>
    <w:rsid w:val="00825DF5"/>
    <w:rsid w:val="00825E8C"/>
    <w:rsid w:val="0082606E"/>
    <w:rsid w:val="00826216"/>
    <w:rsid w:val="008263D9"/>
    <w:rsid w:val="008265A5"/>
    <w:rsid w:val="0082674C"/>
    <w:rsid w:val="00826837"/>
    <w:rsid w:val="00826BB4"/>
    <w:rsid w:val="00826BF0"/>
    <w:rsid w:val="00826E58"/>
    <w:rsid w:val="00826E69"/>
    <w:rsid w:val="00826F88"/>
    <w:rsid w:val="008270CC"/>
    <w:rsid w:val="008271D0"/>
    <w:rsid w:val="00827510"/>
    <w:rsid w:val="0082764B"/>
    <w:rsid w:val="008277EB"/>
    <w:rsid w:val="008278BC"/>
    <w:rsid w:val="00827964"/>
    <w:rsid w:val="00827A5B"/>
    <w:rsid w:val="00827D6F"/>
    <w:rsid w:val="00827E61"/>
    <w:rsid w:val="008300E5"/>
    <w:rsid w:val="008301F0"/>
    <w:rsid w:val="0083033D"/>
    <w:rsid w:val="00830383"/>
    <w:rsid w:val="00830588"/>
    <w:rsid w:val="00830619"/>
    <w:rsid w:val="00830685"/>
    <w:rsid w:val="00830772"/>
    <w:rsid w:val="00830884"/>
    <w:rsid w:val="00830BFC"/>
    <w:rsid w:val="00830C2C"/>
    <w:rsid w:val="00830E56"/>
    <w:rsid w:val="00830E80"/>
    <w:rsid w:val="00830EF1"/>
    <w:rsid w:val="00831474"/>
    <w:rsid w:val="0083160F"/>
    <w:rsid w:val="00831696"/>
    <w:rsid w:val="00831905"/>
    <w:rsid w:val="00831D90"/>
    <w:rsid w:val="00831DD5"/>
    <w:rsid w:val="00831DE4"/>
    <w:rsid w:val="008324AA"/>
    <w:rsid w:val="00832522"/>
    <w:rsid w:val="008326C2"/>
    <w:rsid w:val="008328C8"/>
    <w:rsid w:val="00832A71"/>
    <w:rsid w:val="00832B92"/>
    <w:rsid w:val="00832BB3"/>
    <w:rsid w:val="00832CF8"/>
    <w:rsid w:val="00832ECE"/>
    <w:rsid w:val="008331B6"/>
    <w:rsid w:val="008331E9"/>
    <w:rsid w:val="008332C5"/>
    <w:rsid w:val="00833580"/>
    <w:rsid w:val="008336C6"/>
    <w:rsid w:val="0083387D"/>
    <w:rsid w:val="008338F7"/>
    <w:rsid w:val="00833B06"/>
    <w:rsid w:val="00834978"/>
    <w:rsid w:val="00834B4D"/>
    <w:rsid w:val="00834C62"/>
    <w:rsid w:val="00834D3B"/>
    <w:rsid w:val="00834D8E"/>
    <w:rsid w:val="00834E06"/>
    <w:rsid w:val="00834EE8"/>
    <w:rsid w:val="00835021"/>
    <w:rsid w:val="008350FD"/>
    <w:rsid w:val="00835197"/>
    <w:rsid w:val="008354DC"/>
    <w:rsid w:val="0083553A"/>
    <w:rsid w:val="00835604"/>
    <w:rsid w:val="0083574A"/>
    <w:rsid w:val="0083577F"/>
    <w:rsid w:val="00835ACC"/>
    <w:rsid w:val="00835B62"/>
    <w:rsid w:val="00835C3D"/>
    <w:rsid w:val="00835CEF"/>
    <w:rsid w:val="00835D05"/>
    <w:rsid w:val="00835D4A"/>
    <w:rsid w:val="00835EA5"/>
    <w:rsid w:val="00835F75"/>
    <w:rsid w:val="008361C8"/>
    <w:rsid w:val="00836429"/>
    <w:rsid w:val="00836693"/>
    <w:rsid w:val="0083673E"/>
    <w:rsid w:val="008367F7"/>
    <w:rsid w:val="008368DB"/>
    <w:rsid w:val="00836B61"/>
    <w:rsid w:val="00836C9E"/>
    <w:rsid w:val="00836CDD"/>
    <w:rsid w:val="00836D43"/>
    <w:rsid w:val="00837019"/>
    <w:rsid w:val="0083704B"/>
    <w:rsid w:val="00837316"/>
    <w:rsid w:val="008376AC"/>
    <w:rsid w:val="0083780A"/>
    <w:rsid w:val="00837897"/>
    <w:rsid w:val="008378BD"/>
    <w:rsid w:val="00837DA1"/>
    <w:rsid w:val="00840080"/>
    <w:rsid w:val="00840088"/>
    <w:rsid w:val="008400EF"/>
    <w:rsid w:val="008401ED"/>
    <w:rsid w:val="00840740"/>
    <w:rsid w:val="00840B59"/>
    <w:rsid w:val="00840E73"/>
    <w:rsid w:val="008410B3"/>
    <w:rsid w:val="0084113D"/>
    <w:rsid w:val="00841986"/>
    <w:rsid w:val="00841A28"/>
    <w:rsid w:val="00841B6E"/>
    <w:rsid w:val="00841BE1"/>
    <w:rsid w:val="008422D1"/>
    <w:rsid w:val="00842316"/>
    <w:rsid w:val="008424F3"/>
    <w:rsid w:val="008425CB"/>
    <w:rsid w:val="00842A31"/>
    <w:rsid w:val="00842AEB"/>
    <w:rsid w:val="008432A5"/>
    <w:rsid w:val="008434B6"/>
    <w:rsid w:val="008435E9"/>
    <w:rsid w:val="00843B09"/>
    <w:rsid w:val="008440A7"/>
    <w:rsid w:val="0084415F"/>
    <w:rsid w:val="008441C0"/>
    <w:rsid w:val="0084422B"/>
    <w:rsid w:val="00844249"/>
    <w:rsid w:val="008442C6"/>
    <w:rsid w:val="0084444B"/>
    <w:rsid w:val="008444E8"/>
    <w:rsid w:val="00844610"/>
    <w:rsid w:val="00844620"/>
    <w:rsid w:val="00844745"/>
    <w:rsid w:val="0084495F"/>
    <w:rsid w:val="00844E74"/>
    <w:rsid w:val="00844E80"/>
    <w:rsid w:val="00844E9C"/>
    <w:rsid w:val="00844EF0"/>
    <w:rsid w:val="00844F93"/>
    <w:rsid w:val="00844FD4"/>
    <w:rsid w:val="0084505F"/>
    <w:rsid w:val="00845227"/>
    <w:rsid w:val="0084545D"/>
    <w:rsid w:val="00845661"/>
    <w:rsid w:val="00845831"/>
    <w:rsid w:val="00845A54"/>
    <w:rsid w:val="00845AAD"/>
    <w:rsid w:val="0084602A"/>
    <w:rsid w:val="0084633D"/>
    <w:rsid w:val="008463E4"/>
    <w:rsid w:val="008463EC"/>
    <w:rsid w:val="008464E2"/>
    <w:rsid w:val="008467A7"/>
    <w:rsid w:val="00846834"/>
    <w:rsid w:val="00846864"/>
    <w:rsid w:val="00846976"/>
    <w:rsid w:val="00846F83"/>
    <w:rsid w:val="00846FE7"/>
    <w:rsid w:val="008470BC"/>
    <w:rsid w:val="00847281"/>
    <w:rsid w:val="0084729A"/>
    <w:rsid w:val="0084747E"/>
    <w:rsid w:val="00847863"/>
    <w:rsid w:val="00847DAE"/>
    <w:rsid w:val="008501CF"/>
    <w:rsid w:val="008501D5"/>
    <w:rsid w:val="00850279"/>
    <w:rsid w:val="008504D0"/>
    <w:rsid w:val="00850649"/>
    <w:rsid w:val="00850725"/>
    <w:rsid w:val="0085075E"/>
    <w:rsid w:val="008508DA"/>
    <w:rsid w:val="00850A9F"/>
    <w:rsid w:val="00850B83"/>
    <w:rsid w:val="00850E5F"/>
    <w:rsid w:val="0085150A"/>
    <w:rsid w:val="0085175C"/>
    <w:rsid w:val="0085195E"/>
    <w:rsid w:val="0085198C"/>
    <w:rsid w:val="00851CC1"/>
    <w:rsid w:val="00852240"/>
    <w:rsid w:val="00852592"/>
    <w:rsid w:val="008525B6"/>
    <w:rsid w:val="008525BF"/>
    <w:rsid w:val="00852835"/>
    <w:rsid w:val="00852882"/>
    <w:rsid w:val="00852A37"/>
    <w:rsid w:val="00852E42"/>
    <w:rsid w:val="00853247"/>
    <w:rsid w:val="008534D8"/>
    <w:rsid w:val="0085364B"/>
    <w:rsid w:val="00853702"/>
    <w:rsid w:val="0085373E"/>
    <w:rsid w:val="008539C1"/>
    <w:rsid w:val="00853B08"/>
    <w:rsid w:val="00853B9B"/>
    <w:rsid w:val="0085410B"/>
    <w:rsid w:val="00854220"/>
    <w:rsid w:val="00854359"/>
    <w:rsid w:val="0085497D"/>
    <w:rsid w:val="008549CD"/>
    <w:rsid w:val="00854C3A"/>
    <w:rsid w:val="00854CAF"/>
    <w:rsid w:val="00854CE8"/>
    <w:rsid w:val="00854D4A"/>
    <w:rsid w:val="00854EDD"/>
    <w:rsid w:val="00855219"/>
    <w:rsid w:val="0085527B"/>
    <w:rsid w:val="00855296"/>
    <w:rsid w:val="008553D8"/>
    <w:rsid w:val="008555BB"/>
    <w:rsid w:val="00855654"/>
    <w:rsid w:val="00855820"/>
    <w:rsid w:val="00855B42"/>
    <w:rsid w:val="00855C91"/>
    <w:rsid w:val="00855DEB"/>
    <w:rsid w:val="00855FD7"/>
    <w:rsid w:val="0085601D"/>
    <w:rsid w:val="00856498"/>
    <w:rsid w:val="00856911"/>
    <w:rsid w:val="00856B83"/>
    <w:rsid w:val="00856F19"/>
    <w:rsid w:val="0085736F"/>
    <w:rsid w:val="008573B5"/>
    <w:rsid w:val="008574A1"/>
    <w:rsid w:val="00857530"/>
    <w:rsid w:val="008575F3"/>
    <w:rsid w:val="0085787C"/>
    <w:rsid w:val="00857A41"/>
    <w:rsid w:val="00860278"/>
    <w:rsid w:val="008602E1"/>
    <w:rsid w:val="0086032E"/>
    <w:rsid w:val="008604DA"/>
    <w:rsid w:val="008605DF"/>
    <w:rsid w:val="00860699"/>
    <w:rsid w:val="0086072D"/>
    <w:rsid w:val="0086089D"/>
    <w:rsid w:val="00860990"/>
    <w:rsid w:val="00860E6E"/>
    <w:rsid w:val="00860F54"/>
    <w:rsid w:val="00860FAC"/>
    <w:rsid w:val="0086132B"/>
    <w:rsid w:val="00861417"/>
    <w:rsid w:val="0086148F"/>
    <w:rsid w:val="0086164F"/>
    <w:rsid w:val="00861DE9"/>
    <w:rsid w:val="00861F5C"/>
    <w:rsid w:val="00862581"/>
    <w:rsid w:val="00862594"/>
    <w:rsid w:val="00862A0E"/>
    <w:rsid w:val="00862B80"/>
    <w:rsid w:val="00862CA7"/>
    <w:rsid w:val="00862D5E"/>
    <w:rsid w:val="00862DB7"/>
    <w:rsid w:val="00862EDF"/>
    <w:rsid w:val="00863089"/>
    <w:rsid w:val="00863576"/>
    <w:rsid w:val="00863588"/>
    <w:rsid w:val="008636E5"/>
    <w:rsid w:val="008638E1"/>
    <w:rsid w:val="00863A4A"/>
    <w:rsid w:val="00863E4E"/>
    <w:rsid w:val="00863FD0"/>
    <w:rsid w:val="008642E3"/>
    <w:rsid w:val="008642EB"/>
    <w:rsid w:val="008649A5"/>
    <w:rsid w:val="00864B95"/>
    <w:rsid w:val="00864B9A"/>
    <w:rsid w:val="00864F62"/>
    <w:rsid w:val="00864F8C"/>
    <w:rsid w:val="008650D6"/>
    <w:rsid w:val="00865153"/>
    <w:rsid w:val="008651FC"/>
    <w:rsid w:val="008652AC"/>
    <w:rsid w:val="008652BE"/>
    <w:rsid w:val="00865506"/>
    <w:rsid w:val="0086556C"/>
    <w:rsid w:val="008655C1"/>
    <w:rsid w:val="00865B34"/>
    <w:rsid w:val="00865BCF"/>
    <w:rsid w:val="00865EB8"/>
    <w:rsid w:val="00865F67"/>
    <w:rsid w:val="0086604B"/>
    <w:rsid w:val="008660E9"/>
    <w:rsid w:val="008667BF"/>
    <w:rsid w:val="00866829"/>
    <w:rsid w:val="00866860"/>
    <w:rsid w:val="00866861"/>
    <w:rsid w:val="00866913"/>
    <w:rsid w:val="00866930"/>
    <w:rsid w:val="008669D6"/>
    <w:rsid w:val="00866E11"/>
    <w:rsid w:val="00867315"/>
    <w:rsid w:val="0086735A"/>
    <w:rsid w:val="008673DC"/>
    <w:rsid w:val="0086757C"/>
    <w:rsid w:val="0086763E"/>
    <w:rsid w:val="008677FD"/>
    <w:rsid w:val="00867BEA"/>
    <w:rsid w:val="00870073"/>
    <w:rsid w:val="008701E1"/>
    <w:rsid w:val="00870312"/>
    <w:rsid w:val="008706D4"/>
    <w:rsid w:val="008706E6"/>
    <w:rsid w:val="008709F4"/>
    <w:rsid w:val="00870B5C"/>
    <w:rsid w:val="00870BF3"/>
    <w:rsid w:val="00870CCE"/>
    <w:rsid w:val="00870DB7"/>
    <w:rsid w:val="00870F8A"/>
    <w:rsid w:val="00871189"/>
    <w:rsid w:val="008712C0"/>
    <w:rsid w:val="008714AC"/>
    <w:rsid w:val="0087162F"/>
    <w:rsid w:val="008716D6"/>
    <w:rsid w:val="008717BB"/>
    <w:rsid w:val="008717FD"/>
    <w:rsid w:val="00871867"/>
    <w:rsid w:val="008718B1"/>
    <w:rsid w:val="0087191E"/>
    <w:rsid w:val="008719A4"/>
    <w:rsid w:val="00871D23"/>
    <w:rsid w:val="00871DA1"/>
    <w:rsid w:val="008721F1"/>
    <w:rsid w:val="0087274A"/>
    <w:rsid w:val="008727AB"/>
    <w:rsid w:val="00872C0C"/>
    <w:rsid w:val="00872EAC"/>
    <w:rsid w:val="008731CB"/>
    <w:rsid w:val="0087330C"/>
    <w:rsid w:val="0087331E"/>
    <w:rsid w:val="008735C0"/>
    <w:rsid w:val="008738C3"/>
    <w:rsid w:val="00873927"/>
    <w:rsid w:val="00873BC8"/>
    <w:rsid w:val="00873D11"/>
    <w:rsid w:val="00874089"/>
    <w:rsid w:val="00874125"/>
    <w:rsid w:val="0087412E"/>
    <w:rsid w:val="0087418D"/>
    <w:rsid w:val="008741D0"/>
    <w:rsid w:val="008741E1"/>
    <w:rsid w:val="00874312"/>
    <w:rsid w:val="0087437C"/>
    <w:rsid w:val="008745AA"/>
    <w:rsid w:val="00874B07"/>
    <w:rsid w:val="00874D8B"/>
    <w:rsid w:val="0087503D"/>
    <w:rsid w:val="00875074"/>
    <w:rsid w:val="00875080"/>
    <w:rsid w:val="008752B5"/>
    <w:rsid w:val="00875709"/>
    <w:rsid w:val="0087574B"/>
    <w:rsid w:val="00875892"/>
    <w:rsid w:val="00875B6C"/>
    <w:rsid w:val="00875CD7"/>
    <w:rsid w:val="00875E6A"/>
    <w:rsid w:val="00875F97"/>
    <w:rsid w:val="008760B6"/>
    <w:rsid w:val="00876137"/>
    <w:rsid w:val="008764FA"/>
    <w:rsid w:val="0087653B"/>
    <w:rsid w:val="00876914"/>
    <w:rsid w:val="00876B4D"/>
    <w:rsid w:val="00876D8B"/>
    <w:rsid w:val="00876EF2"/>
    <w:rsid w:val="00877152"/>
    <w:rsid w:val="0087743E"/>
    <w:rsid w:val="008774D6"/>
    <w:rsid w:val="00877833"/>
    <w:rsid w:val="00877AF9"/>
    <w:rsid w:val="00877B25"/>
    <w:rsid w:val="00877B30"/>
    <w:rsid w:val="00877CCB"/>
    <w:rsid w:val="00877DAF"/>
    <w:rsid w:val="00877E33"/>
    <w:rsid w:val="00877F18"/>
    <w:rsid w:val="00877F48"/>
    <w:rsid w:val="00877FC4"/>
    <w:rsid w:val="00880394"/>
    <w:rsid w:val="0088045B"/>
    <w:rsid w:val="008804DE"/>
    <w:rsid w:val="00880583"/>
    <w:rsid w:val="00880732"/>
    <w:rsid w:val="008808DE"/>
    <w:rsid w:val="00880B26"/>
    <w:rsid w:val="00880DFC"/>
    <w:rsid w:val="0088176E"/>
    <w:rsid w:val="008817AA"/>
    <w:rsid w:val="008817D1"/>
    <w:rsid w:val="00881ADB"/>
    <w:rsid w:val="00881B4D"/>
    <w:rsid w:val="00881E5C"/>
    <w:rsid w:val="00882086"/>
    <w:rsid w:val="008820A2"/>
    <w:rsid w:val="008820CB"/>
    <w:rsid w:val="00882189"/>
    <w:rsid w:val="008823B0"/>
    <w:rsid w:val="008824B4"/>
    <w:rsid w:val="00882A8D"/>
    <w:rsid w:val="00882B67"/>
    <w:rsid w:val="00882BFA"/>
    <w:rsid w:val="00883238"/>
    <w:rsid w:val="0088338F"/>
    <w:rsid w:val="00883460"/>
    <w:rsid w:val="00883614"/>
    <w:rsid w:val="008836B2"/>
    <w:rsid w:val="00883745"/>
    <w:rsid w:val="0088374B"/>
    <w:rsid w:val="00883764"/>
    <w:rsid w:val="00883974"/>
    <w:rsid w:val="008839AC"/>
    <w:rsid w:val="00883C14"/>
    <w:rsid w:val="00884054"/>
    <w:rsid w:val="008841D3"/>
    <w:rsid w:val="008844C6"/>
    <w:rsid w:val="008845EB"/>
    <w:rsid w:val="00884B9D"/>
    <w:rsid w:val="00884DA4"/>
    <w:rsid w:val="00884DAF"/>
    <w:rsid w:val="00884DD3"/>
    <w:rsid w:val="00885260"/>
    <w:rsid w:val="008852C6"/>
    <w:rsid w:val="0088532A"/>
    <w:rsid w:val="0088542B"/>
    <w:rsid w:val="0088546E"/>
    <w:rsid w:val="008855EE"/>
    <w:rsid w:val="00885E0F"/>
    <w:rsid w:val="0088618E"/>
    <w:rsid w:val="008861E5"/>
    <w:rsid w:val="008864AB"/>
    <w:rsid w:val="00886733"/>
    <w:rsid w:val="00886BDC"/>
    <w:rsid w:val="00886BF2"/>
    <w:rsid w:val="00886CC9"/>
    <w:rsid w:val="00886E20"/>
    <w:rsid w:val="008873B0"/>
    <w:rsid w:val="008878AE"/>
    <w:rsid w:val="00887A28"/>
    <w:rsid w:val="00887D50"/>
    <w:rsid w:val="00887EC5"/>
    <w:rsid w:val="0089027E"/>
    <w:rsid w:val="008902C3"/>
    <w:rsid w:val="0089036A"/>
    <w:rsid w:val="00890C01"/>
    <w:rsid w:val="00890CF2"/>
    <w:rsid w:val="008910A9"/>
    <w:rsid w:val="0089129D"/>
    <w:rsid w:val="008913A1"/>
    <w:rsid w:val="008915CD"/>
    <w:rsid w:val="0089195B"/>
    <w:rsid w:val="00891C4A"/>
    <w:rsid w:val="00892060"/>
    <w:rsid w:val="00892071"/>
    <w:rsid w:val="00892152"/>
    <w:rsid w:val="0089246C"/>
    <w:rsid w:val="008925C6"/>
    <w:rsid w:val="008926C4"/>
    <w:rsid w:val="00892803"/>
    <w:rsid w:val="0089287C"/>
    <w:rsid w:val="00892A44"/>
    <w:rsid w:val="00892C7A"/>
    <w:rsid w:val="00892C87"/>
    <w:rsid w:val="00892E00"/>
    <w:rsid w:val="00892F68"/>
    <w:rsid w:val="00892FE8"/>
    <w:rsid w:val="00893016"/>
    <w:rsid w:val="00893362"/>
    <w:rsid w:val="008934BF"/>
    <w:rsid w:val="0089358A"/>
    <w:rsid w:val="0089368E"/>
    <w:rsid w:val="0089386B"/>
    <w:rsid w:val="00893EDC"/>
    <w:rsid w:val="00893F15"/>
    <w:rsid w:val="00893FB1"/>
    <w:rsid w:val="008941E3"/>
    <w:rsid w:val="008941F5"/>
    <w:rsid w:val="0089422A"/>
    <w:rsid w:val="00894604"/>
    <w:rsid w:val="0089466A"/>
    <w:rsid w:val="00894753"/>
    <w:rsid w:val="00894939"/>
    <w:rsid w:val="00894A88"/>
    <w:rsid w:val="00894BB6"/>
    <w:rsid w:val="00894FCC"/>
    <w:rsid w:val="00895036"/>
    <w:rsid w:val="00895386"/>
    <w:rsid w:val="008954FE"/>
    <w:rsid w:val="00895580"/>
    <w:rsid w:val="00895662"/>
    <w:rsid w:val="00895677"/>
    <w:rsid w:val="00895834"/>
    <w:rsid w:val="00895902"/>
    <w:rsid w:val="00895B7B"/>
    <w:rsid w:val="00895DF4"/>
    <w:rsid w:val="00895EE2"/>
    <w:rsid w:val="00895F5C"/>
    <w:rsid w:val="00896254"/>
    <w:rsid w:val="00896520"/>
    <w:rsid w:val="00896554"/>
    <w:rsid w:val="008966BA"/>
    <w:rsid w:val="0089692C"/>
    <w:rsid w:val="00896A53"/>
    <w:rsid w:val="00896AD8"/>
    <w:rsid w:val="00896CD9"/>
    <w:rsid w:val="00896CDC"/>
    <w:rsid w:val="00896CE5"/>
    <w:rsid w:val="00896FD4"/>
    <w:rsid w:val="008970A7"/>
    <w:rsid w:val="0089752D"/>
    <w:rsid w:val="00897598"/>
    <w:rsid w:val="00897685"/>
    <w:rsid w:val="0089778F"/>
    <w:rsid w:val="008977A3"/>
    <w:rsid w:val="00897811"/>
    <w:rsid w:val="008978D4"/>
    <w:rsid w:val="00897B4F"/>
    <w:rsid w:val="008A0279"/>
    <w:rsid w:val="008A037D"/>
    <w:rsid w:val="008A051B"/>
    <w:rsid w:val="008A05C8"/>
    <w:rsid w:val="008A0AEF"/>
    <w:rsid w:val="008A0D33"/>
    <w:rsid w:val="008A0DB6"/>
    <w:rsid w:val="008A0F41"/>
    <w:rsid w:val="008A0FE8"/>
    <w:rsid w:val="008A114F"/>
    <w:rsid w:val="008A1660"/>
    <w:rsid w:val="008A1D8B"/>
    <w:rsid w:val="008A1F2B"/>
    <w:rsid w:val="008A21F9"/>
    <w:rsid w:val="008A21FF"/>
    <w:rsid w:val="008A2C39"/>
    <w:rsid w:val="008A2CB7"/>
    <w:rsid w:val="008A2CE2"/>
    <w:rsid w:val="008A2D6D"/>
    <w:rsid w:val="008A2D82"/>
    <w:rsid w:val="008A2E2F"/>
    <w:rsid w:val="008A2E5A"/>
    <w:rsid w:val="008A30AC"/>
    <w:rsid w:val="008A3381"/>
    <w:rsid w:val="008A349E"/>
    <w:rsid w:val="008A3889"/>
    <w:rsid w:val="008A3DB6"/>
    <w:rsid w:val="008A3EDE"/>
    <w:rsid w:val="008A3EE0"/>
    <w:rsid w:val="008A4086"/>
    <w:rsid w:val="008A41F2"/>
    <w:rsid w:val="008A4237"/>
    <w:rsid w:val="008A4279"/>
    <w:rsid w:val="008A44B8"/>
    <w:rsid w:val="008A45EE"/>
    <w:rsid w:val="008A47CF"/>
    <w:rsid w:val="008A4AF8"/>
    <w:rsid w:val="008A4C69"/>
    <w:rsid w:val="008A4E3D"/>
    <w:rsid w:val="008A4EC4"/>
    <w:rsid w:val="008A4F00"/>
    <w:rsid w:val="008A5117"/>
    <w:rsid w:val="008A51A8"/>
    <w:rsid w:val="008A5488"/>
    <w:rsid w:val="008A54C7"/>
    <w:rsid w:val="008A5A98"/>
    <w:rsid w:val="008A5DB9"/>
    <w:rsid w:val="008A5E6A"/>
    <w:rsid w:val="008A5EDA"/>
    <w:rsid w:val="008A61DC"/>
    <w:rsid w:val="008A6269"/>
    <w:rsid w:val="008A628F"/>
    <w:rsid w:val="008A633E"/>
    <w:rsid w:val="008A656B"/>
    <w:rsid w:val="008A6650"/>
    <w:rsid w:val="008A69F1"/>
    <w:rsid w:val="008A6A62"/>
    <w:rsid w:val="008A6A68"/>
    <w:rsid w:val="008A6D91"/>
    <w:rsid w:val="008A6F37"/>
    <w:rsid w:val="008A6FAB"/>
    <w:rsid w:val="008A729D"/>
    <w:rsid w:val="008A73A5"/>
    <w:rsid w:val="008A77D8"/>
    <w:rsid w:val="008A7953"/>
    <w:rsid w:val="008A7A46"/>
    <w:rsid w:val="008A7BE5"/>
    <w:rsid w:val="008A7CFC"/>
    <w:rsid w:val="008B0002"/>
    <w:rsid w:val="008B0483"/>
    <w:rsid w:val="008B0781"/>
    <w:rsid w:val="008B07CD"/>
    <w:rsid w:val="008B0A56"/>
    <w:rsid w:val="008B0B39"/>
    <w:rsid w:val="008B0BEA"/>
    <w:rsid w:val="008B0D2E"/>
    <w:rsid w:val="008B0DD5"/>
    <w:rsid w:val="008B0E2A"/>
    <w:rsid w:val="008B115A"/>
    <w:rsid w:val="008B120C"/>
    <w:rsid w:val="008B1586"/>
    <w:rsid w:val="008B1587"/>
    <w:rsid w:val="008B15F5"/>
    <w:rsid w:val="008B1F71"/>
    <w:rsid w:val="008B207E"/>
    <w:rsid w:val="008B2164"/>
    <w:rsid w:val="008B2229"/>
    <w:rsid w:val="008B2338"/>
    <w:rsid w:val="008B24D2"/>
    <w:rsid w:val="008B25F7"/>
    <w:rsid w:val="008B2634"/>
    <w:rsid w:val="008B27D9"/>
    <w:rsid w:val="008B28CC"/>
    <w:rsid w:val="008B29E1"/>
    <w:rsid w:val="008B2BDE"/>
    <w:rsid w:val="008B2D9C"/>
    <w:rsid w:val="008B2E63"/>
    <w:rsid w:val="008B2FFE"/>
    <w:rsid w:val="008B320E"/>
    <w:rsid w:val="008B3473"/>
    <w:rsid w:val="008B39CE"/>
    <w:rsid w:val="008B3AE1"/>
    <w:rsid w:val="008B3B6D"/>
    <w:rsid w:val="008B3C65"/>
    <w:rsid w:val="008B3C72"/>
    <w:rsid w:val="008B3E67"/>
    <w:rsid w:val="008B3F5C"/>
    <w:rsid w:val="008B405A"/>
    <w:rsid w:val="008B44CD"/>
    <w:rsid w:val="008B46CC"/>
    <w:rsid w:val="008B4A5B"/>
    <w:rsid w:val="008B4B29"/>
    <w:rsid w:val="008B4BDD"/>
    <w:rsid w:val="008B51A0"/>
    <w:rsid w:val="008B543F"/>
    <w:rsid w:val="008B5498"/>
    <w:rsid w:val="008B5590"/>
    <w:rsid w:val="008B57EE"/>
    <w:rsid w:val="008B592A"/>
    <w:rsid w:val="008B5A50"/>
    <w:rsid w:val="008B5B7A"/>
    <w:rsid w:val="008B5B85"/>
    <w:rsid w:val="008B5C0A"/>
    <w:rsid w:val="008B5E78"/>
    <w:rsid w:val="008B5EEF"/>
    <w:rsid w:val="008B5F39"/>
    <w:rsid w:val="008B64B8"/>
    <w:rsid w:val="008B66FD"/>
    <w:rsid w:val="008B670D"/>
    <w:rsid w:val="008B67BA"/>
    <w:rsid w:val="008B67C3"/>
    <w:rsid w:val="008B6832"/>
    <w:rsid w:val="008B6890"/>
    <w:rsid w:val="008B690A"/>
    <w:rsid w:val="008B6AE9"/>
    <w:rsid w:val="008B6CCB"/>
    <w:rsid w:val="008B6CD5"/>
    <w:rsid w:val="008B6CF9"/>
    <w:rsid w:val="008B6CFD"/>
    <w:rsid w:val="008B6FE2"/>
    <w:rsid w:val="008B743C"/>
    <w:rsid w:val="008B7564"/>
    <w:rsid w:val="008B7744"/>
    <w:rsid w:val="008B7796"/>
    <w:rsid w:val="008B7B4A"/>
    <w:rsid w:val="008B7B5C"/>
    <w:rsid w:val="008B7D3D"/>
    <w:rsid w:val="008B7D55"/>
    <w:rsid w:val="008B7EF8"/>
    <w:rsid w:val="008C02C0"/>
    <w:rsid w:val="008C0A9B"/>
    <w:rsid w:val="008C0C87"/>
    <w:rsid w:val="008C0C99"/>
    <w:rsid w:val="008C0DB7"/>
    <w:rsid w:val="008C0E41"/>
    <w:rsid w:val="008C112F"/>
    <w:rsid w:val="008C1218"/>
    <w:rsid w:val="008C16AF"/>
    <w:rsid w:val="008C198F"/>
    <w:rsid w:val="008C1C3C"/>
    <w:rsid w:val="008C1C68"/>
    <w:rsid w:val="008C1CF5"/>
    <w:rsid w:val="008C1DD4"/>
    <w:rsid w:val="008C1EEF"/>
    <w:rsid w:val="008C1F6B"/>
    <w:rsid w:val="008C2017"/>
    <w:rsid w:val="008C21B0"/>
    <w:rsid w:val="008C2216"/>
    <w:rsid w:val="008C2242"/>
    <w:rsid w:val="008C224F"/>
    <w:rsid w:val="008C2306"/>
    <w:rsid w:val="008C2459"/>
    <w:rsid w:val="008C24CC"/>
    <w:rsid w:val="008C2585"/>
    <w:rsid w:val="008C2963"/>
    <w:rsid w:val="008C2A94"/>
    <w:rsid w:val="008C2ACE"/>
    <w:rsid w:val="008C2B23"/>
    <w:rsid w:val="008C2D00"/>
    <w:rsid w:val="008C2FFC"/>
    <w:rsid w:val="008C31A3"/>
    <w:rsid w:val="008C3240"/>
    <w:rsid w:val="008C3288"/>
    <w:rsid w:val="008C358E"/>
    <w:rsid w:val="008C37B0"/>
    <w:rsid w:val="008C38BB"/>
    <w:rsid w:val="008C3A29"/>
    <w:rsid w:val="008C3B20"/>
    <w:rsid w:val="008C3BA3"/>
    <w:rsid w:val="008C3C8A"/>
    <w:rsid w:val="008C3D0E"/>
    <w:rsid w:val="008C3D8F"/>
    <w:rsid w:val="008C3E6B"/>
    <w:rsid w:val="008C401E"/>
    <w:rsid w:val="008C4270"/>
    <w:rsid w:val="008C42DE"/>
    <w:rsid w:val="008C44D8"/>
    <w:rsid w:val="008C4958"/>
    <w:rsid w:val="008C4A2D"/>
    <w:rsid w:val="008C4BAA"/>
    <w:rsid w:val="008C4C93"/>
    <w:rsid w:val="008C4DF3"/>
    <w:rsid w:val="008C4E5B"/>
    <w:rsid w:val="008C4F25"/>
    <w:rsid w:val="008C4F97"/>
    <w:rsid w:val="008C500A"/>
    <w:rsid w:val="008C5076"/>
    <w:rsid w:val="008C5436"/>
    <w:rsid w:val="008C56CC"/>
    <w:rsid w:val="008C5D6A"/>
    <w:rsid w:val="008C5E51"/>
    <w:rsid w:val="008C601D"/>
    <w:rsid w:val="008C60B3"/>
    <w:rsid w:val="008C6428"/>
    <w:rsid w:val="008C645A"/>
    <w:rsid w:val="008C6509"/>
    <w:rsid w:val="008C67F8"/>
    <w:rsid w:val="008C686F"/>
    <w:rsid w:val="008C69B5"/>
    <w:rsid w:val="008C6AE8"/>
    <w:rsid w:val="008C6B17"/>
    <w:rsid w:val="008C6D3C"/>
    <w:rsid w:val="008C6E33"/>
    <w:rsid w:val="008C6EB2"/>
    <w:rsid w:val="008C7110"/>
    <w:rsid w:val="008C722D"/>
    <w:rsid w:val="008C7317"/>
    <w:rsid w:val="008C7573"/>
    <w:rsid w:val="008C76E2"/>
    <w:rsid w:val="008C7B58"/>
    <w:rsid w:val="008C7B75"/>
    <w:rsid w:val="008C7BF5"/>
    <w:rsid w:val="008C7C20"/>
    <w:rsid w:val="008C7D8E"/>
    <w:rsid w:val="008C7EE6"/>
    <w:rsid w:val="008D00A5"/>
    <w:rsid w:val="008D044A"/>
    <w:rsid w:val="008D04AA"/>
    <w:rsid w:val="008D060F"/>
    <w:rsid w:val="008D086E"/>
    <w:rsid w:val="008D0903"/>
    <w:rsid w:val="008D0CD6"/>
    <w:rsid w:val="008D0DCD"/>
    <w:rsid w:val="008D0E29"/>
    <w:rsid w:val="008D1044"/>
    <w:rsid w:val="008D1118"/>
    <w:rsid w:val="008D1208"/>
    <w:rsid w:val="008D1567"/>
    <w:rsid w:val="008D158B"/>
    <w:rsid w:val="008D16BF"/>
    <w:rsid w:val="008D1DBE"/>
    <w:rsid w:val="008D2436"/>
    <w:rsid w:val="008D28D0"/>
    <w:rsid w:val="008D2AEA"/>
    <w:rsid w:val="008D2BBB"/>
    <w:rsid w:val="008D2C0F"/>
    <w:rsid w:val="008D2C2E"/>
    <w:rsid w:val="008D2DDE"/>
    <w:rsid w:val="008D2F4F"/>
    <w:rsid w:val="008D2FA8"/>
    <w:rsid w:val="008D303F"/>
    <w:rsid w:val="008D30EC"/>
    <w:rsid w:val="008D31C7"/>
    <w:rsid w:val="008D3261"/>
    <w:rsid w:val="008D34F1"/>
    <w:rsid w:val="008D37F3"/>
    <w:rsid w:val="008D39D8"/>
    <w:rsid w:val="008D3A10"/>
    <w:rsid w:val="008D3E18"/>
    <w:rsid w:val="008D409D"/>
    <w:rsid w:val="008D427F"/>
    <w:rsid w:val="008D4417"/>
    <w:rsid w:val="008D45DA"/>
    <w:rsid w:val="008D471A"/>
    <w:rsid w:val="008D482C"/>
    <w:rsid w:val="008D4950"/>
    <w:rsid w:val="008D4C34"/>
    <w:rsid w:val="008D4C67"/>
    <w:rsid w:val="008D50AE"/>
    <w:rsid w:val="008D51F5"/>
    <w:rsid w:val="008D5573"/>
    <w:rsid w:val="008D5744"/>
    <w:rsid w:val="008D574D"/>
    <w:rsid w:val="008D59B4"/>
    <w:rsid w:val="008D59BF"/>
    <w:rsid w:val="008D5CF2"/>
    <w:rsid w:val="008D5EBC"/>
    <w:rsid w:val="008D5EF1"/>
    <w:rsid w:val="008D662C"/>
    <w:rsid w:val="008D6726"/>
    <w:rsid w:val="008D6B15"/>
    <w:rsid w:val="008D6D1A"/>
    <w:rsid w:val="008D6ED4"/>
    <w:rsid w:val="008D732E"/>
    <w:rsid w:val="008D7658"/>
    <w:rsid w:val="008D79FC"/>
    <w:rsid w:val="008D7A81"/>
    <w:rsid w:val="008D7B6D"/>
    <w:rsid w:val="008D7BAA"/>
    <w:rsid w:val="008D7E36"/>
    <w:rsid w:val="008D7EA4"/>
    <w:rsid w:val="008D7FCD"/>
    <w:rsid w:val="008E0042"/>
    <w:rsid w:val="008E0273"/>
    <w:rsid w:val="008E0284"/>
    <w:rsid w:val="008E0349"/>
    <w:rsid w:val="008E04F5"/>
    <w:rsid w:val="008E05D4"/>
    <w:rsid w:val="008E065E"/>
    <w:rsid w:val="008E070B"/>
    <w:rsid w:val="008E07F1"/>
    <w:rsid w:val="008E0927"/>
    <w:rsid w:val="008E0969"/>
    <w:rsid w:val="008E0CF0"/>
    <w:rsid w:val="008E0DAC"/>
    <w:rsid w:val="008E0F6B"/>
    <w:rsid w:val="008E0FF5"/>
    <w:rsid w:val="008E119E"/>
    <w:rsid w:val="008E13E6"/>
    <w:rsid w:val="008E143E"/>
    <w:rsid w:val="008E1909"/>
    <w:rsid w:val="008E1E77"/>
    <w:rsid w:val="008E2590"/>
    <w:rsid w:val="008E26E7"/>
    <w:rsid w:val="008E27B9"/>
    <w:rsid w:val="008E294D"/>
    <w:rsid w:val="008E2AE2"/>
    <w:rsid w:val="008E2BE4"/>
    <w:rsid w:val="008E2CBB"/>
    <w:rsid w:val="008E2CCF"/>
    <w:rsid w:val="008E3034"/>
    <w:rsid w:val="008E3111"/>
    <w:rsid w:val="008E3228"/>
    <w:rsid w:val="008E337F"/>
    <w:rsid w:val="008E3438"/>
    <w:rsid w:val="008E3596"/>
    <w:rsid w:val="008E3946"/>
    <w:rsid w:val="008E39E8"/>
    <w:rsid w:val="008E3B6C"/>
    <w:rsid w:val="008E3CD3"/>
    <w:rsid w:val="008E3D63"/>
    <w:rsid w:val="008E3DF8"/>
    <w:rsid w:val="008E4313"/>
    <w:rsid w:val="008E43F3"/>
    <w:rsid w:val="008E45AF"/>
    <w:rsid w:val="008E45FC"/>
    <w:rsid w:val="008E472A"/>
    <w:rsid w:val="008E4CF0"/>
    <w:rsid w:val="008E4D0F"/>
    <w:rsid w:val="008E4E26"/>
    <w:rsid w:val="008E4EAC"/>
    <w:rsid w:val="008E5191"/>
    <w:rsid w:val="008E5195"/>
    <w:rsid w:val="008E5432"/>
    <w:rsid w:val="008E55BE"/>
    <w:rsid w:val="008E5B37"/>
    <w:rsid w:val="008E5B5A"/>
    <w:rsid w:val="008E5E58"/>
    <w:rsid w:val="008E5E9B"/>
    <w:rsid w:val="008E6035"/>
    <w:rsid w:val="008E643D"/>
    <w:rsid w:val="008E66BB"/>
    <w:rsid w:val="008E682D"/>
    <w:rsid w:val="008E69A1"/>
    <w:rsid w:val="008E69B0"/>
    <w:rsid w:val="008E6B1B"/>
    <w:rsid w:val="008E6FBF"/>
    <w:rsid w:val="008E729C"/>
    <w:rsid w:val="008E755C"/>
    <w:rsid w:val="008E7867"/>
    <w:rsid w:val="008E7916"/>
    <w:rsid w:val="008E79AF"/>
    <w:rsid w:val="008E7B26"/>
    <w:rsid w:val="008E7D3E"/>
    <w:rsid w:val="008F026A"/>
    <w:rsid w:val="008F0412"/>
    <w:rsid w:val="008F063F"/>
    <w:rsid w:val="008F0685"/>
    <w:rsid w:val="008F0693"/>
    <w:rsid w:val="008F090B"/>
    <w:rsid w:val="008F0FF4"/>
    <w:rsid w:val="008F1562"/>
    <w:rsid w:val="008F158F"/>
    <w:rsid w:val="008F15AE"/>
    <w:rsid w:val="008F1C4E"/>
    <w:rsid w:val="008F1C5F"/>
    <w:rsid w:val="008F1CE6"/>
    <w:rsid w:val="008F1D03"/>
    <w:rsid w:val="008F1EAB"/>
    <w:rsid w:val="008F1FEF"/>
    <w:rsid w:val="008F22A6"/>
    <w:rsid w:val="008F239B"/>
    <w:rsid w:val="008F23AA"/>
    <w:rsid w:val="008F2AC8"/>
    <w:rsid w:val="008F2C75"/>
    <w:rsid w:val="008F2CF4"/>
    <w:rsid w:val="008F2D52"/>
    <w:rsid w:val="008F31B5"/>
    <w:rsid w:val="008F31EF"/>
    <w:rsid w:val="008F33C7"/>
    <w:rsid w:val="008F33DC"/>
    <w:rsid w:val="008F33FE"/>
    <w:rsid w:val="008F340E"/>
    <w:rsid w:val="008F34B2"/>
    <w:rsid w:val="008F352C"/>
    <w:rsid w:val="008F3945"/>
    <w:rsid w:val="008F3CB4"/>
    <w:rsid w:val="008F3D50"/>
    <w:rsid w:val="008F3DA2"/>
    <w:rsid w:val="008F3F70"/>
    <w:rsid w:val="008F4192"/>
    <w:rsid w:val="008F4241"/>
    <w:rsid w:val="008F438A"/>
    <w:rsid w:val="008F43E4"/>
    <w:rsid w:val="008F4521"/>
    <w:rsid w:val="008F467C"/>
    <w:rsid w:val="008F477F"/>
    <w:rsid w:val="008F4A08"/>
    <w:rsid w:val="008F4A13"/>
    <w:rsid w:val="008F4B37"/>
    <w:rsid w:val="008F5179"/>
    <w:rsid w:val="008F5459"/>
    <w:rsid w:val="008F559C"/>
    <w:rsid w:val="008F57B4"/>
    <w:rsid w:val="008F5BFC"/>
    <w:rsid w:val="008F5BFE"/>
    <w:rsid w:val="008F5C8A"/>
    <w:rsid w:val="008F617D"/>
    <w:rsid w:val="008F662D"/>
    <w:rsid w:val="008F67D3"/>
    <w:rsid w:val="008F68CB"/>
    <w:rsid w:val="008F69A4"/>
    <w:rsid w:val="008F6AF3"/>
    <w:rsid w:val="008F6DF2"/>
    <w:rsid w:val="008F6EA1"/>
    <w:rsid w:val="008F6F54"/>
    <w:rsid w:val="008F72E8"/>
    <w:rsid w:val="008F759B"/>
    <w:rsid w:val="008F76F8"/>
    <w:rsid w:val="008F7700"/>
    <w:rsid w:val="008F7986"/>
    <w:rsid w:val="008F7AC7"/>
    <w:rsid w:val="008F7B61"/>
    <w:rsid w:val="0090011B"/>
    <w:rsid w:val="00900175"/>
    <w:rsid w:val="009002CD"/>
    <w:rsid w:val="00900335"/>
    <w:rsid w:val="009004C1"/>
    <w:rsid w:val="009004FB"/>
    <w:rsid w:val="009006E1"/>
    <w:rsid w:val="0090073A"/>
    <w:rsid w:val="009007D1"/>
    <w:rsid w:val="00900820"/>
    <w:rsid w:val="00900974"/>
    <w:rsid w:val="009009EA"/>
    <w:rsid w:val="00900E4B"/>
    <w:rsid w:val="00900F81"/>
    <w:rsid w:val="00901050"/>
    <w:rsid w:val="009011BF"/>
    <w:rsid w:val="0090143D"/>
    <w:rsid w:val="00901774"/>
    <w:rsid w:val="00901A67"/>
    <w:rsid w:val="00901B06"/>
    <w:rsid w:val="00901C01"/>
    <w:rsid w:val="0090223E"/>
    <w:rsid w:val="00902350"/>
    <w:rsid w:val="009024D2"/>
    <w:rsid w:val="009025D9"/>
    <w:rsid w:val="0090268D"/>
    <w:rsid w:val="00902799"/>
    <w:rsid w:val="00902983"/>
    <w:rsid w:val="00902ED1"/>
    <w:rsid w:val="00902FF1"/>
    <w:rsid w:val="00903082"/>
    <w:rsid w:val="0090336B"/>
    <w:rsid w:val="00903544"/>
    <w:rsid w:val="009038DD"/>
    <w:rsid w:val="00903B49"/>
    <w:rsid w:val="00903B6D"/>
    <w:rsid w:val="00903C7C"/>
    <w:rsid w:val="00903E03"/>
    <w:rsid w:val="009040DA"/>
    <w:rsid w:val="009041CD"/>
    <w:rsid w:val="00904825"/>
    <w:rsid w:val="00904C0F"/>
    <w:rsid w:val="00904D54"/>
    <w:rsid w:val="00904DA1"/>
    <w:rsid w:val="00905154"/>
    <w:rsid w:val="00905157"/>
    <w:rsid w:val="009052F3"/>
    <w:rsid w:val="009053AA"/>
    <w:rsid w:val="00905437"/>
    <w:rsid w:val="00905753"/>
    <w:rsid w:val="00905765"/>
    <w:rsid w:val="00905B5E"/>
    <w:rsid w:val="00905C5A"/>
    <w:rsid w:val="00905CA7"/>
    <w:rsid w:val="00905D93"/>
    <w:rsid w:val="0090624F"/>
    <w:rsid w:val="00906273"/>
    <w:rsid w:val="00906413"/>
    <w:rsid w:val="00906585"/>
    <w:rsid w:val="00906939"/>
    <w:rsid w:val="00906979"/>
    <w:rsid w:val="00906A9C"/>
    <w:rsid w:val="00906B37"/>
    <w:rsid w:val="00906CD6"/>
    <w:rsid w:val="00906DCE"/>
    <w:rsid w:val="00906E64"/>
    <w:rsid w:val="00906E67"/>
    <w:rsid w:val="00906EDA"/>
    <w:rsid w:val="00906F38"/>
    <w:rsid w:val="009070B1"/>
    <w:rsid w:val="00907320"/>
    <w:rsid w:val="00907421"/>
    <w:rsid w:val="009076A2"/>
    <w:rsid w:val="009078D9"/>
    <w:rsid w:val="00907926"/>
    <w:rsid w:val="00907BA8"/>
    <w:rsid w:val="00907C75"/>
    <w:rsid w:val="00907CA4"/>
    <w:rsid w:val="00907CFE"/>
    <w:rsid w:val="00907D08"/>
    <w:rsid w:val="00907F09"/>
    <w:rsid w:val="00910074"/>
    <w:rsid w:val="009100FC"/>
    <w:rsid w:val="00910245"/>
    <w:rsid w:val="009102A6"/>
    <w:rsid w:val="009102EE"/>
    <w:rsid w:val="00910527"/>
    <w:rsid w:val="00910705"/>
    <w:rsid w:val="0091072F"/>
    <w:rsid w:val="009107E5"/>
    <w:rsid w:val="0091081A"/>
    <w:rsid w:val="00910A35"/>
    <w:rsid w:val="00910B7D"/>
    <w:rsid w:val="00910BD5"/>
    <w:rsid w:val="00910C9A"/>
    <w:rsid w:val="00910D57"/>
    <w:rsid w:val="00910D5B"/>
    <w:rsid w:val="00910EBD"/>
    <w:rsid w:val="00910ED8"/>
    <w:rsid w:val="009111F8"/>
    <w:rsid w:val="00911278"/>
    <w:rsid w:val="00911529"/>
    <w:rsid w:val="00911623"/>
    <w:rsid w:val="00911935"/>
    <w:rsid w:val="0091197A"/>
    <w:rsid w:val="00911C52"/>
    <w:rsid w:val="00911C94"/>
    <w:rsid w:val="00911DFB"/>
    <w:rsid w:val="00911F07"/>
    <w:rsid w:val="0091267E"/>
    <w:rsid w:val="009129A7"/>
    <w:rsid w:val="009129E4"/>
    <w:rsid w:val="00912A7D"/>
    <w:rsid w:val="00912E3D"/>
    <w:rsid w:val="00912EDA"/>
    <w:rsid w:val="009131E8"/>
    <w:rsid w:val="009139B9"/>
    <w:rsid w:val="009139D9"/>
    <w:rsid w:val="00913B1C"/>
    <w:rsid w:val="00914018"/>
    <w:rsid w:val="00914325"/>
    <w:rsid w:val="009143E0"/>
    <w:rsid w:val="00914838"/>
    <w:rsid w:val="00914AD8"/>
    <w:rsid w:val="00914EB6"/>
    <w:rsid w:val="00915084"/>
    <w:rsid w:val="009155B2"/>
    <w:rsid w:val="009156A7"/>
    <w:rsid w:val="009157FC"/>
    <w:rsid w:val="00915AAC"/>
    <w:rsid w:val="00915FF9"/>
    <w:rsid w:val="00916079"/>
    <w:rsid w:val="009161A5"/>
    <w:rsid w:val="009161DA"/>
    <w:rsid w:val="0091669E"/>
    <w:rsid w:val="00916814"/>
    <w:rsid w:val="00916860"/>
    <w:rsid w:val="0091688B"/>
    <w:rsid w:val="00916986"/>
    <w:rsid w:val="009169E6"/>
    <w:rsid w:val="00916B70"/>
    <w:rsid w:val="00917083"/>
    <w:rsid w:val="00917405"/>
    <w:rsid w:val="00917528"/>
    <w:rsid w:val="009175AD"/>
    <w:rsid w:val="0091763E"/>
    <w:rsid w:val="00917889"/>
    <w:rsid w:val="00917A4E"/>
    <w:rsid w:val="00917A9E"/>
    <w:rsid w:val="00917C12"/>
    <w:rsid w:val="00917CC6"/>
    <w:rsid w:val="00917CE9"/>
    <w:rsid w:val="00917E00"/>
    <w:rsid w:val="00917F25"/>
    <w:rsid w:val="00917FF2"/>
    <w:rsid w:val="009200A7"/>
    <w:rsid w:val="00920107"/>
    <w:rsid w:val="009203A9"/>
    <w:rsid w:val="00920634"/>
    <w:rsid w:val="0092075B"/>
    <w:rsid w:val="00920BEF"/>
    <w:rsid w:val="00920BF2"/>
    <w:rsid w:val="00920E26"/>
    <w:rsid w:val="00920F3B"/>
    <w:rsid w:val="00920F45"/>
    <w:rsid w:val="00921087"/>
    <w:rsid w:val="00921156"/>
    <w:rsid w:val="009212FA"/>
    <w:rsid w:val="009213CA"/>
    <w:rsid w:val="00921526"/>
    <w:rsid w:val="0092195F"/>
    <w:rsid w:val="00921975"/>
    <w:rsid w:val="00921CFF"/>
    <w:rsid w:val="00921D41"/>
    <w:rsid w:val="00921E58"/>
    <w:rsid w:val="00922006"/>
    <w:rsid w:val="00922010"/>
    <w:rsid w:val="00922119"/>
    <w:rsid w:val="0092261A"/>
    <w:rsid w:val="00922A54"/>
    <w:rsid w:val="00922CAF"/>
    <w:rsid w:val="00923294"/>
    <w:rsid w:val="0092370D"/>
    <w:rsid w:val="009237DC"/>
    <w:rsid w:val="0092390D"/>
    <w:rsid w:val="0092398D"/>
    <w:rsid w:val="00923ABF"/>
    <w:rsid w:val="00923AF9"/>
    <w:rsid w:val="00923BF4"/>
    <w:rsid w:val="00923C3D"/>
    <w:rsid w:val="00923D16"/>
    <w:rsid w:val="00923FD8"/>
    <w:rsid w:val="00923FE9"/>
    <w:rsid w:val="00924173"/>
    <w:rsid w:val="009241C1"/>
    <w:rsid w:val="009241F5"/>
    <w:rsid w:val="00924245"/>
    <w:rsid w:val="00924624"/>
    <w:rsid w:val="0092489E"/>
    <w:rsid w:val="00924F5B"/>
    <w:rsid w:val="00924F8F"/>
    <w:rsid w:val="00924F9B"/>
    <w:rsid w:val="009250D8"/>
    <w:rsid w:val="0092511D"/>
    <w:rsid w:val="0092531F"/>
    <w:rsid w:val="0092540F"/>
    <w:rsid w:val="00925476"/>
    <w:rsid w:val="00925662"/>
    <w:rsid w:val="009256A9"/>
    <w:rsid w:val="00925858"/>
    <w:rsid w:val="009259CF"/>
    <w:rsid w:val="009259D8"/>
    <w:rsid w:val="00925DD6"/>
    <w:rsid w:val="00925F7B"/>
    <w:rsid w:val="00925FC4"/>
    <w:rsid w:val="0092622D"/>
    <w:rsid w:val="009263AB"/>
    <w:rsid w:val="00926A3E"/>
    <w:rsid w:val="00926A5F"/>
    <w:rsid w:val="00926CD5"/>
    <w:rsid w:val="009270B9"/>
    <w:rsid w:val="009276D5"/>
    <w:rsid w:val="009277D3"/>
    <w:rsid w:val="00927BF9"/>
    <w:rsid w:val="00927D18"/>
    <w:rsid w:val="00927F18"/>
    <w:rsid w:val="00927FF3"/>
    <w:rsid w:val="009301AC"/>
    <w:rsid w:val="00930455"/>
    <w:rsid w:val="00930484"/>
    <w:rsid w:val="0093060C"/>
    <w:rsid w:val="0093063A"/>
    <w:rsid w:val="009308CB"/>
    <w:rsid w:val="00930A99"/>
    <w:rsid w:val="00930BA6"/>
    <w:rsid w:val="00930BE7"/>
    <w:rsid w:val="00930D6D"/>
    <w:rsid w:val="00930E40"/>
    <w:rsid w:val="00931217"/>
    <w:rsid w:val="00931372"/>
    <w:rsid w:val="0093137B"/>
    <w:rsid w:val="00931605"/>
    <w:rsid w:val="00931897"/>
    <w:rsid w:val="00931A87"/>
    <w:rsid w:val="00931BD9"/>
    <w:rsid w:val="00931C30"/>
    <w:rsid w:val="00931CFD"/>
    <w:rsid w:val="00931F45"/>
    <w:rsid w:val="0093239D"/>
    <w:rsid w:val="009325B4"/>
    <w:rsid w:val="00932A14"/>
    <w:rsid w:val="00932A61"/>
    <w:rsid w:val="00932A84"/>
    <w:rsid w:val="009330BA"/>
    <w:rsid w:val="009330E3"/>
    <w:rsid w:val="009331CD"/>
    <w:rsid w:val="00933281"/>
    <w:rsid w:val="00933304"/>
    <w:rsid w:val="009333F1"/>
    <w:rsid w:val="0093352F"/>
    <w:rsid w:val="0093364B"/>
    <w:rsid w:val="00933790"/>
    <w:rsid w:val="00933C23"/>
    <w:rsid w:val="00933C79"/>
    <w:rsid w:val="00933CD3"/>
    <w:rsid w:val="00933F08"/>
    <w:rsid w:val="009341DF"/>
    <w:rsid w:val="00934411"/>
    <w:rsid w:val="00934562"/>
    <w:rsid w:val="00934A5A"/>
    <w:rsid w:val="00934B6E"/>
    <w:rsid w:val="00934CC3"/>
    <w:rsid w:val="00934D10"/>
    <w:rsid w:val="00934EFA"/>
    <w:rsid w:val="0093538B"/>
    <w:rsid w:val="00935496"/>
    <w:rsid w:val="00935A1A"/>
    <w:rsid w:val="00935AD9"/>
    <w:rsid w:val="00935BF3"/>
    <w:rsid w:val="00935CD0"/>
    <w:rsid w:val="00935EBB"/>
    <w:rsid w:val="009360A8"/>
    <w:rsid w:val="00936113"/>
    <w:rsid w:val="00936420"/>
    <w:rsid w:val="009368F3"/>
    <w:rsid w:val="00936930"/>
    <w:rsid w:val="00936B29"/>
    <w:rsid w:val="00936B61"/>
    <w:rsid w:val="00936D4B"/>
    <w:rsid w:val="00936F25"/>
    <w:rsid w:val="00936F47"/>
    <w:rsid w:val="009370BC"/>
    <w:rsid w:val="009371DB"/>
    <w:rsid w:val="0093722D"/>
    <w:rsid w:val="00937419"/>
    <w:rsid w:val="00937529"/>
    <w:rsid w:val="009375EA"/>
    <w:rsid w:val="0093789A"/>
    <w:rsid w:val="009379BC"/>
    <w:rsid w:val="00937A89"/>
    <w:rsid w:val="00937B70"/>
    <w:rsid w:val="00937C3B"/>
    <w:rsid w:val="00937CDD"/>
    <w:rsid w:val="00937D37"/>
    <w:rsid w:val="0094044C"/>
    <w:rsid w:val="009405ED"/>
    <w:rsid w:val="009405F4"/>
    <w:rsid w:val="00940977"/>
    <w:rsid w:val="009409B9"/>
    <w:rsid w:val="00940F1C"/>
    <w:rsid w:val="00941141"/>
    <w:rsid w:val="0094126A"/>
    <w:rsid w:val="00941636"/>
    <w:rsid w:val="009417DA"/>
    <w:rsid w:val="00941827"/>
    <w:rsid w:val="0094184C"/>
    <w:rsid w:val="00941A86"/>
    <w:rsid w:val="00941E22"/>
    <w:rsid w:val="00941E7D"/>
    <w:rsid w:val="00942091"/>
    <w:rsid w:val="009420D5"/>
    <w:rsid w:val="00942201"/>
    <w:rsid w:val="009422D9"/>
    <w:rsid w:val="009424D0"/>
    <w:rsid w:val="00942616"/>
    <w:rsid w:val="009429F0"/>
    <w:rsid w:val="00942D39"/>
    <w:rsid w:val="00942D64"/>
    <w:rsid w:val="00942DE8"/>
    <w:rsid w:val="00942FB4"/>
    <w:rsid w:val="00943002"/>
    <w:rsid w:val="0094317F"/>
    <w:rsid w:val="009434AC"/>
    <w:rsid w:val="00943731"/>
    <w:rsid w:val="00943742"/>
    <w:rsid w:val="00943A1A"/>
    <w:rsid w:val="00943B79"/>
    <w:rsid w:val="00944326"/>
    <w:rsid w:val="00944544"/>
    <w:rsid w:val="0094454B"/>
    <w:rsid w:val="009445FE"/>
    <w:rsid w:val="0094460E"/>
    <w:rsid w:val="00944615"/>
    <w:rsid w:val="00945035"/>
    <w:rsid w:val="009450BE"/>
    <w:rsid w:val="0094533F"/>
    <w:rsid w:val="009453ED"/>
    <w:rsid w:val="009458E9"/>
    <w:rsid w:val="00945C05"/>
    <w:rsid w:val="00945CE7"/>
    <w:rsid w:val="00945FCF"/>
    <w:rsid w:val="009460D7"/>
    <w:rsid w:val="00946337"/>
    <w:rsid w:val="00946454"/>
    <w:rsid w:val="009464D7"/>
    <w:rsid w:val="009464EA"/>
    <w:rsid w:val="00946520"/>
    <w:rsid w:val="009466C7"/>
    <w:rsid w:val="009466F9"/>
    <w:rsid w:val="009467AC"/>
    <w:rsid w:val="009467B3"/>
    <w:rsid w:val="00946945"/>
    <w:rsid w:val="00946AE2"/>
    <w:rsid w:val="00946B5A"/>
    <w:rsid w:val="00946E79"/>
    <w:rsid w:val="00946EEE"/>
    <w:rsid w:val="00946F05"/>
    <w:rsid w:val="00946FCA"/>
    <w:rsid w:val="00946FE9"/>
    <w:rsid w:val="00947713"/>
    <w:rsid w:val="009477CA"/>
    <w:rsid w:val="00947A2A"/>
    <w:rsid w:val="00947A71"/>
    <w:rsid w:val="00947E25"/>
    <w:rsid w:val="00947F11"/>
    <w:rsid w:val="00947F97"/>
    <w:rsid w:val="0095023D"/>
    <w:rsid w:val="00950AB8"/>
    <w:rsid w:val="00950DE7"/>
    <w:rsid w:val="00950FAE"/>
    <w:rsid w:val="009510A8"/>
    <w:rsid w:val="0095143C"/>
    <w:rsid w:val="00951530"/>
    <w:rsid w:val="00951841"/>
    <w:rsid w:val="009518B5"/>
    <w:rsid w:val="009519A9"/>
    <w:rsid w:val="00951CF5"/>
    <w:rsid w:val="009527D4"/>
    <w:rsid w:val="00952899"/>
    <w:rsid w:val="009528F6"/>
    <w:rsid w:val="00952FC2"/>
    <w:rsid w:val="00953042"/>
    <w:rsid w:val="00953390"/>
    <w:rsid w:val="0095342A"/>
    <w:rsid w:val="0095347B"/>
    <w:rsid w:val="0095356F"/>
    <w:rsid w:val="00953920"/>
    <w:rsid w:val="0095394F"/>
    <w:rsid w:val="009539A6"/>
    <w:rsid w:val="009539DC"/>
    <w:rsid w:val="00953B46"/>
    <w:rsid w:val="00953CD4"/>
    <w:rsid w:val="00953D47"/>
    <w:rsid w:val="00953EC7"/>
    <w:rsid w:val="00953FF2"/>
    <w:rsid w:val="0095412B"/>
    <w:rsid w:val="009541B2"/>
    <w:rsid w:val="00954253"/>
    <w:rsid w:val="00954425"/>
    <w:rsid w:val="00954882"/>
    <w:rsid w:val="00954A4B"/>
    <w:rsid w:val="00954D10"/>
    <w:rsid w:val="00954FA1"/>
    <w:rsid w:val="00954FEF"/>
    <w:rsid w:val="009550CF"/>
    <w:rsid w:val="009551B6"/>
    <w:rsid w:val="009552FD"/>
    <w:rsid w:val="009557C1"/>
    <w:rsid w:val="009558B7"/>
    <w:rsid w:val="00955AC7"/>
    <w:rsid w:val="00955AE3"/>
    <w:rsid w:val="00955B76"/>
    <w:rsid w:val="00955BF2"/>
    <w:rsid w:val="00955EE1"/>
    <w:rsid w:val="00955F61"/>
    <w:rsid w:val="00956134"/>
    <w:rsid w:val="00956628"/>
    <w:rsid w:val="0095679A"/>
    <w:rsid w:val="0095681E"/>
    <w:rsid w:val="009568A8"/>
    <w:rsid w:val="00957191"/>
    <w:rsid w:val="009571DE"/>
    <w:rsid w:val="0095721A"/>
    <w:rsid w:val="00957265"/>
    <w:rsid w:val="009572D4"/>
    <w:rsid w:val="0095739B"/>
    <w:rsid w:val="009574A3"/>
    <w:rsid w:val="00957807"/>
    <w:rsid w:val="0095786E"/>
    <w:rsid w:val="00957C24"/>
    <w:rsid w:val="00957CEC"/>
    <w:rsid w:val="00957FC2"/>
    <w:rsid w:val="0096003E"/>
    <w:rsid w:val="00960173"/>
    <w:rsid w:val="009604FD"/>
    <w:rsid w:val="0096050A"/>
    <w:rsid w:val="0096057C"/>
    <w:rsid w:val="00960741"/>
    <w:rsid w:val="0096082E"/>
    <w:rsid w:val="00960A43"/>
    <w:rsid w:val="00960BBE"/>
    <w:rsid w:val="00960C40"/>
    <w:rsid w:val="00960E04"/>
    <w:rsid w:val="00960F95"/>
    <w:rsid w:val="00960FB4"/>
    <w:rsid w:val="0096128E"/>
    <w:rsid w:val="009614A8"/>
    <w:rsid w:val="009614C8"/>
    <w:rsid w:val="00961559"/>
    <w:rsid w:val="009618F3"/>
    <w:rsid w:val="00961921"/>
    <w:rsid w:val="00961CAD"/>
    <w:rsid w:val="00961E26"/>
    <w:rsid w:val="00961FAB"/>
    <w:rsid w:val="0096209A"/>
    <w:rsid w:val="0096226F"/>
    <w:rsid w:val="00962493"/>
    <w:rsid w:val="009627D6"/>
    <w:rsid w:val="00962952"/>
    <w:rsid w:val="00962BF7"/>
    <w:rsid w:val="00962DAB"/>
    <w:rsid w:val="00962ED0"/>
    <w:rsid w:val="00963258"/>
    <w:rsid w:val="0096350E"/>
    <w:rsid w:val="009635CB"/>
    <w:rsid w:val="009635FE"/>
    <w:rsid w:val="0096366D"/>
    <w:rsid w:val="00963732"/>
    <w:rsid w:val="0096379E"/>
    <w:rsid w:val="0096383B"/>
    <w:rsid w:val="0096386E"/>
    <w:rsid w:val="0096399A"/>
    <w:rsid w:val="00963AC2"/>
    <w:rsid w:val="00963B45"/>
    <w:rsid w:val="00963E14"/>
    <w:rsid w:val="00963E50"/>
    <w:rsid w:val="0096430A"/>
    <w:rsid w:val="00964514"/>
    <w:rsid w:val="0096452F"/>
    <w:rsid w:val="009646E3"/>
    <w:rsid w:val="0096484E"/>
    <w:rsid w:val="00964AEF"/>
    <w:rsid w:val="00964FBE"/>
    <w:rsid w:val="0096531B"/>
    <w:rsid w:val="00965509"/>
    <w:rsid w:val="0096554B"/>
    <w:rsid w:val="009656E4"/>
    <w:rsid w:val="0096584A"/>
    <w:rsid w:val="00965867"/>
    <w:rsid w:val="00965F55"/>
    <w:rsid w:val="00965F72"/>
    <w:rsid w:val="00965F7C"/>
    <w:rsid w:val="00965FD5"/>
    <w:rsid w:val="0096601F"/>
    <w:rsid w:val="00966231"/>
    <w:rsid w:val="0096629B"/>
    <w:rsid w:val="009662AE"/>
    <w:rsid w:val="0096630F"/>
    <w:rsid w:val="00966457"/>
    <w:rsid w:val="00966A8F"/>
    <w:rsid w:val="00966D54"/>
    <w:rsid w:val="00966DCE"/>
    <w:rsid w:val="00966F2A"/>
    <w:rsid w:val="009672CB"/>
    <w:rsid w:val="009673F9"/>
    <w:rsid w:val="0096741E"/>
    <w:rsid w:val="0096748F"/>
    <w:rsid w:val="0096779A"/>
    <w:rsid w:val="00967A1A"/>
    <w:rsid w:val="00967B66"/>
    <w:rsid w:val="00967B8D"/>
    <w:rsid w:val="00967E6D"/>
    <w:rsid w:val="0097002C"/>
    <w:rsid w:val="00970037"/>
    <w:rsid w:val="009702D9"/>
    <w:rsid w:val="0097033C"/>
    <w:rsid w:val="00970438"/>
    <w:rsid w:val="00970594"/>
    <w:rsid w:val="009705E6"/>
    <w:rsid w:val="00970654"/>
    <w:rsid w:val="009706E0"/>
    <w:rsid w:val="009706F8"/>
    <w:rsid w:val="00970833"/>
    <w:rsid w:val="009709D0"/>
    <w:rsid w:val="00970AA7"/>
    <w:rsid w:val="00970FDE"/>
    <w:rsid w:val="009710A7"/>
    <w:rsid w:val="009711A9"/>
    <w:rsid w:val="00971333"/>
    <w:rsid w:val="00971469"/>
    <w:rsid w:val="00971934"/>
    <w:rsid w:val="00971A8B"/>
    <w:rsid w:val="00971E70"/>
    <w:rsid w:val="00971ED5"/>
    <w:rsid w:val="00971F08"/>
    <w:rsid w:val="00972150"/>
    <w:rsid w:val="0097234A"/>
    <w:rsid w:val="0097235A"/>
    <w:rsid w:val="009723E0"/>
    <w:rsid w:val="009724BB"/>
    <w:rsid w:val="009724BD"/>
    <w:rsid w:val="00972A13"/>
    <w:rsid w:val="00972CB1"/>
    <w:rsid w:val="00972D37"/>
    <w:rsid w:val="00972D70"/>
    <w:rsid w:val="00973CAF"/>
    <w:rsid w:val="00973E4C"/>
    <w:rsid w:val="00973E73"/>
    <w:rsid w:val="00973F00"/>
    <w:rsid w:val="00974009"/>
    <w:rsid w:val="00974572"/>
    <w:rsid w:val="0097457C"/>
    <w:rsid w:val="0097458D"/>
    <w:rsid w:val="009745CD"/>
    <w:rsid w:val="009746A8"/>
    <w:rsid w:val="009747D8"/>
    <w:rsid w:val="009748A3"/>
    <w:rsid w:val="00974993"/>
    <w:rsid w:val="00974A3C"/>
    <w:rsid w:val="00974B56"/>
    <w:rsid w:val="00974D1F"/>
    <w:rsid w:val="00974FAA"/>
    <w:rsid w:val="00974FC8"/>
    <w:rsid w:val="009751A7"/>
    <w:rsid w:val="00975294"/>
    <w:rsid w:val="0097529F"/>
    <w:rsid w:val="00975392"/>
    <w:rsid w:val="00975507"/>
    <w:rsid w:val="00975590"/>
    <w:rsid w:val="0097572A"/>
    <w:rsid w:val="00975802"/>
    <w:rsid w:val="00975B81"/>
    <w:rsid w:val="00975E27"/>
    <w:rsid w:val="00975F66"/>
    <w:rsid w:val="00975FDF"/>
    <w:rsid w:val="0097603D"/>
    <w:rsid w:val="009761A8"/>
    <w:rsid w:val="00976486"/>
    <w:rsid w:val="00976506"/>
    <w:rsid w:val="009766E2"/>
    <w:rsid w:val="00976773"/>
    <w:rsid w:val="009768CC"/>
    <w:rsid w:val="00976949"/>
    <w:rsid w:val="009770FD"/>
    <w:rsid w:val="0097737A"/>
    <w:rsid w:val="009773D2"/>
    <w:rsid w:val="0097777B"/>
    <w:rsid w:val="009779A7"/>
    <w:rsid w:val="00977AE6"/>
    <w:rsid w:val="00977CB3"/>
    <w:rsid w:val="00977E3E"/>
    <w:rsid w:val="009800EC"/>
    <w:rsid w:val="00980151"/>
    <w:rsid w:val="0098017B"/>
    <w:rsid w:val="00980312"/>
    <w:rsid w:val="00980477"/>
    <w:rsid w:val="009805FB"/>
    <w:rsid w:val="00980756"/>
    <w:rsid w:val="0098078C"/>
    <w:rsid w:val="00980834"/>
    <w:rsid w:val="00980BB5"/>
    <w:rsid w:val="00980C1B"/>
    <w:rsid w:val="00980E51"/>
    <w:rsid w:val="00980F0F"/>
    <w:rsid w:val="00981178"/>
    <w:rsid w:val="00981493"/>
    <w:rsid w:val="0098157C"/>
    <w:rsid w:val="0098182C"/>
    <w:rsid w:val="00981A1F"/>
    <w:rsid w:val="00981EDE"/>
    <w:rsid w:val="00981F0F"/>
    <w:rsid w:val="009821C5"/>
    <w:rsid w:val="00982246"/>
    <w:rsid w:val="009824D1"/>
    <w:rsid w:val="009826C5"/>
    <w:rsid w:val="00982738"/>
    <w:rsid w:val="0098273B"/>
    <w:rsid w:val="0098288F"/>
    <w:rsid w:val="009829C0"/>
    <w:rsid w:val="00982C64"/>
    <w:rsid w:val="00982DA7"/>
    <w:rsid w:val="00982E80"/>
    <w:rsid w:val="0098303C"/>
    <w:rsid w:val="009830E0"/>
    <w:rsid w:val="0098315F"/>
    <w:rsid w:val="009833EA"/>
    <w:rsid w:val="009835CB"/>
    <w:rsid w:val="00983946"/>
    <w:rsid w:val="00983AA9"/>
    <w:rsid w:val="00983AF6"/>
    <w:rsid w:val="00983B52"/>
    <w:rsid w:val="00983C8F"/>
    <w:rsid w:val="00983E1F"/>
    <w:rsid w:val="009841ED"/>
    <w:rsid w:val="0098420D"/>
    <w:rsid w:val="0098487C"/>
    <w:rsid w:val="00984C9F"/>
    <w:rsid w:val="00984E3C"/>
    <w:rsid w:val="00984F82"/>
    <w:rsid w:val="0098501A"/>
    <w:rsid w:val="00985081"/>
    <w:rsid w:val="00985253"/>
    <w:rsid w:val="009852A6"/>
    <w:rsid w:val="009853B3"/>
    <w:rsid w:val="009858AA"/>
    <w:rsid w:val="00985B8A"/>
    <w:rsid w:val="00985BEB"/>
    <w:rsid w:val="00985C0E"/>
    <w:rsid w:val="00985DBC"/>
    <w:rsid w:val="00985EC3"/>
    <w:rsid w:val="0098631D"/>
    <w:rsid w:val="009863F7"/>
    <w:rsid w:val="0098655C"/>
    <w:rsid w:val="00986779"/>
    <w:rsid w:val="009867D2"/>
    <w:rsid w:val="00986892"/>
    <w:rsid w:val="00986A1A"/>
    <w:rsid w:val="00986B57"/>
    <w:rsid w:val="00986BF8"/>
    <w:rsid w:val="00986F43"/>
    <w:rsid w:val="00986F4F"/>
    <w:rsid w:val="00986F53"/>
    <w:rsid w:val="00987478"/>
    <w:rsid w:val="009875EE"/>
    <w:rsid w:val="00987A5A"/>
    <w:rsid w:val="00987AE1"/>
    <w:rsid w:val="00987AF5"/>
    <w:rsid w:val="00987AFB"/>
    <w:rsid w:val="00987CED"/>
    <w:rsid w:val="00987D8B"/>
    <w:rsid w:val="00990242"/>
    <w:rsid w:val="00990630"/>
    <w:rsid w:val="0099087B"/>
    <w:rsid w:val="009908C9"/>
    <w:rsid w:val="00990AD8"/>
    <w:rsid w:val="00990B52"/>
    <w:rsid w:val="00990BF5"/>
    <w:rsid w:val="00990CDE"/>
    <w:rsid w:val="00991171"/>
    <w:rsid w:val="00991377"/>
    <w:rsid w:val="009914EC"/>
    <w:rsid w:val="00991761"/>
    <w:rsid w:val="00991763"/>
    <w:rsid w:val="0099178B"/>
    <w:rsid w:val="0099193E"/>
    <w:rsid w:val="00991B49"/>
    <w:rsid w:val="00991F15"/>
    <w:rsid w:val="00991FE6"/>
    <w:rsid w:val="009921E7"/>
    <w:rsid w:val="009922A3"/>
    <w:rsid w:val="0099245A"/>
    <w:rsid w:val="00992553"/>
    <w:rsid w:val="00992A0B"/>
    <w:rsid w:val="00992A84"/>
    <w:rsid w:val="00992AD7"/>
    <w:rsid w:val="00992B72"/>
    <w:rsid w:val="00992D0E"/>
    <w:rsid w:val="00992EAB"/>
    <w:rsid w:val="00992FAE"/>
    <w:rsid w:val="00993094"/>
    <w:rsid w:val="00993100"/>
    <w:rsid w:val="009931A1"/>
    <w:rsid w:val="009933F5"/>
    <w:rsid w:val="00993B74"/>
    <w:rsid w:val="00993B93"/>
    <w:rsid w:val="009941FE"/>
    <w:rsid w:val="00994617"/>
    <w:rsid w:val="00994638"/>
    <w:rsid w:val="0099463D"/>
    <w:rsid w:val="00994769"/>
    <w:rsid w:val="009949AF"/>
    <w:rsid w:val="009949F7"/>
    <w:rsid w:val="00994AC1"/>
    <w:rsid w:val="00994DCA"/>
    <w:rsid w:val="00994F7C"/>
    <w:rsid w:val="00995011"/>
    <w:rsid w:val="00995018"/>
    <w:rsid w:val="0099511B"/>
    <w:rsid w:val="009952C7"/>
    <w:rsid w:val="009952EC"/>
    <w:rsid w:val="0099534C"/>
    <w:rsid w:val="009954F6"/>
    <w:rsid w:val="00995504"/>
    <w:rsid w:val="009957C1"/>
    <w:rsid w:val="009959C6"/>
    <w:rsid w:val="00995ABF"/>
    <w:rsid w:val="00995D63"/>
    <w:rsid w:val="00995E48"/>
    <w:rsid w:val="009960EC"/>
    <w:rsid w:val="009962A8"/>
    <w:rsid w:val="009964E4"/>
    <w:rsid w:val="00996A10"/>
    <w:rsid w:val="00996ACD"/>
    <w:rsid w:val="00996B81"/>
    <w:rsid w:val="00996DD5"/>
    <w:rsid w:val="00996F8C"/>
    <w:rsid w:val="00996FD7"/>
    <w:rsid w:val="009970DD"/>
    <w:rsid w:val="0099721F"/>
    <w:rsid w:val="009978FC"/>
    <w:rsid w:val="00997A97"/>
    <w:rsid w:val="00997BF6"/>
    <w:rsid w:val="00997D42"/>
    <w:rsid w:val="00997D83"/>
    <w:rsid w:val="009A00A4"/>
    <w:rsid w:val="009A010D"/>
    <w:rsid w:val="009A0229"/>
    <w:rsid w:val="009A0489"/>
    <w:rsid w:val="009A04D3"/>
    <w:rsid w:val="009A05F4"/>
    <w:rsid w:val="009A061C"/>
    <w:rsid w:val="009A070D"/>
    <w:rsid w:val="009A0B85"/>
    <w:rsid w:val="009A0CB9"/>
    <w:rsid w:val="009A0CC5"/>
    <w:rsid w:val="009A0CD6"/>
    <w:rsid w:val="009A0DEF"/>
    <w:rsid w:val="009A0FBA"/>
    <w:rsid w:val="009A1237"/>
    <w:rsid w:val="009A127D"/>
    <w:rsid w:val="009A132E"/>
    <w:rsid w:val="009A1355"/>
    <w:rsid w:val="009A1400"/>
    <w:rsid w:val="009A14B5"/>
    <w:rsid w:val="009A1601"/>
    <w:rsid w:val="009A18A3"/>
    <w:rsid w:val="009A269D"/>
    <w:rsid w:val="009A279E"/>
    <w:rsid w:val="009A2A89"/>
    <w:rsid w:val="009A2C37"/>
    <w:rsid w:val="009A2D64"/>
    <w:rsid w:val="009A306B"/>
    <w:rsid w:val="009A31E6"/>
    <w:rsid w:val="009A3743"/>
    <w:rsid w:val="009A375C"/>
    <w:rsid w:val="009A3BB6"/>
    <w:rsid w:val="009A3DA1"/>
    <w:rsid w:val="009A3FC8"/>
    <w:rsid w:val="009A462D"/>
    <w:rsid w:val="009A4F27"/>
    <w:rsid w:val="009A50DC"/>
    <w:rsid w:val="009A533D"/>
    <w:rsid w:val="009A591A"/>
    <w:rsid w:val="009A59DC"/>
    <w:rsid w:val="009A59F8"/>
    <w:rsid w:val="009A5A6D"/>
    <w:rsid w:val="009A5AF2"/>
    <w:rsid w:val="009A5CBA"/>
    <w:rsid w:val="009A5DE1"/>
    <w:rsid w:val="009A5EA2"/>
    <w:rsid w:val="009A6711"/>
    <w:rsid w:val="009A69E0"/>
    <w:rsid w:val="009A6A9B"/>
    <w:rsid w:val="009A6AD8"/>
    <w:rsid w:val="009A6D85"/>
    <w:rsid w:val="009A6DBA"/>
    <w:rsid w:val="009A7B01"/>
    <w:rsid w:val="009B030F"/>
    <w:rsid w:val="009B0597"/>
    <w:rsid w:val="009B08A9"/>
    <w:rsid w:val="009B0AE9"/>
    <w:rsid w:val="009B0C10"/>
    <w:rsid w:val="009B0E76"/>
    <w:rsid w:val="009B103E"/>
    <w:rsid w:val="009B11A9"/>
    <w:rsid w:val="009B136B"/>
    <w:rsid w:val="009B13E8"/>
    <w:rsid w:val="009B142B"/>
    <w:rsid w:val="009B14C3"/>
    <w:rsid w:val="009B14E5"/>
    <w:rsid w:val="009B155E"/>
    <w:rsid w:val="009B1616"/>
    <w:rsid w:val="009B162B"/>
    <w:rsid w:val="009B1760"/>
    <w:rsid w:val="009B1C26"/>
    <w:rsid w:val="009B1C6B"/>
    <w:rsid w:val="009B1E37"/>
    <w:rsid w:val="009B1F30"/>
    <w:rsid w:val="009B1FA6"/>
    <w:rsid w:val="009B1FFC"/>
    <w:rsid w:val="009B21BE"/>
    <w:rsid w:val="009B221C"/>
    <w:rsid w:val="009B22CC"/>
    <w:rsid w:val="009B2724"/>
    <w:rsid w:val="009B28C0"/>
    <w:rsid w:val="009B2CCF"/>
    <w:rsid w:val="009B2EEB"/>
    <w:rsid w:val="009B3050"/>
    <w:rsid w:val="009B30C1"/>
    <w:rsid w:val="009B30E3"/>
    <w:rsid w:val="009B313D"/>
    <w:rsid w:val="009B31C0"/>
    <w:rsid w:val="009B3282"/>
    <w:rsid w:val="009B3423"/>
    <w:rsid w:val="009B37D6"/>
    <w:rsid w:val="009B37E2"/>
    <w:rsid w:val="009B3AC2"/>
    <w:rsid w:val="009B3DFB"/>
    <w:rsid w:val="009B3E09"/>
    <w:rsid w:val="009B4075"/>
    <w:rsid w:val="009B4145"/>
    <w:rsid w:val="009B4389"/>
    <w:rsid w:val="009B46E3"/>
    <w:rsid w:val="009B477E"/>
    <w:rsid w:val="009B4C33"/>
    <w:rsid w:val="009B4CCA"/>
    <w:rsid w:val="009B4DF4"/>
    <w:rsid w:val="009B4F08"/>
    <w:rsid w:val="009B5404"/>
    <w:rsid w:val="009B544D"/>
    <w:rsid w:val="009B5607"/>
    <w:rsid w:val="009B561D"/>
    <w:rsid w:val="009B5627"/>
    <w:rsid w:val="009B564E"/>
    <w:rsid w:val="009B575B"/>
    <w:rsid w:val="009B5B30"/>
    <w:rsid w:val="009B5DC2"/>
    <w:rsid w:val="009B6375"/>
    <w:rsid w:val="009B63F9"/>
    <w:rsid w:val="009B6442"/>
    <w:rsid w:val="009B657E"/>
    <w:rsid w:val="009B6B04"/>
    <w:rsid w:val="009B6CCC"/>
    <w:rsid w:val="009B6FDB"/>
    <w:rsid w:val="009B7275"/>
    <w:rsid w:val="009B75D0"/>
    <w:rsid w:val="009B764F"/>
    <w:rsid w:val="009B7862"/>
    <w:rsid w:val="009B7940"/>
    <w:rsid w:val="009B7C53"/>
    <w:rsid w:val="009B7C82"/>
    <w:rsid w:val="009B7C93"/>
    <w:rsid w:val="009B7D2E"/>
    <w:rsid w:val="009B7E87"/>
    <w:rsid w:val="009B7E95"/>
    <w:rsid w:val="009B7FB0"/>
    <w:rsid w:val="009C0169"/>
    <w:rsid w:val="009C044B"/>
    <w:rsid w:val="009C061A"/>
    <w:rsid w:val="009C06ED"/>
    <w:rsid w:val="009C0A23"/>
    <w:rsid w:val="009C0BF9"/>
    <w:rsid w:val="009C0D21"/>
    <w:rsid w:val="009C0F5A"/>
    <w:rsid w:val="009C1113"/>
    <w:rsid w:val="009C169B"/>
    <w:rsid w:val="009C17F9"/>
    <w:rsid w:val="009C2253"/>
    <w:rsid w:val="009C2728"/>
    <w:rsid w:val="009C2843"/>
    <w:rsid w:val="009C2AE6"/>
    <w:rsid w:val="009C2B43"/>
    <w:rsid w:val="009C2B92"/>
    <w:rsid w:val="009C2C4C"/>
    <w:rsid w:val="009C2DA5"/>
    <w:rsid w:val="009C2F3D"/>
    <w:rsid w:val="009C304E"/>
    <w:rsid w:val="009C3210"/>
    <w:rsid w:val="009C3296"/>
    <w:rsid w:val="009C32BF"/>
    <w:rsid w:val="009C32EC"/>
    <w:rsid w:val="009C375E"/>
    <w:rsid w:val="009C3784"/>
    <w:rsid w:val="009C3899"/>
    <w:rsid w:val="009C3AEA"/>
    <w:rsid w:val="009C3B7D"/>
    <w:rsid w:val="009C3BFF"/>
    <w:rsid w:val="009C3CA5"/>
    <w:rsid w:val="009C3FF1"/>
    <w:rsid w:val="009C403E"/>
    <w:rsid w:val="009C457A"/>
    <w:rsid w:val="009C4583"/>
    <w:rsid w:val="009C4793"/>
    <w:rsid w:val="009C47B4"/>
    <w:rsid w:val="009C48B3"/>
    <w:rsid w:val="009C4972"/>
    <w:rsid w:val="009C49CF"/>
    <w:rsid w:val="009C4BD1"/>
    <w:rsid w:val="009C52E8"/>
    <w:rsid w:val="009C565B"/>
    <w:rsid w:val="009C596A"/>
    <w:rsid w:val="009C5A9A"/>
    <w:rsid w:val="009C5AB5"/>
    <w:rsid w:val="009C5BED"/>
    <w:rsid w:val="009C5DF3"/>
    <w:rsid w:val="009C6071"/>
    <w:rsid w:val="009C607D"/>
    <w:rsid w:val="009C6106"/>
    <w:rsid w:val="009C633F"/>
    <w:rsid w:val="009C63CB"/>
    <w:rsid w:val="009C643E"/>
    <w:rsid w:val="009C6C8B"/>
    <w:rsid w:val="009C6EA5"/>
    <w:rsid w:val="009C6F72"/>
    <w:rsid w:val="009C70A0"/>
    <w:rsid w:val="009C7268"/>
    <w:rsid w:val="009C72B4"/>
    <w:rsid w:val="009C75E1"/>
    <w:rsid w:val="009C7920"/>
    <w:rsid w:val="009C7927"/>
    <w:rsid w:val="009C795E"/>
    <w:rsid w:val="009C7AAF"/>
    <w:rsid w:val="009C7C09"/>
    <w:rsid w:val="009C7C1B"/>
    <w:rsid w:val="009C7C70"/>
    <w:rsid w:val="009C7DF5"/>
    <w:rsid w:val="009C7E59"/>
    <w:rsid w:val="009D000F"/>
    <w:rsid w:val="009D02A2"/>
    <w:rsid w:val="009D0351"/>
    <w:rsid w:val="009D0549"/>
    <w:rsid w:val="009D08E3"/>
    <w:rsid w:val="009D0DDD"/>
    <w:rsid w:val="009D0EED"/>
    <w:rsid w:val="009D12D1"/>
    <w:rsid w:val="009D14C7"/>
    <w:rsid w:val="009D1588"/>
    <w:rsid w:val="009D16C7"/>
    <w:rsid w:val="009D18F1"/>
    <w:rsid w:val="009D1B0E"/>
    <w:rsid w:val="009D1D5B"/>
    <w:rsid w:val="009D2021"/>
    <w:rsid w:val="009D2050"/>
    <w:rsid w:val="009D2941"/>
    <w:rsid w:val="009D2AAD"/>
    <w:rsid w:val="009D2BB9"/>
    <w:rsid w:val="009D2C29"/>
    <w:rsid w:val="009D2C64"/>
    <w:rsid w:val="009D2CE6"/>
    <w:rsid w:val="009D2DE8"/>
    <w:rsid w:val="009D2E15"/>
    <w:rsid w:val="009D2EE9"/>
    <w:rsid w:val="009D3087"/>
    <w:rsid w:val="009D329F"/>
    <w:rsid w:val="009D3388"/>
    <w:rsid w:val="009D3439"/>
    <w:rsid w:val="009D34C2"/>
    <w:rsid w:val="009D35B2"/>
    <w:rsid w:val="009D3C3A"/>
    <w:rsid w:val="009D3F5A"/>
    <w:rsid w:val="009D3FA6"/>
    <w:rsid w:val="009D444A"/>
    <w:rsid w:val="009D451D"/>
    <w:rsid w:val="009D489C"/>
    <w:rsid w:val="009D4913"/>
    <w:rsid w:val="009D4936"/>
    <w:rsid w:val="009D4FEC"/>
    <w:rsid w:val="009D4FF0"/>
    <w:rsid w:val="009D5651"/>
    <w:rsid w:val="009D5BA7"/>
    <w:rsid w:val="009D5CE0"/>
    <w:rsid w:val="009D5D0A"/>
    <w:rsid w:val="009D5F66"/>
    <w:rsid w:val="009D6058"/>
    <w:rsid w:val="009D609B"/>
    <w:rsid w:val="009D60F3"/>
    <w:rsid w:val="009D611A"/>
    <w:rsid w:val="009D6327"/>
    <w:rsid w:val="009D691D"/>
    <w:rsid w:val="009D703C"/>
    <w:rsid w:val="009D7107"/>
    <w:rsid w:val="009D718F"/>
    <w:rsid w:val="009D7370"/>
    <w:rsid w:val="009D7697"/>
    <w:rsid w:val="009D79CF"/>
    <w:rsid w:val="009D7DDF"/>
    <w:rsid w:val="009D7E8F"/>
    <w:rsid w:val="009D7EDB"/>
    <w:rsid w:val="009D7FD0"/>
    <w:rsid w:val="009E0194"/>
    <w:rsid w:val="009E01D4"/>
    <w:rsid w:val="009E045E"/>
    <w:rsid w:val="009E068F"/>
    <w:rsid w:val="009E092F"/>
    <w:rsid w:val="009E0A58"/>
    <w:rsid w:val="009E0AC8"/>
    <w:rsid w:val="009E0AE8"/>
    <w:rsid w:val="009E0D2D"/>
    <w:rsid w:val="009E0E83"/>
    <w:rsid w:val="009E12F9"/>
    <w:rsid w:val="009E13FC"/>
    <w:rsid w:val="009E14E0"/>
    <w:rsid w:val="009E14EC"/>
    <w:rsid w:val="009E1843"/>
    <w:rsid w:val="009E184E"/>
    <w:rsid w:val="009E1851"/>
    <w:rsid w:val="009E185A"/>
    <w:rsid w:val="009E187F"/>
    <w:rsid w:val="009E1925"/>
    <w:rsid w:val="009E1A01"/>
    <w:rsid w:val="009E1D1A"/>
    <w:rsid w:val="009E1E3F"/>
    <w:rsid w:val="009E1E56"/>
    <w:rsid w:val="009E1EF7"/>
    <w:rsid w:val="009E1F9D"/>
    <w:rsid w:val="009E1FCC"/>
    <w:rsid w:val="009E255D"/>
    <w:rsid w:val="009E2655"/>
    <w:rsid w:val="009E26C3"/>
    <w:rsid w:val="009E26D3"/>
    <w:rsid w:val="009E2958"/>
    <w:rsid w:val="009E2B2D"/>
    <w:rsid w:val="009E2B5A"/>
    <w:rsid w:val="009E2BC9"/>
    <w:rsid w:val="009E2F0E"/>
    <w:rsid w:val="009E2F92"/>
    <w:rsid w:val="009E32E4"/>
    <w:rsid w:val="009E351B"/>
    <w:rsid w:val="009E35D2"/>
    <w:rsid w:val="009E35DB"/>
    <w:rsid w:val="009E362C"/>
    <w:rsid w:val="009E3638"/>
    <w:rsid w:val="009E367D"/>
    <w:rsid w:val="009E3BF9"/>
    <w:rsid w:val="009E3E66"/>
    <w:rsid w:val="009E3E68"/>
    <w:rsid w:val="009E3E84"/>
    <w:rsid w:val="009E411A"/>
    <w:rsid w:val="009E4219"/>
    <w:rsid w:val="009E4272"/>
    <w:rsid w:val="009E4381"/>
    <w:rsid w:val="009E44C9"/>
    <w:rsid w:val="009E45BD"/>
    <w:rsid w:val="009E47A3"/>
    <w:rsid w:val="009E47F6"/>
    <w:rsid w:val="009E4854"/>
    <w:rsid w:val="009E48B9"/>
    <w:rsid w:val="009E4962"/>
    <w:rsid w:val="009E4B67"/>
    <w:rsid w:val="009E5075"/>
    <w:rsid w:val="009E51C2"/>
    <w:rsid w:val="009E51DB"/>
    <w:rsid w:val="009E521E"/>
    <w:rsid w:val="009E560E"/>
    <w:rsid w:val="009E5781"/>
    <w:rsid w:val="009E5BBE"/>
    <w:rsid w:val="009E5BFB"/>
    <w:rsid w:val="009E5F09"/>
    <w:rsid w:val="009E5F82"/>
    <w:rsid w:val="009E5FD4"/>
    <w:rsid w:val="009E6094"/>
    <w:rsid w:val="009E63D1"/>
    <w:rsid w:val="009E6560"/>
    <w:rsid w:val="009E69FF"/>
    <w:rsid w:val="009E6AFA"/>
    <w:rsid w:val="009E6D8D"/>
    <w:rsid w:val="009E6DC1"/>
    <w:rsid w:val="009E6F48"/>
    <w:rsid w:val="009E70A6"/>
    <w:rsid w:val="009E72D0"/>
    <w:rsid w:val="009E730E"/>
    <w:rsid w:val="009E757E"/>
    <w:rsid w:val="009E7757"/>
    <w:rsid w:val="009E790E"/>
    <w:rsid w:val="009E792B"/>
    <w:rsid w:val="009E7AE8"/>
    <w:rsid w:val="009E7BBD"/>
    <w:rsid w:val="009E7C2E"/>
    <w:rsid w:val="009E7D5B"/>
    <w:rsid w:val="009E7F10"/>
    <w:rsid w:val="009E7F24"/>
    <w:rsid w:val="009F028E"/>
    <w:rsid w:val="009F081F"/>
    <w:rsid w:val="009F08F3"/>
    <w:rsid w:val="009F09B9"/>
    <w:rsid w:val="009F0A55"/>
    <w:rsid w:val="009F0C50"/>
    <w:rsid w:val="009F11C7"/>
    <w:rsid w:val="009F12AA"/>
    <w:rsid w:val="009F14C7"/>
    <w:rsid w:val="009F1624"/>
    <w:rsid w:val="009F16C1"/>
    <w:rsid w:val="009F1764"/>
    <w:rsid w:val="009F1778"/>
    <w:rsid w:val="009F17A4"/>
    <w:rsid w:val="009F1AB0"/>
    <w:rsid w:val="009F2066"/>
    <w:rsid w:val="009F20FD"/>
    <w:rsid w:val="009F2278"/>
    <w:rsid w:val="009F2608"/>
    <w:rsid w:val="009F2680"/>
    <w:rsid w:val="009F27BC"/>
    <w:rsid w:val="009F2846"/>
    <w:rsid w:val="009F29A4"/>
    <w:rsid w:val="009F2E06"/>
    <w:rsid w:val="009F2F0B"/>
    <w:rsid w:val="009F3291"/>
    <w:rsid w:val="009F3350"/>
    <w:rsid w:val="009F344F"/>
    <w:rsid w:val="009F3467"/>
    <w:rsid w:val="009F3924"/>
    <w:rsid w:val="009F3B09"/>
    <w:rsid w:val="009F3FA4"/>
    <w:rsid w:val="009F41A3"/>
    <w:rsid w:val="009F44AB"/>
    <w:rsid w:val="009F4704"/>
    <w:rsid w:val="009F4C83"/>
    <w:rsid w:val="009F4E63"/>
    <w:rsid w:val="009F4EF7"/>
    <w:rsid w:val="009F4F4C"/>
    <w:rsid w:val="009F50C8"/>
    <w:rsid w:val="009F53D2"/>
    <w:rsid w:val="009F5496"/>
    <w:rsid w:val="009F56D0"/>
    <w:rsid w:val="009F57E5"/>
    <w:rsid w:val="009F5841"/>
    <w:rsid w:val="009F5A34"/>
    <w:rsid w:val="009F5F47"/>
    <w:rsid w:val="009F5F6A"/>
    <w:rsid w:val="009F6232"/>
    <w:rsid w:val="009F632B"/>
    <w:rsid w:val="009F6490"/>
    <w:rsid w:val="009F6828"/>
    <w:rsid w:val="009F6855"/>
    <w:rsid w:val="009F68DC"/>
    <w:rsid w:val="009F6939"/>
    <w:rsid w:val="009F69AC"/>
    <w:rsid w:val="009F69BE"/>
    <w:rsid w:val="009F6A09"/>
    <w:rsid w:val="009F6BA0"/>
    <w:rsid w:val="009F6D5B"/>
    <w:rsid w:val="009F6F43"/>
    <w:rsid w:val="009F7262"/>
    <w:rsid w:val="009F748D"/>
    <w:rsid w:val="009F7595"/>
    <w:rsid w:val="009F77B6"/>
    <w:rsid w:val="009F77B9"/>
    <w:rsid w:val="009F783F"/>
    <w:rsid w:val="009F794D"/>
    <w:rsid w:val="009F7BC7"/>
    <w:rsid w:val="009F7C2F"/>
    <w:rsid w:val="009F7F66"/>
    <w:rsid w:val="009F7F7C"/>
    <w:rsid w:val="00A0012B"/>
    <w:rsid w:val="00A003EE"/>
    <w:rsid w:val="00A004BD"/>
    <w:rsid w:val="00A0055C"/>
    <w:rsid w:val="00A005BA"/>
    <w:rsid w:val="00A00669"/>
    <w:rsid w:val="00A0089D"/>
    <w:rsid w:val="00A00BBC"/>
    <w:rsid w:val="00A00D44"/>
    <w:rsid w:val="00A00D9E"/>
    <w:rsid w:val="00A00F0D"/>
    <w:rsid w:val="00A00F1B"/>
    <w:rsid w:val="00A01179"/>
    <w:rsid w:val="00A0147A"/>
    <w:rsid w:val="00A0167B"/>
    <w:rsid w:val="00A01997"/>
    <w:rsid w:val="00A01B4F"/>
    <w:rsid w:val="00A01D2C"/>
    <w:rsid w:val="00A01D8E"/>
    <w:rsid w:val="00A01E99"/>
    <w:rsid w:val="00A02064"/>
    <w:rsid w:val="00A021A8"/>
    <w:rsid w:val="00A021CB"/>
    <w:rsid w:val="00A021DB"/>
    <w:rsid w:val="00A02239"/>
    <w:rsid w:val="00A02329"/>
    <w:rsid w:val="00A024D6"/>
    <w:rsid w:val="00A02638"/>
    <w:rsid w:val="00A026E8"/>
    <w:rsid w:val="00A026EA"/>
    <w:rsid w:val="00A0274E"/>
    <w:rsid w:val="00A02C98"/>
    <w:rsid w:val="00A02ED0"/>
    <w:rsid w:val="00A02F8D"/>
    <w:rsid w:val="00A031D8"/>
    <w:rsid w:val="00A0323E"/>
    <w:rsid w:val="00A03288"/>
    <w:rsid w:val="00A03346"/>
    <w:rsid w:val="00A033F6"/>
    <w:rsid w:val="00A034CB"/>
    <w:rsid w:val="00A0358C"/>
    <w:rsid w:val="00A039B3"/>
    <w:rsid w:val="00A03ACF"/>
    <w:rsid w:val="00A03D92"/>
    <w:rsid w:val="00A03E26"/>
    <w:rsid w:val="00A03F64"/>
    <w:rsid w:val="00A04062"/>
    <w:rsid w:val="00A04424"/>
    <w:rsid w:val="00A044B1"/>
    <w:rsid w:val="00A044EA"/>
    <w:rsid w:val="00A0465A"/>
    <w:rsid w:val="00A0477E"/>
    <w:rsid w:val="00A048A8"/>
    <w:rsid w:val="00A048DB"/>
    <w:rsid w:val="00A049D9"/>
    <w:rsid w:val="00A04A3B"/>
    <w:rsid w:val="00A04A61"/>
    <w:rsid w:val="00A04AA3"/>
    <w:rsid w:val="00A04B3D"/>
    <w:rsid w:val="00A04C0A"/>
    <w:rsid w:val="00A04C26"/>
    <w:rsid w:val="00A04E85"/>
    <w:rsid w:val="00A04F49"/>
    <w:rsid w:val="00A05005"/>
    <w:rsid w:val="00A0504E"/>
    <w:rsid w:val="00A050B9"/>
    <w:rsid w:val="00A0525C"/>
    <w:rsid w:val="00A0528F"/>
    <w:rsid w:val="00A05451"/>
    <w:rsid w:val="00A054F6"/>
    <w:rsid w:val="00A056DA"/>
    <w:rsid w:val="00A06044"/>
    <w:rsid w:val="00A064EF"/>
    <w:rsid w:val="00A065A7"/>
    <w:rsid w:val="00A065DF"/>
    <w:rsid w:val="00A0679F"/>
    <w:rsid w:val="00A069EC"/>
    <w:rsid w:val="00A069FB"/>
    <w:rsid w:val="00A06A83"/>
    <w:rsid w:val="00A06AB0"/>
    <w:rsid w:val="00A06AB4"/>
    <w:rsid w:val="00A06D5B"/>
    <w:rsid w:val="00A07011"/>
    <w:rsid w:val="00A070D0"/>
    <w:rsid w:val="00A079FA"/>
    <w:rsid w:val="00A07B63"/>
    <w:rsid w:val="00A07D4E"/>
    <w:rsid w:val="00A07FBD"/>
    <w:rsid w:val="00A10054"/>
    <w:rsid w:val="00A100E0"/>
    <w:rsid w:val="00A10317"/>
    <w:rsid w:val="00A10A33"/>
    <w:rsid w:val="00A10A41"/>
    <w:rsid w:val="00A10E85"/>
    <w:rsid w:val="00A1118B"/>
    <w:rsid w:val="00A1129A"/>
    <w:rsid w:val="00A11477"/>
    <w:rsid w:val="00A11695"/>
    <w:rsid w:val="00A1188B"/>
    <w:rsid w:val="00A119F1"/>
    <w:rsid w:val="00A11EC1"/>
    <w:rsid w:val="00A11EEC"/>
    <w:rsid w:val="00A11F1C"/>
    <w:rsid w:val="00A1206A"/>
    <w:rsid w:val="00A12129"/>
    <w:rsid w:val="00A1229A"/>
    <w:rsid w:val="00A122CE"/>
    <w:rsid w:val="00A12615"/>
    <w:rsid w:val="00A12832"/>
    <w:rsid w:val="00A128CE"/>
    <w:rsid w:val="00A12953"/>
    <w:rsid w:val="00A12A47"/>
    <w:rsid w:val="00A12B2A"/>
    <w:rsid w:val="00A12FC6"/>
    <w:rsid w:val="00A13132"/>
    <w:rsid w:val="00A131D5"/>
    <w:rsid w:val="00A135C1"/>
    <w:rsid w:val="00A135D9"/>
    <w:rsid w:val="00A135E7"/>
    <w:rsid w:val="00A13799"/>
    <w:rsid w:val="00A138C1"/>
    <w:rsid w:val="00A13994"/>
    <w:rsid w:val="00A13AE8"/>
    <w:rsid w:val="00A13AEE"/>
    <w:rsid w:val="00A13B41"/>
    <w:rsid w:val="00A13C57"/>
    <w:rsid w:val="00A13CDF"/>
    <w:rsid w:val="00A13DD3"/>
    <w:rsid w:val="00A13E54"/>
    <w:rsid w:val="00A1413A"/>
    <w:rsid w:val="00A141E8"/>
    <w:rsid w:val="00A14271"/>
    <w:rsid w:val="00A1438F"/>
    <w:rsid w:val="00A1447B"/>
    <w:rsid w:val="00A1458F"/>
    <w:rsid w:val="00A1463E"/>
    <w:rsid w:val="00A14EDC"/>
    <w:rsid w:val="00A14FE0"/>
    <w:rsid w:val="00A152C4"/>
    <w:rsid w:val="00A15375"/>
    <w:rsid w:val="00A15385"/>
    <w:rsid w:val="00A155A5"/>
    <w:rsid w:val="00A15646"/>
    <w:rsid w:val="00A15947"/>
    <w:rsid w:val="00A15CA1"/>
    <w:rsid w:val="00A15D48"/>
    <w:rsid w:val="00A15D5D"/>
    <w:rsid w:val="00A15F0C"/>
    <w:rsid w:val="00A160AD"/>
    <w:rsid w:val="00A16224"/>
    <w:rsid w:val="00A16239"/>
    <w:rsid w:val="00A16367"/>
    <w:rsid w:val="00A163A5"/>
    <w:rsid w:val="00A164F1"/>
    <w:rsid w:val="00A16868"/>
    <w:rsid w:val="00A16B65"/>
    <w:rsid w:val="00A16EAE"/>
    <w:rsid w:val="00A16EF1"/>
    <w:rsid w:val="00A16F1F"/>
    <w:rsid w:val="00A17021"/>
    <w:rsid w:val="00A17177"/>
    <w:rsid w:val="00A175F7"/>
    <w:rsid w:val="00A177E7"/>
    <w:rsid w:val="00A17ADE"/>
    <w:rsid w:val="00A17DF2"/>
    <w:rsid w:val="00A17F63"/>
    <w:rsid w:val="00A202A2"/>
    <w:rsid w:val="00A20539"/>
    <w:rsid w:val="00A20753"/>
    <w:rsid w:val="00A20831"/>
    <w:rsid w:val="00A208A4"/>
    <w:rsid w:val="00A208F0"/>
    <w:rsid w:val="00A20F29"/>
    <w:rsid w:val="00A211C7"/>
    <w:rsid w:val="00A21454"/>
    <w:rsid w:val="00A21852"/>
    <w:rsid w:val="00A2193B"/>
    <w:rsid w:val="00A21BDD"/>
    <w:rsid w:val="00A21CC1"/>
    <w:rsid w:val="00A21F8E"/>
    <w:rsid w:val="00A22541"/>
    <w:rsid w:val="00A22571"/>
    <w:rsid w:val="00A23172"/>
    <w:rsid w:val="00A2320E"/>
    <w:rsid w:val="00A23356"/>
    <w:rsid w:val="00A233AC"/>
    <w:rsid w:val="00A233BC"/>
    <w:rsid w:val="00A234AE"/>
    <w:rsid w:val="00A2351A"/>
    <w:rsid w:val="00A236FD"/>
    <w:rsid w:val="00A23936"/>
    <w:rsid w:val="00A23A26"/>
    <w:rsid w:val="00A23C68"/>
    <w:rsid w:val="00A23D06"/>
    <w:rsid w:val="00A23E9D"/>
    <w:rsid w:val="00A23F98"/>
    <w:rsid w:val="00A242D7"/>
    <w:rsid w:val="00A243A4"/>
    <w:rsid w:val="00A248BF"/>
    <w:rsid w:val="00A248F8"/>
    <w:rsid w:val="00A24E87"/>
    <w:rsid w:val="00A24F8B"/>
    <w:rsid w:val="00A2503D"/>
    <w:rsid w:val="00A2508E"/>
    <w:rsid w:val="00A254FC"/>
    <w:rsid w:val="00A25C40"/>
    <w:rsid w:val="00A25D5F"/>
    <w:rsid w:val="00A2611E"/>
    <w:rsid w:val="00A2633F"/>
    <w:rsid w:val="00A263E1"/>
    <w:rsid w:val="00A26418"/>
    <w:rsid w:val="00A264A9"/>
    <w:rsid w:val="00A264CB"/>
    <w:rsid w:val="00A266F5"/>
    <w:rsid w:val="00A26760"/>
    <w:rsid w:val="00A2683E"/>
    <w:rsid w:val="00A26DCF"/>
    <w:rsid w:val="00A26FF2"/>
    <w:rsid w:val="00A2721D"/>
    <w:rsid w:val="00A272CC"/>
    <w:rsid w:val="00A27319"/>
    <w:rsid w:val="00A2746F"/>
    <w:rsid w:val="00A27554"/>
    <w:rsid w:val="00A2775F"/>
    <w:rsid w:val="00A27785"/>
    <w:rsid w:val="00A27953"/>
    <w:rsid w:val="00A279F6"/>
    <w:rsid w:val="00A27DF5"/>
    <w:rsid w:val="00A3017C"/>
    <w:rsid w:val="00A30187"/>
    <w:rsid w:val="00A3037E"/>
    <w:rsid w:val="00A3041D"/>
    <w:rsid w:val="00A305B6"/>
    <w:rsid w:val="00A3060B"/>
    <w:rsid w:val="00A30646"/>
    <w:rsid w:val="00A30EBE"/>
    <w:rsid w:val="00A30F4C"/>
    <w:rsid w:val="00A30FED"/>
    <w:rsid w:val="00A3131E"/>
    <w:rsid w:val="00A31485"/>
    <w:rsid w:val="00A314BB"/>
    <w:rsid w:val="00A315FE"/>
    <w:rsid w:val="00A3163B"/>
    <w:rsid w:val="00A31729"/>
    <w:rsid w:val="00A317C7"/>
    <w:rsid w:val="00A31993"/>
    <w:rsid w:val="00A319A9"/>
    <w:rsid w:val="00A31AD3"/>
    <w:rsid w:val="00A31B28"/>
    <w:rsid w:val="00A31BCF"/>
    <w:rsid w:val="00A31C34"/>
    <w:rsid w:val="00A31D53"/>
    <w:rsid w:val="00A31E9B"/>
    <w:rsid w:val="00A31EC9"/>
    <w:rsid w:val="00A31F8D"/>
    <w:rsid w:val="00A32053"/>
    <w:rsid w:val="00A32172"/>
    <w:rsid w:val="00A323E0"/>
    <w:rsid w:val="00A324B5"/>
    <w:rsid w:val="00A32542"/>
    <w:rsid w:val="00A327CC"/>
    <w:rsid w:val="00A32831"/>
    <w:rsid w:val="00A328F3"/>
    <w:rsid w:val="00A32A2A"/>
    <w:rsid w:val="00A32AA4"/>
    <w:rsid w:val="00A32B37"/>
    <w:rsid w:val="00A32BEE"/>
    <w:rsid w:val="00A32C48"/>
    <w:rsid w:val="00A32C52"/>
    <w:rsid w:val="00A32C8E"/>
    <w:rsid w:val="00A32FA2"/>
    <w:rsid w:val="00A32FBC"/>
    <w:rsid w:val="00A33206"/>
    <w:rsid w:val="00A33381"/>
    <w:rsid w:val="00A334DE"/>
    <w:rsid w:val="00A33992"/>
    <w:rsid w:val="00A33DF5"/>
    <w:rsid w:val="00A33E5B"/>
    <w:rsid w:val="00A33EA2"/>
    <w:rsid w:val="00A33F07"/>
    <w:rsid w:val="00A3448A"/>
    <w:rsid w:val="00A345C2"/>
    <w:rsid w:val="00A348F2"/>
    <w:rsid w:val="00A34907"/>
    <w:rsid w:val="00A34FE3"/>
    <w:rsid w:val="00A351F0"/>
    <w:rsid w:val="00A355A0"/>
    <w:rsid w:val="00A355A8"/>
    <w:rsid w:val="00A3573A"/>
    <w:rsid w:val="00A359BE"/>
    <w:rsid w:val="00A35A15"/>
    <w:rsid w:val="00A35CB1"/>
    <w:rsid w:val="00A35D43"/>
    <w:rsid w:val="00A35EE8"/>
    <w:rsid w:val="00A35FEA"/>
    <w:rsid w:val="00A36297"/>
    <w:rsid w:val="00A36413"/>
    <w:rsid w:val="00A36550"/>
    <w:rsid w:val="00A367EC"/>
    <w:rsid w:val="00A36C34"/>
    <w:rsid w:val="00A36D7F"/>
    <w:rsid w:val="00A36FFF"/>
    <w:rsid w:val="00A3713E"/>
    <w:rsid w:val="00A372A0"/>
    <w:rsid w:val="00A374DD"/>
    <w:rsid w:val="00A3772C"/>
    <w:rsid w:val="00A37817"/>
    <w:rsid w:val="00A3782D"/>
    <w:rsid w:val="00A37991"/>
    <w:rsid w:val="00A379A6"/>
    <w:rsid w:val="00A379CA"/>
    <w:rsid w:val="00A37B00"/>
    <w:rsid w:val="00A37BDD"/>
    <w:rsid w:val="00A37CCD"/>
    <w:rsid w:val="00A37D0A"/>
    <w:rsid w:val="00A37D9C"/>
    <w:rsid w:val="00A400C2"/>
    <w:rsid w:val="00A400E5"/>
    <w:rsid w:val="00A401BD"/>
    <w:rsid w:val="00A40349"/>
    <w:rsid w:val="00A40A74"/>
    <w:rsid w:val="00A40AEA"/>
    <w:rsid w:val="00A40CE9"/>
    <w:rsid w:val="00A40DF5"/>
    <w:rsid w:val="00A4106D"/>
    <w:rsid w:val="00A41097"/>
    <w:rsid w:val="00A414A1"/>
    <w:rsid w:val="00A417CC"/>
    <w:rsid w:val="00A41A69"/>
    <w:rsid w:val="00A41A6C"/>
    <w:rsid w:val="00A41CD7"/>
    <w:rsid w:val="00A41DF7"/>
    <w:rsid w:val="00A41E2B"/>
    <w:rsid w:val="00A41EA7"/>
    <w:rsid w:val="00A41ED2"/>
    <w:rsid w:val="00A41F40"/>
    <w:rsid w:val="00A421C9"/>
    <w:rsid w:val="00A4225A"/>
    <w:rsid w:val="00A424F8"/>
    <w:rsid w:val="00A4259E"/>
    <w:rsid w:val="00A4278D"/>
    <w:rsid w:val="00A42A37"/>
    <w:rsid w:val="00A42ADB"/>
    <w:rsid w:val="00A42B26"/>
    <w:rsid w:val="00A42DB5"/>
    <w:rsid w:val="00A42FA7"/>
    <w:rsid w:val="00A42FF5"/>
    <w:rsid w:val="00A4350F"/>
    <w:rsid w:val="00A43656"/>
    <w:rsid w:val="00A43932"/>
    <w:rsid w:val="00A43B30"/>
    <w:rsid w:val="00A43E35"/>
    <w:rsid w:val="00A44121"/>
    <w:rsid w:val="00A44264"/>
    <w:rsid w:val="00A4435B"/>
    <w:rsid w:val="00A444E7"/>
    <w:rsid w:val="00A44821"/>
    <w:rsid w:val="00A44881"/>
    <w:rsid w:val="00A44D0C"/>
    <w:rsid w:val="00A44F1D"/>
    <w:rsid w:val="00A45184"/>
    <w:rsid w:val="00A453F3"/>
    <w:rsid w:val="00A453F5"/>
    <w:rsid w:val="00A4545F"/>
    <w:rsid w:val="00A455AA"/>
    <w:rsid w:val="00A455F3"/>
    <w:rsid w:val="00A45670"/>
    <w:rsid w:val="00A456B9"/>
    <w:rsid w:val="00A4574C"/>
    <w:rsid w:val="00A45B74"/>
    <w:rsid w:val="00A45EBC"/>
    <w:rsid w:val="00A460F8"/>
    <w:rsid w:val="00A4667C"/>
    <w:rsid w:val="00A46EAD"/>
    <w:rsid w:val="00A46FA0"/>
    <w:rsid w:val="00A46FAA"/>
    <w:rsid w:val="00A47047"/>
    <w:rsid w:val="00A47319"/>
    <w:rsid w:val="00A4742A"/>
    <w:rsid w:val="00A47431"/>
    <w:rsid w:val="00A47484"/>
    <w:rsid w:val="00A47CE5"/>
    <w:rsid w:val="00A47E37"/>
    <w:rsid w:val="00A50015"/>
    <w:rsid w:val="00A50094"/>
    <w:rsid w:val="00A500C3"/>
    <w:rsid w:val="00A50197"/>
    <w:rsid w:val="00A502E0"/>
    <w:rsid w:val="00A50448"/>
    <w:rsid w:val="00A504D3"/>
    <w:rsid w:val="00A508A4"/>
    <w:rsid w:val="00A508C2"/>
    <w:rsid w:val="00A508DE"/>
    <w:rsid w:val="00A508F1"/>
    <w:rsid w:val="00A50A6E"/>
    <w:rsid w:val="00A50B34"/>
    <w:rsid w:val="00A50E17"/>
    <w:rsid w:val="00A50EF0"/>
    <w:rsid w:val="00A510B4"/>
    <w:rsid w:val="00A51135"/>
    <w:rsid w:val="00A512BC"/>
    <w:rsid w:val="00A51415"/>
    <w:rsid w:val="00A51535"/>
    <w:rsid w:val="00A51682"/>
    <w:rsid w:val="00A51A75"/>
    <w:rsid w:val="00A51AF4"/>
    <w:rsid w:val="00A52175"/>
    <w:rsid w:val="00A5222E"/>
    <w:rsid w:val="00A523D2"/>
    <w:rsid w:val="00A523E0"/>
    <w:rsid w:val="00A5245F"/>
    <w:rsid w:val="00A526D2"/>
    <w:rsid w:val="00A52755"/>
    <w:rsid w:val="00A527BA"/>
    <w:rsid w:val="00A52864"/>
    <w:rsid w:val="00A5294D"/>
    <w:rsid w:val="00A5298B"/>
    <w:rsid w:val="00A52E1D"/>
    <w:rsid w:val="00A53221"/>
    <w:rsid w:val="00A53247"/>
    <w:rsid w:val="00A53415"/>
    <w:rsid w:val="00A53459"/>
    <w:rsid w:val="00A5365B"/>
    <w:rsid w:val="00A537F2"/>
    <w:rsid w:val="00A53A74"/>
    <w:rsid w:val="00A53C0C"/>
    <w:rsid w:val="00A54096"/>
    <w:rsid w:val="00A540FE"/>
    <w:rsid w:val="00A5439E"/>
    <w:rsid w:val="00A547B8"/>
    <w:rsid w:val="00A5487B"/>
    <w:rsid w:val="00A54ABB"/>
    <w:rsid w:val="00A54B3E"/>
    <w:rsid w:val="00A54C27"/>
    <w:rsid w:val="00A54ED4"/>
    <w:rsid w:val="00A5506E"/>
    <w:rsid w:val="00A55109"/>
    <w:rsid w:val="00A55110"/>
    <w:rsid w:val="00A551E1"/>
    <w:rsid w:val="00A551E4"/>
    <w:rsid w:val="00A552D9"/>
    <w:rsid w:val="00A555D0"/>
    <w:rsid w:val="00A55875"/>
    <w:rsid w:val="00A559CF"/>
    <w:rsid w:val="00A55AFD"/>
    <w:rsid w:val="00A56279"/>
    <w:rsid w:val="00A56404"/>
    <w:rsid w:val="00A56513"/>
    <w:rsid w:val="00A56AE8"/>
    <w:rsid w:val="00A56DCB"/>
    <w:rsid w:val="00A57018"/>
    <w:rsid w:val="00A570E2"/>
    <w:rsid w:val="00A571CB"/>
    <w:rsid w:val="00A57478"/>
    <w:rsid w:val="00A5785E"/>
    <w:rsid w:val="00A57A29"/>
    <w:rsid w:val="00A57A2E"/>
    <w:rsid w:val="00A57AB6"/>
    <w:rsid w:val="00A57ACC"/>
    <w:rsid w:val="00A57B7D"/>
    <w:rsid w:val="00A57FB2"/>
    <w:rsid w:val="00A60011"/>
    <w:rsid w:val="00A60063"/>
    <w:rsid w:val="00A6014F"/>
    <w:rsid w:val="00A6048A"/>
    <w:rsid w:val="00A6049B"/>
    <w:rsid w:val="00A6081B"/>
    <w:rsid w:val="00A608D6"/>
    <w:rsid w:val="00A60A4B"/>
    <w:rsid w:val="00A60BF8"/>
    <w:rsid w:val="00A61499"/>
    <w:rsid w:val="00A61546"/>
    <w:rsid w:val="00A61760"/>
    <w:rsid w:val="00A61795"/>
    <w:rsid w:val="00A61A0C"/>
    <w:rsid w:val="00A61AEC"/>
    <w:rsid w:val="00A61B7D"/>
    <w:rsid w:val="00A61C3A"/>
    <w:rsid w:val="00A61F26"/>
    <w:rsid w:val="00A620B2"/>
    <w:rsid w:val="00A62141"/>
    <w:rsid w:val="00A623A9"/>
    <w:rsid w:val="00A625E4"/>
    <w:rsid w:val="00A62740"/>
    <w:rsid w:val="00A627D1"/>
    <w:rsid w:val="00A62A1F"/>
    <w:rsid w:val="00A62A77"/>
    <w:rsid w:val="00A62B5C"/>
    <w:rsid w:val="00A62C3C"/>
    <w:rsid w:val="00A62C98"/>
    <w:rsid w:val="00A62CAE"/>
    <w:rsid w:val="00A62F1B"/>
    <w:rsid w:val="00A6301A"/>
    <w:rsid w:val="00A63217"/>
    <w:rsid w:val="00A63235"/>
    <w:rsid w:val="00A63483"/>
    <w:rsid w:val="00A637A6"/>
    <w:rsid w:val="00A637D3"/>
    <w:rsid w:val="00A6384C"/>
    <w:rsid w:val="00A63D0A"/>
    <w:rsid w:val="00A63DC9"/>
    <w:rsid w:val="00A63ED7"/>
    <w:rsid w:val="00A63F81"/>
    <w:rsid w:val="00A64170"/>
    <w:rsid w:val="00A641D5"/>
    <w:rsid w:val="00A646E4"/>
    <w:rsid w:val="00A6477B"/>
    <w:rsid w:val="00A648E1"/>
    <w:rsid w:val="00A6490F"/>
    <w:rsid w:val="00A64A93"/>
    <w:rsid w:val="00A64E0F"/>
    <w:rsid w:val="00A650B8"/>
    <w:rsid w:val="00A6567D"/>
    <w:rsid w:val="00A657D7"/>
    <w:rsid w:val="00A65881"/>
    <w:rsid w:val="00A65903"/>
    <w:rsid w:val="00A6594B"/>
    <w:rsid w:val="00A66074"/>
    <w:rsid w:val="00A660AC"/>
    <w:rsid w:val="00A660FC"/>
    <w:rsid w:val="00A66393"/>
    <w:rsid w:val="00A663C2"/>
    <w:rsid w:val="00A663F9"/>
    <w:rsid w:val="00A665A1"/>
    <w:rsid w:val="00A66C9D"/>
    <w:rsid w:val="00A66DC3"/>
    <w:rsid w:val="00A66FA8"/>
    <w:rsid w:val="00A66FD4"/>
    <w:rsid w:val="00A671B3"/>
    <w:rsid w:val="00A67229"/>
    <w:rsid w:val="00A676F3"/>
    <w:rsid w:val="00A6782A"/>
    <w:rsid w:val="00A6792F"/>
    <w:rsid w:val="00A679CB"/>
    <w:rsid w:val="00A67AE5"/>
    <w:rsid w:val="00A67AED"/>
    <w:rsid w:val="00A67B48"/>
    <w:rsid w:val="00A67C0D"/>
    <w:rsid w:val="00A67D92"/>
    <w:rsid w:val="00A67E6C"/>
    <w:rsid w:val="00A67F0D"/>
    <w:rsid w:val="00A67F42"/>
    <w:rsid w:val="00A7008E"/>
    <w:rsid w:val="00A70126"/>
    <w:rsid w:val="00A7020C"/>
    <w:rsid w:val="00A7044F"/>
    <w:rsid w:val="00A705FF"/>
    <w:rsid w:val="00A70BDF"/>
    <w:rsid w:val="00A70D6E"/>
    <w:rsid w:val="00A714EB"/>
    <w:rsid w:val="00A7166C"/>
    <w:rsid w:val="00A7173A"/>
    <w:rsid w:val="00A71889"/>
    <w:rsid w:val="00A71A4C"/>
    <w:rsid w:val="00A71B99"/>
    <w:rsid w:val="00A71C77"/>
    <w:rsid w:val="00A71E0C"/>
    <w:rsid w:val="00A72029"/>
    <w:rsid w:val="00A72053"/>
    <w:rsid w:val="00A7216B"/>
    <w:rsid w:val="00A7267D"/>
    <w:rsid w:val="00A72839"/>
    <w:rsid w:val="00A7339A"/>
    <w:rsid w:val="00A73563"/>
    <w:rsid w:val="00A7374A"/>
    <w:rsid w:val="00A737BF"/>
    <w:rsid w:val="00A73885"/>
    <w:rsid w:val="00A739D0"/>
    <w:rsid w:val="00A73A20"/>
    <w:rsid w:val="00A73B5F"/>
    <w:rsid w:val="00A73BAC"/>
    <w:rsid w:val="00A73EBE"/>
    <w:rsid w:val="00A74252"/>
    <w:rsid w:val="00A7466C"/>
    <w:rsid w:val="00A746DF"/>
    <w:rsid w:val="00A7495D"/>
    <w:rsid w:val="00A74A6C"/>
    <w:rsid w:val="00A750B5"/>
    <w:rsid w:val="00A752E9"/>
    <w:rsid w:val="00A756B5"/>
    <w:rsid w:val="00A75836"/>
    <w:rsid w:val="00A75852"/>
    <w:rsid w:val="00A75CD8"/>
    <w:rsid w:val="00A761A1"/>
    <w:rsid w:val="00A761D4"/>
    <w:rsid w:val="00A763B2"/>
    <w:rsid w:val="00A7669D"/>
    <w:rsid w:val="00A767D3"/>
    <w:rsid w:val="00A76856"/>
    <w:rsid w:val="00A76BE1"/>
    <w:rsid w:val="00A76D72"/>
    <w:rsid w:val="00A76DAB"/>
    <w:rsid w:val="00A77129"/>
    <w:rsid w:val="00A7741F"/>
    <w:rsid w:val="00A77448"/>
    <w:rsid w:val="00A77502"/>
    <w:rsid w:val="00A77628"/>
    <w:rsid w:val="00A77662"/>
    <w:rsid w:val="00A776E7"/>
    <w:rsid w:val="00A77A5D"/>
    <w:rsid w:val="00A77E74"/>
    <w:rsid w:val="00A77EC4"/>
    <w:rsid w:val="00A80031"/>
    <w:rsid w:val="00A8007F"/>
    <w:rsid w:val="00A80156"/>
    <w:rsid w:val="00A80293"/>
    <w:rsid w:val="00A8040D"/>
    <w:rsid w:val="00A8051F"/>
    <w:rsid w:val="00A80947"/>
    <w:rsid w:val="00A80AB0"/>
    <w:rsid w:val="00A80C8E"/>
    <w:rsid w:val="00A80E4C"/>
    <w:rsid w:val="00A81061"/>
    <w:rsid w:val="00A81557"/>
    <w:rsid w:val="00A8155F"/>
    <w:rsid w:val="00A81962"/>
    <w:rsid w:val="00A8197D"/>
    <w:rsid w:val="00A819BD"/>
    <w:rsid w:val="00A81AA1"/>
    <w:rsid w:val="00A81B2F"/>
    <w:rsid w:val="00A81BEB"/>
    <w:rsid w:val="00A820C4"/>
    <w:rsid w:val="00A82492"/>
    <w:rsid w:val="00A8291F"/>
    <w:rsid w:val="00A82E0C"/>
    <w:rsid w:val="00A82F77"/>
    <w:rsid w:val="00A83031"/>
    <w:rsid w:val="00A8320B"/>
    <w:rsid w:val="00A83306"/>
    <w:rsid w:val="00A834A9"/>
    <w:rsid w:val="00A83607"/>
    <w:rsid w:val="00A837AB"/>
    <w:rsid w:val="00A83800"/>
    <w:rsid w:val="00A83828"/>
    <w:rsid w:val="00A83EC0"/>
    <w:rsid w:val="00A83EE7"/>
    <w:rsid w:val="00A83F40"/>
    <w:rsid w:val="00A8436E"/>
    <w:rsid w:val="00A8446B"/>
    <w:rsid w:val="00A84B61"/>
    <w:rsid w:val="00A84B63"/>
    <w:rsid w:val="00A84C7C"/>
    <w:rsid w:val="00A85201"/>
    <w:rsid w:val="00A85353"/>
    <w:rsid w:val="00A854B8"/>
    <w:rsid w:val="00A854F2"/>
    <w:rsid w:val="00A85627"/>
    <w:rsid w:val="00A8569B"/>
    <w:rsid w:val="00A8589B"/>
    <w:rsid w:val="00A858A0"/>
    <w:rsid w:val="00A858DA"/>
    <w:rsid w:val="00A85939"/>
    <w:rsid w:val="00A85BFD"/>
    <w:rsid w:val="00A85F6F"/>
    <w:rsid w:val="00A860F6"/>
    <w:rsid w:val="00A86450"/>
    <w:rsid w:val="00A8672F"/>
    <w:rsid w:val="00A86983"/>
    <w:rsid w:val="00A86CE1"/>
    <w:rsid w:val="00A86DB1"/>
    <w:rsid w:val="00A8758F"/>
    <w:rsid w:val="00A87626"/>
    <w:rsid w:val="00A87743"/>
    <w:rsid w:val="00A87B01"/>
    <w:rsid w:val="00A90617"/>
    <w:rsid w:val="00A90907"/>
    <w:rsid w:val="00A90966"/>
    <w:rsid w:val="00A909BF"/>
    <w:rsid w:val="00A90A9F"/>
    <w:rsid w:val="00A90C30"/>
    <w:rsid w:val="00A90FCE"/>
    <w:rsid w:val="00A9101E"/>
    <w:rsid w:val="00A910A8"/>
    <w:rsid w:val="00A9129E"/>
    <w:rsid w:val="00A9143F"/>
    <w:rsid w:val="00A91893"/>
    <w:rsid w:val="00A918AE"/>
    <w:rsid w:val="00A91AE9"/>
    <w:rsid w:val="00A91B7F"/>
    <w:rsid w:val="00A91FFB"/>
    <w:rsid w:val="00A920EF"/>
    <w:rsid w:val="00A9251B"/>
    <w:rsid w:val="00A92879"/>
    <w:rsid w:val="00A92D50"/>
    <w:rsid w:val="00A92EC3"/>
    <w:rsid w:val="00A931A2"/>
    <w:rsid w:val="00A935A3"/>
    <w:rsid w:val="00A93AAF"/>
    <w:rsid w:val="00A9413F"/>
    <w:rsid w:val="00A943F4"/>
    <w:rsid w:val="00A9442A"/>
    <w:rsid w:val="00A947F6"/>
    <w:rsid w:val="00A94BAC"/>
    <w:rsid w:val="00A94E2B"/>
    <w:rsid w:val="00A950D2"/>
    <w:rsid w:val="00A9517E"/>
    <w:rsid w:val="00A952AC"/>
    <w:rsid w:val="00A9585A"/>
    <w:rsid w:val="00A95A62"/>
    <w:rsid w:val="00A95B85"/>
    <w:rsid w:val="00A95CFF"/>
    <w:rsid w:val="00A9632B"/>
    <w:rsid w:val="00A9644F"/>
    <w:rsid w:val="00A9665A"/>
    <w:rsid w:val="00A9688F"/>
    <w:rsid w:val="00A970DE"/>
    <w:rsid w:val="00A9719A"/>
    <w:rsid w:val="00A9740D"/>
    <w:rsid w:val="00A9748E"/>
    <w:rsid w:val="00A97716"/>
    <w:rsid w:val="00A9777E"/>
    <w:rsid w:val="00A97EB6"/>
    <w:rsid w:val="00A97F41"/>
    <w:rsid w:val="00AA00AC"/>
    <w:rsid w:val="00AA016F"/>
    <w:rsid w:val="00AA0228"/>
    <w:rsid w:val="00AA0260"/>
    <w:rsid w:val="00AA0320"/>
    <w:rsid w:val="00AA047B"/>
    <w:rsid w:val="00AA062F"/>
    <w:rsid w:val="00AA070C"/>
    <w:rsid w:val="00AA0C6F"/>
    <w:rsid w:val="00AA0E12"/>
    <w:rsid w:val="00AA0E19"/>
    <w:rsid w:val="00AA0EB2"/>
    <w:rsid w:val="00AA10E8"/>
    <w:rsid w:val="00AA10F3"/>
    <w:rsid w:val="00AA1189"/>
    <w:rsid w:val="00AA11F2"/>
    <w:rsid w:val="00AA13C7"/>
    <w:rsid w:val="00AA17EA"/>
    <w:rsid w:val="00AA192D"/>
    <w:rsid w:val="00AA1931"/>
    <w:rsid w:val="00AA1AAA"/>
    <w:rsid w:val="00AA1ED6"/>
    <w:rsid w:val="00AA1FA7"/>
    <w:rsid w:val="00AA218D"/>
    <w:rsid w:val="00AA27B8"/>
    <w:rsid w:val="00AA289B"/>
    <w:rsid w:val="00AA28A4"/>
    <w:rsid w:val="00AA2A59"/>
    <w:rsid w:val="00AA2B43"/>
    <w:rsid w:val="00AA2B83"/>
    <w:rsid w:val="00AA2E71"/>
    <w:rsid w:val="00AA3050"/>
    <w:rsid w:val="00AA3123"/>
    <w:rsid w:val="00AA31F2"/>
    <w:rsid w:val="00AA322B"/>
    <w:rsid w:val="00AA3231"/>
    <w:rsid w:val="00AA3271"/>
    <w:rsid w:val="00AA367C"/>
    <w:rsid w:val="00AA36C6"/>
    <w:rsid w:val="00AA39AA"/>
    <w:rsid w:val="00AA3C62"/>
    <w:rsid w:val="00AA3D3F"/>
    <w:rsid w:val="00AA3FE2"/>
    <w:rsid w:val="00AA44C7"/>
    <w:rsid w:val="00AA44CA"/>
    <w:rsid w:val="00AA46DF"/>
    <w:rsid w:val="00AA4A56"/>
    <w:rsid w:val="00AA4A58"/>
    <w:rsid w:val="00AA4B13"/>
    <w:rsid w:val="00AA4EE3"/>
    <w:rsid w:val="00AA5027"/>
    <w:rsid w:val="00AA51D6"/>
    <w:rsid w:val="00AA5555"/>
    <w:rsid w:val="00AA555E"/>
    <w:rsid w:val="00AA55B2"/>
    <w:rsid w:val="00AA5634"/>
    <w:rsid w:val="00AA567C"/>
    <w:rsid w:val="00AA5727"/>
    <w:rsid w:val="00AA59F1"/>
    <w:rsid w:val="00AA5B80"/>
    <w:rsid w:val="00AA5E49"/>
    <w:rsid w:val="00AA6213"/>
    <w:rsid w:val="00AA638E"/>
    <w:rsid w:val="00AA6471"/>
    <w:rsid w:val="00AA65E4"/>
    <w:rsid w:val="00AA67F9"/>
    <w:rsid w:val="00AA6AA6"/>
    <w:rsid w:val="00AA6AC6"/>
    <w:rsid w:val="00AA6BFD"/>
    <w:rsid w:val="00AA6D76"/>
    <w:rsid w:val="00AA70D4"/>
    <w:rsid w:val="00AA7206"/>
    <w:rsid w:val="00AA7575"/>
    <w:rsid w:val="00AA7727"/>
    <w:rsid w:val="00AA7778"/>
    <w:rsid w:val="00AA7789"/>
    <w:rsid w:val="00AA77E6"/>
    <w:rsid w:val="00AA78D6"/>
    <w:rsid w:val="00AA799F"/>
    <w:rsid w:val="00AA79AF"/>
    <w:rsid w:val="00AA7A61"/>
    <w:rsid w:val="00AA7A66"/>
    <w:rsid w:val="00AA7BC1"/>
    <w:rsid w:val="00AA7E8D"/>
    <w:rsid w:val="00AB00CA"/>
    <w:rsid w:val="00AB0444"/>
    <w:rsid w:val="00AB04F3"/>
    <w:rsid w:val="00AB0609"/>
    <w:rsid w:val="00AB09A3"/>
    <w:rsid w:val="00AB0A52"/>
    <w:rsid w:val="00AB0A94"/>
    <w:rsid w:val="00AB0BC8"/>
    <w:rsid w:val="00AB0D98"/>
    <w:rsid w:val="00AB0D9A"/>
    <w:rsid w:val="00AB106C"/>
    <w:rsid w:val="00AB10BE"/>
    <w:rsid w:val="00AB11CA"/>
    <w:rsid w:val="00AB1491"/>
    <w:rsid w:val="00AB14D9"/>
    <w:rsid w:val="00AB164C"/>
    <w:rsid w:val="00AB1ABD"/>
    <w:rsid w:val="00AB1AC7"/>
    <w:rsid w:val="00AB1AF7"/>
    <w:rsid w:val="00AB1B2A"/>
    <w:rsid w:val="00AB1D5F"/>
    <w:rsid w:val="00AB1F95"/>
    <w:rsid w:val="00AB1FFE"/>
    <w:rsid w:val="00AB2001"/>
    <w:rsid w:val="00AB21B4"/>
    <w:rsid w:val="00AB2375"/>
    <w:rsid w:val="00AB242C"/>
    <w:rsid w:val="00AB2612"/>
    <w:rsid w:val="00AB2929"/>
    <w:rsid w:val="00AB2D5F"/>
    <w:rsid w:val="00AB2FFB"/>
    <w:rsid w:val="00AB3071"/>
    <w:rsid w:val="00AB3337"/>
    <w:rsid w:val="00AB3657"/>
    <w:rsid w:val="00AB3788"/>
    <w:rsid w:val="00AB3BED"/>
    <w:rsid w:val="00AB3C68"/>
    <w:rsid w:val="00AB3CA1"/>
    <w:rsid w:val="00AB3D49"/>
    <w:rsid w:val="00AB3D5D"/>
    <w:rsid w:val="00AB3DBA"/>
    <w:rsid w:val="00AB3E86"/>
    <w:rsid w:val="00AB3F44"/>
    <w:rsid w:val="00AB3FED"/>
    <w:rsid w:val="00AB40FA"/>
    <w:rsid w:val="00AB4126"/>
    <w:rsid w:val="00AB45FE"/>
    <w:rsid w:val="00AB4830"/>
    <w:rsid w:val="00AB49F8"/>
    <w:rsid w:val="00AB4A9D"/>
    <w:rsid w:val="00AB4AB1"/>
    <w:rsid w:val="00AB4AB8"/>
    <w:rsid w:val="00AB4B77"/>
    <w:rsid w:val="00AB50AA"/>
    <w:rsid w:val="00AB514F"/>
    <w:rsid w:val="00AB5199"/>
    <w:rsid w:val="00AB5557"/>
    <w:rsid w:val="00AB55B3"/>
    <w:rsid w:val="00AB55EC"/>
    <w:rsid w:val="00AB5772"/>
    <w:rsid w:val="00AB5BA7"/>
    <w:rsid w:val="00AB5CB2"/>
    <w:rsid w:val="00AB5E5A"/>
    <w:rsid w:val="00AB5F62"/>
    <w:rsid w:val="00AB60A0"/>
    <w:rsid w:val="00AB60F5"/>
    <w:rsid w:val="00AB64C5"/>
    <w:rsid w:val="00AB655E"/>
    <w:rsid w:val="00AB6632"/>
    <w:rsid w:val="00AB66B1"/>
    <w:rsid w:val="00AB6966"/>
    <w:rsid w:val="00AB6D85"/>
    <w:rsid w:val="00AB6DA9"/>
    <w:rsid w:val="00AB6E73"/>
    <w:rsid w:val="00AB72BD"/>
    <w:rsid w:val="00AB745E"/>
    <w:rsid w:val="00AB752D"/>
    <w:rsid w:val="00AB75A3"/>
    <w:rsid w:val="00AB75CC"/>
    <w:rsid w:val="00AB78AD"/>
    <w:rsid w:val="00AB7CD3"/>
    <w:rsid w:val="00AB7FB9"/>
    <w:rsid w:val="00AC007F"/>
    <w:rsid w:val="00AC012F"/>
    <w:rsid w:val="00AC01D9"/>
    <w:rsid w:val="00AC02C5"/>
    <w:rsid w:val="00AC04FD"/>
    <w:rsid w:val="00AC05B2"/>
    <w:rsid w:val="00AC06A7"/>
    <w:rsid w:val="00AC082D"/>
    <w:rsid w:val="00AC0B38"/>
    <w:rsid w:val="00AC0D31"/>
    <w:rsid w:val="00AC0DBF"/>
    <w:rsid w:val="00AC0E65"/>
    <w:rsid w:val="00AC0FEB"/>
    <w:rsid w:val="00AC1490"/>
    <w:rsid w:val="00AC17B1"/>
    <w:rsid w:val="00AC1905"/>
    <w:rsid w:val="00AC1AB3"/>
    <w:rsid w:val="00AC1C7D"/>
    <w:rsid w:val="00AC1E69"/>
    <w:rsid w:val="00AC20F5"/>
    <w:rsid w:val="00AC2660"/>
    <w:rsid w:val="00AC2BBD"/>
    <w:rsid w:val="00AC2E18"/>
    <w:rsid w:val="00AC2ECD"/>
    <w:rsid w:val="00AC2F55"/>
    <w:rsid w:val="00AC3119"/>
    <w:rsid w:val="00AC33FB"/>
    <w:rsid w:val="00AC3961"/>
    <w:rsid w:val="00AC3A69"/>
    <w:rsid w:val="00AC3CA9"/>
    <w:rsid w:val="00AC3CF3"/>
    <w:rsid w:val="00AC3E6F"/>
    <w:rsid w:val="00AC3EF3"/>
    <w:rsid w:val="00AC40C9"/>
    <w:rsid w:val="00AC4138"/>
    <w:rsid w:val="00AC45CB"/>
    <w:rsid w:val="00AC4789"/>
    <w:rsid w:val="00AC481D"/>
    <w:rsid w:val="00AC49FB"/>
    <w:rsid w:val="00AC4BC5"/>
    <w:rsid w:val="00AC4D07"/>
    <w:rsid w:val="00AC4D99"/>
    <w:rsid w:val="00AC4EF3"/>
    <w:rsid w:val="00AC5051"/>
    <w:rsid w:val="00AC53C9"/>
    <w:rsid w:val="00AC54A6"/>
    <w:rsid w:val="00AC56E8"/>
    <w:rsid w:val="00AC5A10"/>
    <w:rsid w:val="00AC5EB4"/>
    <w:rsid w:val="00AC60BD"/>
    <w:rsid w:val="00AC61B0"/>
    <w:rsid w:val="00AC623D"/>
    <w:rsid w:val="00AC632B"/>
    <w:rsid w:val="00AC695F"/>
    <w:rsid w:val="00AC69B4"/>
    <w:rsid w:val="00AC69E5"/>
    <w:rsid w:val="00AC6AD4"/>
    <w:rsid w:val="00AC6CBC"/>
    <w:rsid w:val="00AC6CDB"/>
    <w:rsid w:val="00AC6DF5"/>
    <w:rsid w:val="00AC6E19"/>
    <w:rsid w:val="00AC71D7"/>
    <w:rsid w:val="00AC74D8"/>
    <w:rsid w:val="00AC7519"/>
    <w:rsid w:val="00AC751B"/>
    <w:rsid w:val="00AC756A"/>
    <w:rsid w:val="00AC7586"/>
    <w:rsid w:val="00AC75AB"/>
    <w:rsid w:val="00AC7637"/>
    <w:rsid w:val="00AC78DE"/>
    <w:rsid w:val="00AC797C"/>
    <w:rsid w:val="00AC7AFF"/>
    <w:rsid w:val="00AC7FC9"/>
    <w:rsid w:val="00AD0091"/>
    <w:rsid w:val="00AD0245"/>
    <w:rsid w:val="00AD06F2"/>
    <w:rsid w:val="00AD077D"/>
    <w:rsid w:val="00AD07C4"/>
    <w:rsid w:val="00AD0AA3"/>
    <w:rsid w:val="00AD0BFD"/>
    <w:rsid w:val="00AD0F47"/>
    <w:rsid w:val="00AD0F65"/>
    <w:rsid w:val="00AD1232"/>
    <w:rsid w:val="00AD130C"/>
    <w:rsid w:val="00AD167C"/>
    <w:rsid w:val="00AD17DB"/>
    <w:rsid w:val="00AD17FC"/>
    <w:rsid w:val="00AD1978"/>
    <w:rsid w:val="00AD19B1"/>
    <w:rsid w:val="00AD1AD9"/>
    <w:rsid w:val="00AD1B6D"/>
    <w:rsid w:val="00AD1BBF"/>
    <w:rsid w:val="00AD1D9B"/>
    <w:rsid w:val="00AD1E40"/>
    <w:rsid w:val="00AD23DD"/>
    <w:rsid w:val="00AD26E3"/>
    <w:rsid w:val="00AD2886"/>
    <w:rsid w:val="00AD2930"/>
    <w:rsid w:val="00AD299D"/>
    <w:rsid w:val="00AD2ED0"/>
    <w:rsid w:val="00AD2F0D"/>
    <w:rsid w:val="00AD313B"/>
    <w:rsid w:val="00AD3192"/>
    <w:rsid w:val="00AD322C"/>
    <w:rsid w:val="00AD327A"/>
    <w:rsid w:val="00AD3527"/>
    <w:rsid w:val="00AD35F0"/>
    <w:rsid w:val="00AD3702"/>
    <w:rsid w:val="00AD398E"/>
    <w:rsid w:val="00AD3A20"/>
    <w:rsid w:val="00AD3C41"/>
    <w:rsid w:val="00AD3F94"/>
    <w:rsid w:val="00AD40BB"/>
    <w:rsid w:val="00AD424F"/>
    <w:rsid w:val="00AD43D6"/>
    <w:rsid w:val="00AD462C"/>
    <w:rsid w:val="00AD4728"/>
    <w:rsid w:val="00AD489C"/>
    <w:rsid w:val="00AD4947"/>
    <w:rsid w:val="00AD49F6"/>
    <w:rsid w:val="00AD4A50"/>
    <w:rsid w:val="00AD4A5A"/>
    <w:rsid w:val="00AD4A96"/>
    <w:rsid w:val="00AD4B51"/>
    <w:rsid w:val="00AD4C52"/>
    <w:rsid w:val="00AD4EDA"/>
    <w:rsid w:val="00AD5126"/>
    <w:rsid w:val="00AD5145"/>
    <w:rsid w:val="00AD52F1"/>
    <w:rsid w:val="00AD58F2"/>
    <w:rsid w:val="00AD5D20"/>
    <w:rsid w:val="00AD5D8C"/>
    <w:rsid w:val="00AD606F"/>
    <w:rsid w:val="00AD645A"/>
    <w:rsid w:val="00AD66B7"/>
    <w:rsid w:val="00AD6A50"/>
    <w:rsid w:val="00AD6D17"/>
    <w:rsid w:val="00AD6F77"/>
    <w:rsid w:val="00AD6FFE"/>
    <w:rsid w:val="00AD702A"/>
    <w:rsid w:val="00AD736C"/>
    <w:rsid w:val="00AD73D7"/>
    <w:rsid w:val="00AD7408"/>
    <w:rsid w:val="00AD77C6"/>
    <w:rsid w:val="00AD78CC"/>
    <w:rsid w:val="00AD7992"/>
    <w:rsid w:val="00AD7B0F"/>
    <w:rsid w:val="00AD7ED3"/>
    <w:rsid w:val="00AE009D"/>
    <w:rsid w:val="00AE01C1"/>
    <w:rsid w:val="00AE02E1"/>
    <w:rsid w:val="00AE04E3"/>
    <w:rsid w:val="00AE0B15"/>
    <w:rsid w:val="00AE0C89"/>
    <w:rsid w:val="00AE0D37"/>
    <w:rsid w:val="00AE0F55"/>
    <w:rsid w:val="00AE1157"/>
    <w:rsid w:val="00AE167D"/>
    <w:rsid w:val="00AE1927"/>
    <w:rsid w:val="00AE1AAD"/>
    <w:rsid w:val="00AE1AAF"/>
    <w:rsid w:val="00AE1BBF"/>
    <w:rsid w:val="00AE1BC8"/>
    <w:rsid w:val="00AE1DD3"/>
    <w:rsid w:val="00AE2174"/>
    <w:rsid w:val="00AE21C2"/>
    <w:rsid w:val="00AE2304"/>
    <w:rsid w:val="00AE2582"/>
    <w:rsid w:val="00AE2610"/>
    <w:rsid w:val="00AE27AC"/>
    <w:rsid w:val="00AE285A"/>
    <w:rsid w:val="00AE2861"/>
    <w:rsid w:val="00AE3064"/>
    <w:rsid w:val="00AE309A"/>
    <w:rsid w:val="00AE30AC"/>
    <w:rsid w:val="00AE3557"/>
    <w:rsid w:val="00AE3801"/>
    <w:rsid w:val="00AE393E"/>
    <w:rsid w:val="00AE3989"/>
    <w:rsid w:val="00AE3A32"/>
    <w:rsid w:val="00AE3A8C"/>
    <w:rsid w:val="00AE3E3A"/>
    <w:rsid w:val="00AE3FDB"/>
    <w:rsid w:val="00AE404F"/>
    <w:rsid w:val="00AE40E0"/>
    <w:rsid w:val="00AE410A"/>
    <w:rsid w:val="00AE4290"/>
    <w:rsid w:val="00AE4641"/>
    <w:rsid w:val="00AE469A"/>
    <w:rsid w:val="00AE48A3"/>
    <w:rsid w:val="00AE4A3D"/>
    <w:rsid w:val="00AE4C4D"/>
    <w:rsid w:val="00AE4DBA"/>
    <w:rsid w:val="00AE4F07"/>
    <w:rsid w:val="00AE505C"/>
    <w:rsid w:val="00AE50CD"/>
    <w:rsid w:val="00AE50CF"/>
    <w:rsid w:val="00AE52EB"/>
    <w:rsid w:val="00AE537C"/>
    <w:rsid w:val="00AE5635"/>
    <w:rsid w:val="00AE5692"/>
    <w:rsid w:val="00AE56C7"/>
    <w:rsid w:val="00AE5F97"/>
    <w:rsid w:val="00AE6618"/>
    <w:rsid w:val="00AE6662"/>
    <w:rsid w:val="00AE676E"/>
    <w:rsid w:val="00AE678D"/>
    <w:rsid w:val="00AE688D"/>
    <w:rsid w:val="00AE6A35"/>
    <w:rsid w:val="00AE6A93"/>
    <w:rsid w:val="00AE6B17"/>
    <w:rsid w:val="00AE6BFC"/>
    <w:rsid w:val="00AE6C33"/>
    <w:rsid w:val="00AE6DEC"/>
    <w:rsid w:val="00AE6EA9"/>
    <w:rsid w:val="00AE6F30"/>
    <w:rsid w:val="00AE71DB"/>
    <w:rsid w:val="00AE73E8"/>
    <w:rsid w:val="00AE758D"/>
    <w:rsid w:val="00AE7623"/>
    <w:rsid w:val="00AE765D"/>
    <w:rsid w:val="00AE77E7"/>
    <w:rsid w:val="00AE796F"/>
    <w:rsid w:val="00AE799A"/>
    <w:rsid w:val="00AE7AC3"/>
    <w:rsid w:val="00AE7C07"/>
    <w:rsid w:val="00AF0191"/>
    <w:rsid w:val="00AF04B7"/>
    <w:rsid w:val="00AF0599"/>
    <w:rsid w:val="00AF05AD"/>
    <w:rsid w:val="00AF0A73"/>
    <w:rsid w:val="00AF0C27"/>
    <w:rsid w:val="00AF0C35"/>
    <w:rsid w:val="00AF0C4B"/>
    <w:rsid w:val="00AF0D69"/>
    <w:rsid w:val="00AF0EA8"/>
    <w:rsid w:val="00AF0EEF"/>
    <w:rsid w:val="00AF0FD8"/>
    <w:rsid w:val="00AF108A"/>
    <w:rsid w:val="00AF11F4"/>
    <w:rsid w:val="00AF16D7"/>
    <w:rsid w:val="00AF1774"/>
    <w:rsid w:val="00AF1B3D"/>
    <w:rsid w:val="00AF1C5D"/>
    <w:rsid w:val="00AF1DE6"/>
    <w:rsid w:val="00AF1EEA"/>
    <w:rsid w:val="00AF1F03"/>
    <w:rsid w:val="00AF2189"/>
    <w:rsid w:val="00AF2210"/>
    <w:rsid w:val="00AF26B7"/>
    <w:rsid w:val="00AF284C"/>
    <w:rsid w:val="00AF294F"/>
    <w:rsid w:val="00AF29A3"/>
    <w:rsid w:val="00AF2A70"/>
    <w:rsid w:val="00AF2A75"/>
    <w:rsid w:val="00AF2A99"/>
    <w:rsid w:val="00AF2AB5"/>
    <w:rsid w:val="00AF2CB2"/>
    <w:rsid w:val="00AF2D76"/>
    <w:rsid w:val="00AF2DC8"/>
    <w:rsid w:val="00AF2EFC"/>
    <w:rsid w:val="00AF31A6"/>
    <w:rsid w:val="00AF3363"/>
    <w:rsid w:val="00AF368E"/>
    <w:rsid w:val="00AF3A16"/>
    <w:rsid w:val="00AF3B67"/>
    <w:rsid w:val="00AF3B78"/>
    <w:rsid w:val="00AF3C33"/>
    <w:rsid w:val="00AF3D1C"/>
    <w:rsid w:val="00AF3D4B"/>
    <w:rsid w:val="00AF4096"/>
    <w:rsid w:val="00AF42D7"/>
    <w:rsid w:val="00AF4300"/>
    <w:rsid w:val="00AF4397"/>
    <w:rsid w:val="00AF45E3"/>
    <w:rsid w:val="00AF4A61"/>
    <w:rsid w:val="00AF4AF9"/>
    <w:rsid w:val="00AF4B53"/>
    <w:rsid w:val="00AF4D4C"/>
    <w:rsid w:val="00AF4E80"/>
    <w:rsid w:val="00AF552F"/>
    <w:rsid w:val="00AF58A1"/>
    <w:rsid w:val="00AF58DC"/>
    <w:rsid w:val="00AF5B8F"/>
    <w:rsid w:val="00AF5BF1"/>
    <w:rsid w:val="00AF5EE6"/>
    <w:rsid w:val="00AF6097"/>
    <w:rsid w:val="00AF62B5"/>
    <w:rsid w:val="00AF65E4"/>
    <w:rsid w:val="00AF6685"/>
    <w:rsid w:val="00AF66CA"/>
    <w:rsid w:val="00AF67EF"/>
    <w:rsid w:val="00AF67FC"/>
    <w:rsid w:val="00AF6BDE"/>
    <w:rsid w:val="00AF6C66"/>
    <w:rsid w:val="00AF752F"/>
    <w:rsid w:val="00AF79F8"/>
    <w:rsid w:val="00AF7AAD"/>
    <w:rsid w:val="00AF7E4E"/>
    <w:rsid w:val="00B00095"/>
    <w:rsid w:val="00B000E8"/>
    <w:rsid w:val="00B001CC"/>
    <w:rsid w:val="00B0022E"/>
    <w:rsid w:val="00B002CC"/>
    <w:rsid w:val="00B00561"/>
    <w:rsid w:val="00B005C0"/>
    <w:rsid w:val="00B006C2"/>
    <w:rsid w:val="00B006E2"/>
    <w:rsid w:val="00B006FE"/>
    <w:rsid w:val="00B007CB"/>
    <w:rsid w:val="00B00BA2"/>
    <w:rsid w:val="00B00BC8"/>
    <w:rsid w:val="00B00BFC"/>
    <w:rsid w:val="00B00EDF"/>
    <w:rsid w:val="00B0141C"/>
    <w:rsid w:val="00B01615"/>
    <w:rsid w:val="00B01774"/>
    <w:rsid w:val="00B01A1D"/>
    <w:rsid w:val="00B01B6C"/>
    <w:rsid w:val="00B0200F"/>
    <w:rsid w:val="00B02255"/>
    <w:rsid w:val="00B02755"/>
    <w:rsid w:val="00B02953"/>
    <w:rsid w:val="00B02AA9"/>
    <w:rsid w:val="00B02FA3"/>
    <w:rsid w:val="00B031CE"/>
    <w:rsid w:val="00B035A5"/>
    <w:rsid w:val="00B03634"/>
    <w:rsid w:val="00B03646"/>
    <w:rsid w:val="00B03899"/>
    <w:rsid w:val="00B03909"/>
    <w:rsid w:val="00B03929"/>
    <w:rsid w:val="00B03A30"/>
    <w:rsid w:val="00B03B01"/>
    <w:rsid w:val="00B03BF5"/>
    <w:rsid w:val="00B03D39"/>
    <w:rsid w:val="00B03D6F"/>
    <w:rsid w:val="00B03FB3"/>
    <w:rsid w:val="00B041A9"/>
    <w:rsid w:val="00B04390"/>
    <w:rsid w:val="00B043AC"/>
    <w:rsid w:val="00B04657"/>
    <w:rsid w:val="00B04BC9"/>
    <w:rsid w:val="00B04C6A"/>
    <w:rsid w:val="00B04DB8"/>
    <w:rsid w:val="00B04DEC"/>
    <w:rsid w:val="00B04EA8"/>
    <w:rsid w:val="00B04EF7"/>
    <w:rsid w:val="00B05084"/>
    <w:rsid w:val="00B0526E"/>
    <w:rsid w:val="00B0553D"/>
    <w:rsid w:val="00B05618"/>
    <w:rsid w:val="00B05626"/>
    <w:rsid w:val="00B0581E"/>
    <w:rsid w:val="00B058E9"/>
    <w:rsid w:val="00B05BE5"/>
    <w:rsid w:val="00B05CC5"/>
    <w:rsid w:val="00B05D11"/>
    <w:rsid w:val="00B05FE0"/>
    <w:rsid w:val="00B062E9"/>
    <w:rsid w:val="00B06511"/>
    <w:rsid w:val="00B06ADD"/>
    <w:rsid w:val="00B06AFA"/>
    <w:rsid w:val="00B06C44"/>
    <w:rsid w:val="00B06CC3"/>
    <w:rsid w:val="00B06D88"/>
    <w:rsid w:val="00B06FE6"/>
    <w:rsid w:val="00B07000"/>
    <w:rsid w:val="00B070CA"/>
    <w:rsid w:val="00B072FB"/>
    <w:rsid w:val="00B075F1"/>
    <w:rsid w:val="00B079E8"/>
    <w:rsid w:val="00B07AB8"/>
    <w:rsid w:val="00B07F86"/>
    <w:rsid w:val="00B100DF"/>
    <w:rsid w:val="00B1023B"/>
    <w:rsid w:val="00B104FD"/>
    <w:rsid w:val="00B107E8"/>
    <w:rsid w:val="00B11371"/>
    <w:rsid w:val="00B11589"/>
    <w:rsid w:val="00B11A11"/>
    <w:rsid w:val="00B11BF7"/>
    <w:rsid w:val="00B11C52"/>
    <w:rsid w:val="00B11C63"/>
    <w:rsid w:val="00B11D29"/>
    <w:rsid w:val="00B11E72"/>
    <w:rsid w:val="00B120FB"/>
    <w:rsid w:val="00B12137"/>
    <w:rsid w:val="00B121CD"/>
    <w:rsid w:val="00B1243E"/>
    <w:rsid w:val="00B12619"/>
    <w:rsid w:val="00B1262A"/>
    <w:rsid w:val="00B12687"/>
    <w:rsid w:val="00B129E1"/>
    <w:rsid w:val="00B12C1E"/>
    <w:rsid w:val="00B12D0C"/>
    <w:rsid w:val="00B12DC9"/>
    <w:rsid w:val="00B13150"/>
    <w:rsid w:val="00B13168"/>
    <w:rsid w:val="00B1316B"/>
    <w:rsid w:val="00B131CC"/>
    <w:rsid w:val="00B13452"/>
    <w:rsid w:val="00B13550"/>
    <w:rsid w:val="00B1363D"/>
    <w:rsid w:val="00B138E6"/>
    <w:rsid w:val="00B139AE"/>
    <w:rsid w:val="00B13A30"/>
    <w:rsid w:val="00B13BA0"/>
    <w:rsid w:val="00B13DE6"/>
    <w:rsid w:val="00B1428D"/>
    <w:rsid w:val="00B143A3"/>
    <w:rsid w:val="00B1463D"/>
    <w:rsid w:val="00B148B7"/>
    <w:rsid w:val="00B148EF"/>
    <w:rsid w:val="00B14AC6"/>
    <w:rsid w:val="00B14AC7"/>
    <w:rsid w:val="00B14B6B"/>
    <w:rsid w:val="00B14BA3"/>
    <w:rsid w:val="00B14EC4"/>
    <w:rsid w:val="00B14F33"/>
    <w:rsid w:val="00B15329"/>
    <w:rsid w:val="00B154CB"/>
    <w:rsid w:val="00B15512"/>
    <w:rsid w:val="00B15583"/>
    <w:rsid w:val="00B15684"/>
    <w:rsid w:val="00B1579D"/>
    <w:rsid w:val="00B157F9"/>
    <w:rsid w:val="00B15A28"/>
    <w:rsid w:val="00B15CDF"/>
    <w:rsid w:val="00B15CF6"/>
    <w:rsid w:val="00B15D3D"/>
    <w:rsid w:val="00B15EC2"/>
    <w:rsid w:val="00B15F92"/>
    <w:rsid w:val="00B16438"/>
    <w:rsid w:val="00B1659E"/>
    <w:rsid w:val="00B166B1"/>
    <w:rsid w:val="00B16757"/>
    <w:rsid w:val="00B1688F"/>
    <w:rsid w:val="00B16DDB"/>
    <w:rsid w:val="00B16E1C"/>
    <w:rsid w:val="00B16EA7"/>
    <w:rsid w:val="00B17186"/>
    <w:rsid w:val="00B171A6"/>
    <w:rsid w:val="00B1727A"/>
    <w:rsid w:val="00B17398"/>
    <w:rsid w:val="00B1746E"/>
    <w:rsid w:val="00B17503"/>
    <w:rsid w:val="00B175D8"/>
    <w:rsid w:val="00B17D04"/>
    <w:rsid w:val="00B17D30"/>
    <w:rsid w:val="00B17EB9"/>
    <w:rsid w:val="00B17ECA"/>
    <w:rsid w:val="00B201CF"/>
    <w:rsid w:val="00B20256"/>
    <w:rsid w:val="00B2067C"/>
    <w:rsid w:val="00B2069C"/>
    <w:rsid w:val="00B20972"/>
    <w:rsid w:val="00B209DC"/>
    <w:rsid w:val="00B20D09"/>
    <w:rsid w:val="00B20FE5"/>
    <w:rsid w:val="00B20FF0"/>
    <w:rsid w:val="00B213DE"/>
    <w:rsid w:val="00B21421"/>
    <w:rsid w:val="00B21E73"/>
    <w:rsid w:val="00B21E81"/>
    <w:rsid w:val="00B221FD"/>
    <w:rsid w:val="00B22246"/>
    <w:rsid w:val="00B22486"/>
    <w:rsid w:val="00B22645"/>
    <w:rsid w:val="00B227C5"/>
    <w:rsid w:val="00B229DB"/>
    <w:rsid w:val="00B22C78"/>
    <w:rsid w:val="00B22F8F"/>
    <w:rsid w:val="00B22FD5"/>
    <w:rsid w:val="00B22FE1"/>
    <w:rsid w:val="00B230F7"/>
    <w:rsid w:val="00B232E4"/>
    <w:rsid w:val="00B23320"/>
    <w:rsid w:val="00B2348C"/>
    <w:rsid w:val="00B236C8"/>
    <w:rsid w:val="00B237D4"/>
    <w:rsid w:val="00B238F2"/>
    <w:rsid w:val="00B23C2E"/>
    <w:rsid w:val="00B23C7A"/>
    <w:rsid w:val="00B24221"/>
    <w:rsid w:val="00B242AC"/>
    <w:rsid w:val="00B244B8"/>
    <w:rsid w:val="00B24659"/>
    <w:rsid w:val="00B2478C"/>
    <w:rsid w:val="00B24A9A"/>
    <w:rsid w:val="00B24AD9"/>
    <w:rsid w:val="00B24D5C"/>
    <w:rsid w:val="00B250A1"/>
    <w:rsid w:val="00B2514A"/>
    <w:rsid w:val="00B25175"/>
    <w:rsid w:val="00B2521B"/>
    <w:rsid w:val="00B254A7"/>
    <w:rsid w:val="00B25577"/>
    <w:rsid w:val="00B25860"/>
    <w:rsid w:val="00B25A4A"/>
    <w:rsid w:val="00B25EBF"/>
    <w:rsid w:val="00B25EFA"/>
    <w:rsid w:val="00B25FF8"/>
    <w:rsid w:val="00B26024"/>
    <w:rsid w:val="00B263DF"/>
    <w:rsid w:val="00B2649B"/>
    <w:rsid w:val="00B2659A"/>
    <w:rsid w:val="00B26652"/>
    <w:rsid w:val="00B2686F"/>
    <w:rsid w:val="00B26BEB"/>
    <w:rsid w:val="00B26C20"/>
    <w:rsid w:val="00B26EA5"/>
    <w:rsid w:val="00B270CB"/>
    <w:rsid w:val="00B270E8"/>
    <w:rsid w:val="00B2713A"/>
    <w:rsid w:val="00B271C0"/>
    <w:rsid w:val="00B27274"/>
    <w:rsid w:val="00B27345"/>
    <w:rsid w:val="00B274B4"/>
    <w:rsid w:val="00B27548"/>
    <w:rsid w:val="00B2763F"/>
    <w:rsid w:val="00B27659"/>
    <w:rsid w:val="00B277C0"/>
    <w:rsid w:val="00B27AAC"/>
    <w:rsid w:val="00B27AC8"/>
    <w:rsid w:val="00B27B98"/>
    <w:rsid w:val="00B27C10"/>
    <w:rsid w:val="00B27C80"/>
    <w:rsid w:val="00B27CAC"/>
    <w:rsid w:val="00B27FC1"/>
    <w:rsid w:val="00B3031B"/>
    <w:rsid w:val="00B30426"/>
    <w:rsid w:val="00B30929"/>
    <w:rsid w:val="00B30AB1"/>
    <w:rsid w:val="00B310A9"/>
    <w:rsid w:val="00B3115B"/>
    <w:rsid w:val="00B311D8"/>
    <w:rsid w:val="00B31228"/>
    <w:rsid w:val="00B312E6"/>
    <w:rsid w:val="00B31378"/>
    <w:rsid w:val="00B313F1"/>
    <w:rsid w:val="00B31511"/>
    <w:rsid w:val="00B31566"/>
    <w:rsid w:val="00B315C7"/>
    <w:rsid w:val="00B316AD"/>
    <w:rsid w:val="00B3171B"/>
    <w:rsid w:val="00B3179B"/>
    <w:rsid w:val="00B31A0C"/>
    <w:rsid w:val="00B31B19"/>
    <w:rsid w:val="00B31D6A"/>
    <w:rsid w:val="00B31FE3"/>
    <w:rsid w:val="00B3208B"/>
    <w:rsid w:val="00B32307"/>
    <w:rsid w:val="00B32355"/>
    <w:rsid w:val="00B32623"/>
    <w:rsid w:val="00B32682"/>
    <w:rsid w:val="00B3276F"/>
    <w:rsid w:val="00B32976"/>
    <w:rsid w:val="00B329F8"/>
    <w:rsid w:val="00B32F42"/>
    <w:rsid w:val="00B33065"/>
    <w:rsid w:val="00B33239"/>
    <w:rsid w:val="00B33437"/>
    <w:rsid w:val="00B33959"/>
    <w:rsid w:val="00B339CF"/>
    <w:rsid w:val="00B33ADE"/>
    <w:rsid w:val="00B33AEA"/>
    <w:rsid w:val="00B33CA4"/>
    <w:rsid w:val="00B33DA9"/>
    <w:rsid w:val="00B33E69"/>
    <w:rsid w:val="00B3444E"/>
    <w:rsid w:val="00B346E2"/>
    <w:rsid w:val="00B34784"/>
    <w:rsid w:val="00B347E2"/>
    <w:rsid w:val="00B34AAB"/>
    <w:rsid w:val="00B34FA1"/>
    <w:rsid w:val="00B3502F"/>
    <w:rsid w:val="00B350F6"/>
    <w:rsid w:val="00B353FC"/>
    <w:rsid w:val="00B35427"/>
    <w:rsid w:val="00B355A0"/>
    <w:rsid w:val="00B3598A"/>
    <w:rsid w:val="00B359D8"/>
    <w:rsid w:val="00B35FB3"/>
    <w:rsid w:val="00B35FD0"/>
    <w:rsid w:val="00B36291"/>
    <w:rsid w:val="00B36401"/>
    <w:rsid w:val="00B366FF"/>
    <w:rsid w:val="00B36816"/>
    <w:rsid w:val="00B36B40"/>
    <w:rsid w:val="00B36CD0"/>
    <w:rsid w:val="00B371C5"/>
    <w:rsid w:val="00B372AA"/>
    <w:rsid w:val="00B372F8"/>
    <w:rsid w:val="00B37660"/>
    <w:rsid w:val="00B376AC"/>
    <w:rsid w:val="00B37A76"/>
    <w:rsid w:val="00B37AD2"/>
    <w:rsid w:val="00B37BD5"/>
    <w:rsid w:val="00B37F04"/>
    <w:rsid w:val="00B37F63"/>
    <w:rsid w:val="00B4023A"/>
    <w:rsid w:val="00B402A4"/>
    <w:rsid w:val="00B40382"/>
    <w:rsid w:val="00B40445"/>
    <w:rsid w:val="00B40516"/>
    <w:rsid w:val="00B40693"/>
    <w:rsid w:val="00B40825"/>
    <w:rsid w:val="00B4086C"/>
    <w:rsid w:val="00B409C7"/>
    <w:rsid w:val="00B409E0"/>
    <w:rsid w:val="00B40C64"/>
    <w:rsid w:val="00B40E87"/>
    <w:rsid w:val="00B4130C"/>
    <w:rsid w:val="00B414BF"/>
    <w:rsid w:val="00B4158A"/>
    <w:rsid w:val="00B41888"/>
    <w:rsid w:val="00B41A1C"/>
    <w:rsid w:val="00B41C0A"/>
    <w:rsid w:val="00B41FE0"/>
    <w:rsid w:val="00B420C1"/>
    <w:rsid w:val="00B42C12"/>
    <w:rsid w:val="00B42CE4"/>
    <w:rsid w:val="00B42D1A"/>
    <w:rsid w:val="00B42D5F"/>
    <w:rsid w:val="00B434ED"/>
    <w:rsid w:val="00B4364F"/>
    <w:rsid w:val="00B43710"/>
    <w:rsid w:val="00B43799"/>
    <w:rsid w:val="00B43885"/>
    <w:rsid w:val="00B43A1B"/>
    <w:rsid w:val="00B43A2F"/>
    <w:rsid w:val="00B43AFD"/>
    <w:rsid w:val="00B43B62"/>
    <w:rsid w:val="00B43D4F"/>
    <w:rsid w:val="00B44108"/>
    <w:rsid w:val="00B441BE"/>
    <w:rsid w:val="00B443EC"/>
    <w:rsid w:val="00B445BA"/>
    <w:rsid w:val="00B44655"/>
    <w:rsid w:val="00B446AE"/>
    <w:rsid w:val="00B44924"/>
    <w:rsid w:val="00B44B70"/>
    <w:rsid w:val="00B44D3E"/>
    <w:rsid w:val="00B44F60"/>
    <w:rsid w:val="00B45021"/>
    <w:rsid w:val="00B45291"/>
    <w:rsid w:val="00B4531B"/>
    <w:rsid w:val="00B45687"/>
    <w:rsid w:val="00B4570D"/>
    <w:rsid w:val="00B4579E"/>
    <w:rsid w:val="00B45876"/>
    <w:rsid w:val="00B4599B"/>
    <w:rsid w:val="00B459B7"/>
    <w:rsid w:val="00B45A52"/>
    <w:rsid w:val="00B45DB5"/>
    <w:rsid w:val="00B45DCD"/>
    <w:rsid w:val="00B45DF1"/>
    <w:rsid w:val="00B45F3D"/>
    <w:rsid w:val="00B45F46"/>
    <w:rsid w:val="00B45F6E"/>
    <w:rsid w:val="00B4615A"/>
    <w:rsid w:val="00B46175"/>
    <w:rsid w:val="00B463C2"/>
    <w:rsid w:val="00B46511"/>
    <w:rsid w:val="00B4671E"/>
    <w:rsid w:val="00B46862"/>
    <w:rsid w:val="00B46986"/>
    <w:rsid w:val="00B46ACB"/>
    <w:rsid w:val="00B46BA5"/>
    <w:rsid w:val="00B46BB5"/>
    <w:rsid w:val="00B46DC2"/>
    <w:rsid w:val="00B46E3C"/>
    <w:rsid w:val="00B46E88"/>
    <w:rsid w:val="00B46ED8"/>
    <w:rsid w:val="00B47018"/>
    <w:rsid w:val="00B4714E"/>
    <w:rsid w:val="00B4718F"/>
    <w:rsid w:val="00B47424"/>
    <w:rsid w:val="00B47495"/>
    <w:rsid w:val="00B47499"/>
    <w:rsid w:val="00B4759E"/>
    <w:rsid w:val="00B476D2"/>
    <w:rsid w:val="00B4771D"/>
    <w:rsid w:val="00B479D7"/>
    <w:rsid w:val="00B47B33"/>
    <w:rsid w:val="00B47B5D"/>
    <w:rsid w:val="00B47BD2"/>
    <w:rsid w:val="00B47CB9"/>
    <w:rsid w:val="00B50210"/>
    <w:rsid w:val="00B502AE"/>
    <w:rsid w:val="00B502EF"/>
    <w:rsid w:val="00B5037D"/>
    <w:rsid w:val="00B5049E"/>
    <w:rsid w:val="00B504B9"/>
    <w:rsid w:val="00B508F6"/>
    <w:rsid w:val="00B50904"/>
    <w:rsid w:val="00B50BBB"/>
    <w:rsid w:val="00B50C03"/>
    <w:rsid w:val="00B51AE4"/>
    <w:rsid w:val="00B51B9A"/>
    <w:rsid w:val="00B51E44"/>
    <w:rsid w:val="00B520A5"/>
    <w:rsid w:val="00B520FF"/>
    <w:rsid w:val="00B52153"/>
    <w:rsid w:val="00B522FA"/>
    <w:rsid w:val="00B5230A"/>
    <w:rsid w:val="00B527DC"/>
    <w:rsid w:val="00B52867"/>
    <w:rsid w:val="00B52ACE"/>
    <w:rsid w:val="00B52C44"/>
    <w:rsid w:val="00B52E4E"/>
    <w:rsid w:val="00B52F3B"/>
    <w:rsid w:val="00B5315C"/>
    <w:rsid w:val="00B53263"/>
    <w:rsid w:val="00B53388"/>
    <w:rsid w:val="00B53411"/>
    <w:rsid w:val="00B535C9"/>
    <w:rsid w:val="00B5381F"/>
    <w:rsid w:val="00B5396D"/>
    <w:rsid w:val="00B53A87"/>
    <w:rsid w:val="00B53BA4"/>
    <w:rsid w:val="00B53BD3"/>
    <w:rsid w:val="00B53D4B"/>
    <w:rsid w:val="00B53D6F"/>
    <w:rsid w:val="00B540E3"/>
    <w:rsid w:val="00B542C9"/>
    <w:rsid w:val="00B545BC"/>
    <w:rsid w:val="00B546AC"/>
    <w:rsid w:val="00B546DB"/>
    <w:rsid w:val="00B54771"/>
    <w:rsid w:val="00B548B7"/>
    <w:rsid w:val="00B54D90"/>
    <w:rsid w:val="00B54E85"/>
    <w:rsid w:val="00B54EF4"/>
    <w:rsid w:val="00B54F57"/>
    <w:rsid w:val="00B54FC1"/>
    <w:rsid w:val="00B550CB"/>
    <w:rsid w:val="00B5549A"/>
    <w:rsid w:val="00B55683"/>
    <w:rsid w:val="00B556AD"/>
    <w:rsid w:val="00B55833"/>
    <w:rsid w:val="00B5583E"/>
    <w:rsid w:val="00B55853"/>
    <w:rsid w:val="00B55AE3"/>
    <w:rsid w:val="00B55BCE"/>
    <w:rsid w:val="00B5609A"/>
    <w:rsid w:val="00B560BE"/>
    <w:rsid w:val="00B5617B"/>
    <w:rsid w:val="00B56382"/>
    <w:rsid w:val="00B56470"/>
    <w:rsid w:val="00B56472"/>
    <w:rsid w:val="00B56BE0"/>
    <w:rsid w:val="00B56DD1"/>
    <w:rsid w:val="00B56E27"/>
    <w:rsid w:val="00B56F10"/>
    <w:rsid w:val="00B57870"/>
    <w:rsid w:val="00B578BA"/>
    <w:rsid w:val="00B57920"/>
    <w:rsid w:val="00B57CC7"/>
    <w:rsid w:val="00B57D6C"/>
    <w:rsid w:val="00B57F5D"/>
    <w:rsid w:val="00B57FC6"/>
    <w:rsid w:val="00B60191"/>
    <w:rsid w:val="00B60943"/>
    <w:rsid w:val="00B60C29"/>
    <w:rsid w:val="00B60F05"/>
    <w:rsid w:val="00B6124E"/>
    <w:rsid w:val="00B61286"/>
    <w:rsid w:val="00B612DF"/>
    <w:rsid w:val="00B612FC"/>
    <w:rsid w:val="00B613A5"/>
    <w:rsid w:val="00B616CB"/>
    <w:rsid w:val="00B616D3"/>
    <w:rsid w:val="00B61C0F"/>
    <w:rsid w:val="00B61D7A"/>
    <w:rsid w:val="00B61D91"/>
    <w:rsid w:val="00B61F29"/>
    <w:rsid w:val="00B61F38"/>
    <w:rsid w:val="00B62392"/>
    <w:rsid w:val="00B6263B"/>
    <w:rsid w:val="00B6295A"/>
    <w:rsid w:val="00B62CA5"/>
    <w:rsid w:val="00B62F06"/>
    <w:rsid w:val="00B62FAB"/>
    <w:rsid w:val="00B630D7"/>
    <w:rsid w:val="00B6314D"/>
    <w:rsid w:val="00B633BC"/>
    <w:rsid w:val="00B6357C"/>
    <w:rsid w:val="00B635B0"/>
    <w:rsid w:val="00B636A7"/>
    <w:rsid w:val="00B638AE"/>
    <w:rsid w:val="00B639B9"/>
    <w:rsid w:val="00B63A7C"/>
    <w:rsid w:val="00B642AE"/>
    <w:rsid w:val="00B642EF"/>
    <w:rsid w:val="00B6459D"/>
    <w:rsid w:val="00B64BB1"/>
    <w:rsid w:val="00B64E83"/>
    <w:rsid w:val="00B64F96"/>
    <w:rsid w:val="00B65012"/>
    <w:rsid w:val="00B65023"/>
    <w:rsid w:val="00B651E3"/>
    <w:rsid w:val="00B65206"/>
    <w:rsid w:val="00B65295"/>
    <w:rsid w:val="00B652CA"/>
    <w:rsid w:val="00B655DD"/>
    <w:rsid w:val="00B6568B"/>
    <w:rsid w:val="00B656E5"/>
    <w:rsid w:val="00B65A4F"/>
    <w:rsid w:val="00B65B61"/>
    <w:rsid w:val="00B662AB"/>
    <w:rsid w:val="00B664C7"/>
    <w:rsid w:val="00B665DB"/>
    <w:rsid w:val="00B66649"/>
    <w:rsid w:val="00B666BE"/>
    <w:rsid w:val="00B667F4"/>
    <w:rsid w:val="00B66AB5"/>
    <w:rsid w:val="00B66CBF"/>
    <w:rsid w:val="00B66E0D"/>
    <w:rsid w:val="00B66E2B"/>
    <w:rsid w:val="00B66ED2"/>
    <w:rsid w:val="00B66F01"/>
    <w:rsid w:val="00B671C0"/>
    <w:rsid w:val="00B67A63"/>
    <w:rsid w:val="00B67B1F"/>
    <w:rsid w:val="00B67B32"/>
    <w:rsid w:val="00B67C07"/>
    <w:rsid w:val="00B67C9D"/>
    <w:rsid w:val="00B67FFD"/>
    <w:rsid w:val="00B7005A"/>
    <w:rsid w:val="00B70155"/>
    <w:rsid w:val="00B7017D"/>
    <w:rsid w:val="00B701B5"/>
    <w:rsid w:val="00B703FC"/>
    <w:rsid w:val="00B70B1F"/>
    <w:rsid w:val="00B70D5A"/>
    <w:rsid w:val="00B70E23"/>
    <w:rsid w:val="00B70EEB"/>
    <w:rsid w:val="00B71149"/>
    <w:rsid w:val="00B711EE"/>
    <w:rsid w:val="00B713D8"/>
    <w:rsid w:val="00B713DE"/>
    <w:rsid w:val="00B716CC"/>
    <w:rsid w:val="00B71995"/>
    <w:rsid w:val="00B71A9B"/>
    <w:rsid w:val="00B71CF1"/>
    <w:rsid w:val="00B71D52"/>
    <w:rsid w:val="00B71D88"/>
    <w:rsid w:val="00B71E9E"/>
    <w:rsid w:val="00B71EF1"/>
    <w:rsid w:val="00B71F8C"/>
    <w:rsid w:val="00B723E0"/>
    <w:rsid w:val="00B7264A"/>
    <w:rsid w:val="00B7291E"/>
    <w:rsid w:val="00B72AF7"/>
    <w:rsid w:val="00B731A2"/>
    <w:rsid w:val="00B731E5"/>
    <w:rsid w:val="00B7325F"/>
    <w:rsid w:val="00B7339A"/>
    <w:rsid w:val="00B739F6"/>
    <w:rsid w:val="00B73A81"/>
    <w:rsid w:val="00B73ACB"/>
    <w:rsid w:val="00B73D9D"/>
    <w:rsid w:val="00B73F22"/>
    <w:rsid w:val="00B74075"/>
    <w:rsid w:val="00B7413D"/>
    <w:rsid w:val="00B741AE"/>
    <w:rsid w:val="00B74403"/>
    <w:rsid w:val="00B746FF"/>
    <w:rsid w:val="00B747A3"/>
    <w:rsid w:val="00B747D1"/>
    <w:rsid w:val="00B747F0"/>
    <w:rsid w:val="00B74990"/>
    <w:rsid w:val="00B749BC"/>
    <w:rsid w:val="00B74A20"/>
    <w:rsid w:val="00B74AEA"/>
    <w:rsid w:val="00B74CC5"/>
    <w:rsid w:val="00B74D0D"/>
    <w:rsid w:val="00B74D4D"/>
    <w:rsid w:val="00B751DC"/>
    <w:rsid w:val="00B752B3"/>
    <w:rsid w:val="00B75331"/>
    <w:rsid w:val="00B75636"/>
    <w:rsid w:val="00B75881"/>
    <w:rsid w:val="00B75B53"/>
    <w:rsid w:val="00B75C7B"/>
    <w:rsid w:val="00B75DFC"/>
    <w:rsid w:val="00B75ED9"/>
    <w:rsid w:val="00B75FEE"/>
    <w:rsid w:val="00B76015"/>
    <w:rsid w:val="00B760AE"/>
    <w:rsid w:val="00B7622D"/>
    <w:rsid w:val="00B76309"/>
    <w:rsid w:val="00B7639F"/>
    <w:rsid w:val="00B7647B"/>
    <w:rsid w:val="00B76554"/>
    <w:rsid w:val="00B765FB"/>
    <w:rsid w:val="00B76914"/>
    <w:rsid w:val="00B76E38"/>
    <w:rsid w:val="00B76F67"/>
    <w:rsid w:val="00B76FAD"/>
    <w:rsid w:val="00B7706A"/>
    <w:rsid w:val="00B770DE"/>
    <w:rsid w:val="00B771EF"/>
    <w:rsid w:val="00B77284"/>
    <w:rsid w:val="00B773BB"/>
    <w:rsid w:val="00B7761D"/>
    <w:rsid w:val="00B7765E"/>
    <w:rsid w:val="00B7777D"/>
    <w:rsid w:val="00B77B21"/>
    <w:rsid w:val="00B77B78"/>
    <w:rsid w:val="00B77BDC"/>
    <w:rsid w:val="00B77D3B"/>
    <w:rsid w:val="00B8010A"/>
    <w:rsid w:val="00B80123"/>
    <w:rsid w:val="00B801F0"/>
    <w:rsid w:val="00B8034E"/>
    <w:rsid w:val="00B80521"/>
    <w:rsid w:val="00B80666"/>
    <w:rsid w:val="00B80B21"/>
    <w:rsid w:val="00B80E91"/>
    <w:rsid w:val="00B81006"/>
    <w:rsid w:val="00B81106"/>
    <w:rsid w:val="00B811C5"/>
    <w:rsid w:val="00B812AD"/>
    <w:rsid w:val="00B816D3"/>
    <w:rsid w:val="00B8193D"/>
    <w:rsid w:val="00B81A6C"/>
    <w:rsid w:val="00B81B34"/>
    <w:rsid w:val="00B81D16"/>
    <w:rsid w:val="00B81EF8"/>
    <w:rsid w:val="00B82427"/>
    <w:rsid w:val="00B8246E"/>
    <w:rsid w:val="00B82585"/>
    <w:rsid w:val="00B8287C"/>
    <w:rsid w:val="00B8299D"/>
    <w:rsid w:val="00B82EE6"/>
    <w:rsid w:val="00B83018"/>
    <w:rsid w:val="00B83227"/>
    <w:rsid w:val="00B8355E"/>
    <w:rsid w:val="00B83613"/>
    <w:rsid w:val="00B836D3"/>
    <w:rsid w:val="00B837AA"/>
    <w:rsid w:val="00B839FD"/>
    <w:rsid w:val="00B83B69"/>
    <w:rsid w:val="00B83C95"/>
    <w:rsid w:val="00B83CF8"/>
    <w:rsid w:val="00B83D89"/>
    <w:rsid w:val="00B83DAF"/>
    <w:rsid w:val="00B83EEC"/>
    <w:rsid w:val="00B844C8"/>
    <w:rsid w:val="00B84581"/>
    <w:rsid w:val="00B84622"/>
    <w:rsid w:val="00B848A5"/>
    <w:rsid w:val="00B84CE0"/>
    <w:rsid w:val="00B84E20"/>
    <w:rsid w:val="00B84FE4"/>
    <w:rsid w:val="00B85087"/>
    <w:rsid w:val="00B851A5"/>
    <w:rsid w:val="00B851B6"/>
    <w:rsid w:val="00B857CC"/>
    <w:rsid w:val="00B857F4"/>
    <w:rsid w:val="00B85AB9"/>
    <w:rsid w:val="00B85DE5"/>
    <w:rsid w:val="00B85EDE"/>
    <w:rsid w:val="00B85FF5"/>
    <w:rsid w:val="00B8615A"/>
    <w:rsid w:val="00B86346"/>
    <w:rsid w:val="00B865BB"/>
    <w:rsid w:val="00B86967"/>
    <w:rsid w:val="00B86A6D"/>
    <w:rsid w:val="00B86B67"/>
    <w:rsid w:val="00B86E9B"/>
    <w:rsid w:val="00B87295"/>
    <w:rsid w:val="00B87487"/>
    <w:rsid w:val="00B874A3"/>
    <w:rsid w:val="00B8771E"/>
    <w:rsid w:val="00B878AF"/>
    <w:rsid w:val="00B87919"/>
    <w:rsid w:val="00B8794F"/>
    <w:rsid w:val="00B87B9C"/>
    <w:rsid w:val="00B87CE7"/>
    <w:rsid w:val="00B90072"/>
    <w:rsid w:val="00B9013C"/>
    <w:rsid w:val="00B9034F"/>
    <w:rsid w:val="00B904BB"/>
    <w:rsid w:val="00B90864"/>
    <w:rsid w:val="00B90A0B"/>
    <w:rsid w:val="00B90D16"/>
    <w:rsid w:val="00B90E80"/>
    <w:rsid w:val="00B90F73"/>
    <w:rsid w:val="00B9102E"/>
    <w:rsid w:val="00B9129B"/>
    <w:rsid w:val="00B913E7"/>
    <w:rsid w:val="00B9191F"/>
    <w:rsid w:val="00B91A04"/>
    <w:rsid w:val="00B91F9A"/>
    <w:rsid w:val="00B923A3"/>
    <w:rsid w:val="00B9251B"/>
    <w:rsid w:val="00B92568"/>
    <w:rsid w:val="00B9278B"/>
    <w:rsid w:val="00B927B2"/>
    <w:rsid w:val="00B928D5"/>
    <w:rsid w:val="00B929E5"/>
    <w:rsid w:val="00B92F3A"/>
    <w:rsid w:val="00B938F6"/>
    <w:rsid w:val="00B93A3F"/>
    <w:rsid w:val="00B93B59"/>
    <w:rsid w:val="00B93CD9"/>
    <w:rsid w:val="00B93E03"/>
    <w:rsid w:val="00B93E25"/>
    <w:rsid w:val="00B93E80"/>
    <w:rsid w:val="00B93E92"/>
    <w:rsid w:val="00B9406A"/>
    <w:rsid w:val="00B94091"/>
    <w:rsid w:val="00B940A0"/>
    <w:rsid w:val="00B940D4"/>
    <w:rsid w:val="00B940FA"/>
    <w:rsid w:val="00B941C2"/>
    <w:rsid w:val="00B942A0"/>
    <w:rsid w:val="00B947EF"/>
    <w:rsid w:val="00B94907"/>
    <w:rsid w:val="00B94A47"/>
    <w:rsid w:val="00B94BBA"/>
    <w:rsid w:val="00B94C6C"/>
    <w:rsid w:val="00B94E35"/>
    <w:rsid w:val="00B94F01"/>
    <w:rsid w:val="00B95201"/>
    <w:rsid w:val="00B95404"/>
    <w:rsid w:val="00B95772"/>
    <w:rsid w:val="00B958EB"/>
    <w:rsid w:val="00B95962"/>
    <w:rsid w:val="00B95A87"/>
    <w:rsid w:val="00B95DB5"/>
    <w:rsid w:val="00B95F63"/>
    <w:rsid w:val="00B960C4"/>
    <w:rsid w:val="00B961D1"/>
    <w:rsid w:val="00B9629E"/>
    <w:rsid w:val="00B96B40"/>
    <w:rsid w:val="00B96D45"/>
    <w:rsid w:val="00B96EC0"/>
    <w:rsid w:val="00B96F05"/>
    <w:rsid w:val="00B97187"/>
    <w:rsid w:val="00B97D9E"/>
    <w:rsid w:val="00BA016F"/>
    <w:rsid w:val="00BA0381"/>
    <w:rsid w:val="00BA0999"/>
    <w:rsid w:val="00BA0A03"/>
    <w:rsid w:val="00BA0D63"/>
    <w:rsid w:val="00BA10A8"/>
    <w:rsid w:val="00BA11A7"/>
    <w:rsid w:val="00BA127F"/>
    <w:rsid w:val="00BA142E"/>
    <w:rsid w:val="00BA1714"/>
    <w:rsid w:val="00BA1A26"/>
    <w:rsid w:val="00BA1F56"/>
    <w:rsid w:val="00BA1FD3"/>
    <w:rsid w:val="00BA21D6"/>
    <w:rsid w:val="00BA2280"/>
    <w:rsid w:val="00BA25F8"/>
    <w:rsid w:val="00BA280F"/>
    <w:rsid w:val="00BA2A08"/>
    <w:rsid w:val="00BA2FB9"/>
    <w:rsid w:val="00BA30AC"/>
    <w:rsid w:val="00BA30B2"/>
    <w:rsid w:val="00BA3159"/>
    <w:rsid w:val="00BA35B8"/>
    <w:rsid w:val="00BA35DF"/>
    <w:rsid w:val="00BA383E"/>
    <w:rsid w:val="00BA3AF3"/>
    <w:rsid w:val="00BA3BB8"/>
    <w:rsid w:val="00BA3C10"/>
    <w:rsid w:val="00BA3E5F"/>
    <w:rsid w:val="00BA3E77"/>
    <w:rsid w:val="00BA41F7"/>
    <w:rsid w:val="00BA44C7"/>
    <w:rsid w:val="00BA44C8"/>
    <w:rsid w:val="00BA44E0"/>
    <w:rsid w:val="00BA46C7"/>
    <w:rsid w:val="00BA4F64"/>
    <w:rsid w:val="00BA5166"/>
    <w:rsid w:val="00BA5221"/>
    <w:rsid w:val="00BA52E9"/>
    <w:rsid w:val="00BA5300"/>
    <w:rsid w:val="00BA53CB"/>
    <w:rsid w:val="00BA53E0"/>
    <w:rsid w:val="00BA553B"/>
    <w:rsid w:val="00BA5542"/>
    <w:rsid w:val="00BA5670"/>
    <w:rsid w:val="00BA56A6"/>
    <w:rsid w:val="00BA56D2"/>
    <w:rsid w:val="00BA59BE"/>
    <w:rsid w:val="00BA5A2E"/>
    <w:rsid w:val="00BA5C91"/>
    <w:rsid w:val="00BA5E3E"/>
    <w:rsid w:val="00BA5F8B"/>
    <w:rsid w:val="00BA6231"/>
    <w:rsid w:val="00BA6447"/>
    <w:rsid w:val="00BA6597"/>
    <w:rsid w:val="00BA661A"/>
    <w:rsid w:val="00BA6698"/>
    <w:rsid w:val="00BA66AA"/>
    <w:rsid w:val="00BA67FA"/>
    <w:rsid w:val="00BA6ABD"/>
    <w:rsid w:val="00BA6AD5"/>
    <w:rsid w:val="00BA71CE"/>
    <w:rsid w:val="00BA743A"/>
    <w:rsid w:val="00BA7451"/>
    <w:rsid w:val="00BA7691"/>
    <w:rsid w:val="00BA76B7"/>
    <w:rsid w:val="00BA76E0"/>
    <w:rsid w:val="00BA7862"/>
    <w:rsid w:val="00BA79BA"/>
    <w:rsid w:val="00BA7E25"/>
    <w:rsid w:val="00BA7E60"/>
    <w:rsid w:val="00BA7EE1"/>
    <w:rsid w:val="00BB0075"/>
    <w:rsid w:val="00BB008A"/>
    <w:rsid w:val="00BB02E0"/>
    <w:rsid w:val="00BB048C"/>
    <w:rsid w:val="00BB0856"/>
    <w:rsid w:val="00BB09AA"/>
    <w:rsid w:val="00BB0E7A"/>
    <w:rsid w:val="00BB0F90"/>
    <w:rsid w:val="00BB1226"/>
    <w:rsid w:val="00BB176F"/>
    <w:rsid w:val="00BB1A34"/>
    <w:rsid w:val="00BB1DE2"/>
    <w:rsid w:val="00BB1E61"/>
    <w:rsid w:val="00BB1EAA"/>
    <w:rsid w:val="00BB204A"/>
    <w:rsid w:val="00BB252B"/>
    <w:rsid w:val="00BB2A25"/>
    <w:rsid w:val="00BB2BE0"/>
    <w:rsid w:val="00BB2E3D"/>
    <w:rsid w:val="00BB2E97"/>
    <w:rsid w:val="00BB3181"/>
    <w:rsid w:val="00BB3324"/>
    <w:rsid w:val="00BB3348"/>
    <w:rsid w:val="00BB335A"/>
    <w:rsid w:val="00BB355A"/>
    <w:rsid w:val="00BB36A8"/>
    <w:rsid w:val="00BB3B49"/>
    <w:rsid w:val="00BB3CF5"/>
    <w:rsid w:val="00BB3EEC"/>
    <w:rsid w:val="00BB41D2"/>
    <w:rsid w:val="00BB423F"/>
    <w:rsid w:val="00BB4AE6"/>
    <w:rsid w:val="00BB4BF1"/>
    <w:rsid w:val="00BB4EF4"/>
    <w:rsid w:val="00BB51A0"/>
    <w:rsid w:val="00BB51E9"/>
    <w:rsid w:val="00BB52E8"/>
    <w:rsid w:val="00BB5314"/>
    <w:rsid w:val="00BB5506"/>
    <w:rsid w:val="00BB552D"/>
    <w:rsid w:val="00BB57A3"/>
    <w:rsid w:val="00BB5836"/>
    <w:rsid w:val="00BB5A81"/>
    <w:rsid w:val="00BB5D1F"/>
    <w:rsid w:val="00BB5F7A"/>
    <w:rsid w:val="00BB5F7E"/>
    <w:rsid w:val="00BB5FDA"/>
    <w:rsid w:val="00BB632A"/>
    <w:rsid w:val="00BB668C"/>
    <w:rsid w:val="00BB67CD"/>
    <w:rsid w:val="00BB6AC3"/>
    <w:rsid w:val="00BB6B95"/>
    <w:rsid w:val="00BB6C32"/>
    <w:rsid w:val="00BB6C38"/>
    <w:rsid w:val="00BB6D2B"/>
    <w:rsid w:val="00BB6DC1"/>
    <w:rsid w:val="00BB6E1A"/>
    <w:rsid w:val="00BB6EE6"/>
    <w:rsid w:val="00BB6FF1"/>
    <w:rsid w:val="00BB73DE"/>
    <w:rsid w:val="00BB75C2"/>
    <w:rsid w:val="00BB7684"/>
    <w:rsid w:val="00BB7797"/>
    <w:rsid w:val="00BB78EA"/>
    <w:rsid w:val="00BB79F2"/>
    <w:rsid w:val="00BB7ACB"/>
    <w:rsid w:val="00BB7ACE"/>
    <w:rsid w:val="00BB7FE0"/>
    <w:rsid w:val="00BC005E"/>
    <w:rsid w:val="00BC0138"/>
    <w:rsid w:val="00BC04A0"/>
    <w:rsid w:val="00BC05CA"/>
    <w:rsid w:val="00BC0720"/>
    <w:rsid w:val="00BC0808"/>
    <w:rsid w:val="00BC090E"/>
    <w:rsid w:val="00BC0926"/>
    <w:rsid w:val="00BC09D4"/>
    <w:rsid w:val="00BC0C6D"/>
    <w:rsid w:val="00BC0DF1"/>
    <w:rsid w:val="00BC0FDC"/>
    <w:rsid w:val="00BC1199"/>
    <w:rsid w:val="00BC1305"/>
    <w:rsid w:val="00BC131D"/>
    <w:rsid w:val="00BC179C"/>
    <w:rsid w:val="00BC17D6"/>
    <w:rsid w:val="00BC1D01"/>
    <w:rsid w:val="00BC1D06"/>
    <w:rsid w:val="00BC1E49"/>
    <w:rsid w:val="00BC1E5F"/>
    <w:rsid w:val="00BC1EB9"/>
    <w:rsid w:val="00BC1F30"/>
    <w:rsid w:val="00BC202A"/>
    <w:rsid w:val="00BC210A"/>
    <w:rsid w:val="00BC2158"/>
    <w:rsid w:val="00BC2735"/>
    <w:rsid w:val="00BC2777"/>
    <w:rsid w:val="00BC2C09"/>
    <w:rsid w:val="00BC2D65"/>
    <w:rsid w:val="00BC2F1F"/>
    <w:rsid w:val="00BC3053"/>
    <w:rsid w:val="00BC315B"/>
    <w:rsid w:val="00BC32E2"/>
    <w:rsid w:val="00BC3365"/>
    <w:rsid w:val="00BC339B"/>
    <w:rsid w:val="00BC33FF"/>
    <w:rsid w:val="00BC345F"/>
    <w:rsid w:val="00BC35E8"/>
    <w:rsid w:val="00BC372B"/>
    <w:rsid w:val="00BC3C26"/>
    <w:rsid w:val="00BC3EB0"/>
    <w:rsid w:val="00BC40A0"/>
    <w:rsid w:val="00BC40A2"/>
    <w:rsid w:val="00BC413E"/>
    <w:rsid w:val="00BC41AC"/>
    <w:rsid w:val="00BC41DF"/>
    <w:rsid w:val="00BC4278"/>
    <w:rsid w:val="00BC4336"/>
    <w:rsid w:val="00BC4BA2"/>
    <w:rsid w:val="00BC4D2E"/>
    <w:rsid w:val="00BC4DD2"/>
    <w:rsid w:val="00BC4F34"/>
    <w:rsid w:val="00BC54FE"/>
    <w:rsid w:val="00BC5751"/>
    <w:rsid w:val="00BC58B7"/>
    <w:rsid w:val="00BC58EA"/>
    <w:rsid w:val="00BC5C57"/>
    <w:rsid w:val="00BC5E0F"/>
    <w:rsid w:val="00BC5E51"/>
    <w:rsid w:val="00BC5EBB"/>
    <w:rsid w:val="00BC5FA2"/>
    <w:rsid w:val="00BC6444"/>
    <w:rsid w:val="00BC659A"/>
    <w:rsid w:val="00BC66A5"/>
    <w:rsid w:val="00BC67CB"/>
    <w:rsid w:val="00BC6832"/>
    <w:rsid w:val="00BC69F0"/>
    <w:rsid w:val="00BC6A2F"/>
    <w:rsid w:val="00BC6C48"/>
    <w:rsid w:val="00BC6CCE"/>
    <w:rsid w:val="00BC6DE3"/>
    <w:rsid w:val="00BC6E73"/>
    <w:rsid w:val="00BC72DC"/>
    <w:rsid w:val="00BC73A2"/>
    <w:rsid w:val="00BC777F"/>
    <w:rsid w:val="00BC7A99"/>
    <w:rsid w:val="00BC7C5C"/>
    <w:rsid w:val="00BC7D03"/>
    <w:rsid w:val="00BC7D29"/>
    <w:rsid w:val="00BC7D61"/>
    <w:rsid w:val="00BD011A"/>
    <w:rsid w:val="00BD0329"/>
    <w:rsid w:val="00BD0761"/>
    <w:rsid w:val="00BD090A"/>
    <w:rsid w:val="00BD0CB3"/>
    <w:rsid w:val="00BD117D"/>
    <w:rsid w:val="00BD12D5"/>
    <w:rsid w:val="00BD1414"/>
    <w:rsid w:val="00BD1424"/>
    <w:rsid w:val="00BD187C"/>
    <w:rsid w:val="00BD1A59"/>
    <w:rsid w:val="00BD1B17"/>
    <w:rsid w:val="00BD1CDE"/>
    <w:rsid w:val="00BD1ED7"/>
    <w:rsid w:val="00BD204B"/>
    <w:rsid w:val="00BD234D"/>
    <w:rsid w:val="00BD24B9"/>
    <w:rsid w:val="00BD2C97"/>
    <w:rsid w:val="00BD2DD6"/>
    <w:rsid w:val="00BD2EDF"/>
    <w:rsid w:val="00BD2F36"/>
    <w:rsid w:val="00BD3019"/>
    <w:rsid w:val="00BD33CD"/>
    <w:rsid w:val="00BD34ED"/>
    <w:rsid w:val="00BD353B"/>
    <w:rsid w:val="00BD37AA"/>
    <w:rsid w:val="00BD3824"/>
    <w:rsid w:val="00BD389F"/>
    <w:rsid w:val="00BD3C9D"/>
    <w:rsid w:val="00BD3E30"/>
    <w:rsid w:val="00BD43B5"/>
    <w:rsid w:val="00BD440D"/>
    <w:rsid w:val="00BD45BB"/>
    <w:rsid w:val="00BD4670"/>
    <w:rsid w:val="00BD48AC"/>
    <w:rsid w:val="00BD4FB8"/>
    <w:rsid w:val="00BD5083"/>
    <w:rsid w:val="00BD50B2"/>
    <w:rsid w:val="00BD566A"/>
    <w:rsid w:val="00BD588D"/>
    <w:rsid w:val="00BD59FE"/>
    <w:rsid w:val="00BD5B5B"/>
    <w:rsid w:val="00BD5F1A"/>
    <w:rsid w:val="00BD5F37"/>
    <w:rsid w:val="00BD6075"/>
    <w:rsid w:val="00BD61F4"/>
    <w:rsid w:val="00BD6313"/>
    <w:rsid w:val="00BD6384"/>
    <w:rsid w:val="00BD6431"/>
    <w:rsid w:val="00BD67C1"/>
    <w:rsid w:val="00BD6A07"/>
    <w:rsid w:val="00BD6B65"/>
    <w:rsid w:val="00BD6C8C"/>
    <w:rsid w:val="00BD6D9D"/>
    <w:rsid w:val="00BD718A"/>
    <w:rsid w:val="00BD72BA"/>
    <w:rsid w:val="00BD7533"/>
    <w:rsid w:val="00BD7691"/>
    <w:rsid w:val="00BD77F6"/>
    <w:rsid w:val="00BD7AB0"/>
    <w:rsid w:val="00BD7D36"/>
    <w:rsid w:val="00BD7EC4"/>
    <w:rsid w:val="00BE02C3"/>
    <w:rsid w:val="00BE0337"/>
    <w:rsid w:val="00BE038D"/>
    <w:rsid w:val="00BE06B0"/>
    <w:rsid w:val="00BE0A04"/>
    <w:rsid w:val="00BE0AC8"/>
    <w:rsid w:val="00BE0ADC"/>
    <w:rsid w:val="00BE0BEF"/>
    <w:rsid w:val="00BE0D87"/>
    <w:rsid w:val="00BE0E23"/>
    <w:rsid w:val="00BE0E95"/>
    <w:rsid w:val="00BE111E"/>
    <w:rsid w:val="00BE112E"/>
    <w:rsid w:val="00BE1234"/>
    <w:rsid w:val="00BE1633"/>
    <w:rsid w:val="00BE16B8"/>
    <w:rsid w:val="00BE1930"/>
    <w:rsid w:val="00BE1CE5"/>
    <w:rsid w:val="00BE232E"/>
    <w:rsid w:val="00BE24DD"/>
    <w:rsid w:val="00BE2561"/>
    <w:rsid w:val="00BE2AAC"/>
    <w:rsid w:val="00BE2AAD"/>
    <w:rsid w:val="00BE2BBC"/>
    <w:rsid w:val="00BE2BC4"/>
    <w:rsid w:val="00BE2D6F"/>
    <w:rsid w:val="00BE2E10"/>
    <w:rsid w:val="00BE2F3D"/>
    <w:rsid w:val="00BE2F82"/>
    <w:rsid w:val="00BE2FA6"/>
    <w:rsid w:val="00BE30C3"/>
    <w:rsid w:val="00BE333F"/>
    <w:rsid w:val="00BE33E4"/>
    <w:rsid w:val="00BE341C"/>
    <w:rsid w:val="00BE347F"/>
    <w:rsid w:val="00BE358D"/>
    <w:rsid w:val="00BE3618"/>
    <w:rsid w:val="00BE3871"/>
    <w:rsid w:val="00BE390E"/>
    <w:rsid w:val="00BE3A5A"/>
    <w:rsid w:val="00BE3AAA"/>
    <w:rsid w:val="00BE3EAD"/>
    <w:rsid w:val="00BE41A0"/>
    <w:rsid w:val="00BE4373"/>
    <w:rsid w:val="00BE45DD"/>
    <w:rsid w:val="00BE468D"/>
    <w:rsid w:val="00BE48B0"/>
    <w:rsid w:val="00BE4AC5"/>
    <w:rsid w:val="00BE5185"/>
    <w:rsid w:val="00BE56A0"/>
    <w:rsid w:val="00BE5985"/>
    <w:rsid w:val="00BE5C0F"/>
    <w:rsid w:val="00BE5C15"/>
    <w:rsid w:val="00BE6015"/>
    <w:rsid w:val="00BE611F"/>
    <w:rsid w:val="00BE625A"/>
    <w:rsid w:val="00BE62E6"/>
    <w:rsid w:val="00BE6ADC"/>
    <w:rsid w:val="00BE6D04"/>
    <w:rsid w:val="00BE6E21"/>
    <w:rsid w:val="00BE7147"/>
    <w:rsid w:val="00BE7406"/>
    <w:rsid w:val="00BE74B9"/>
    <w:rsid w:val="00BE7603"/>
    <w:rsid w:val="00BE76D7"/>
    <w:rsid w:val="00BE7A9A"/>
    <w:rsid w:val="00BE7B79"/>
    <w:rsid w:val="00BE7E8B"/>
    <w:rsid w:val="00BE7FDE"/>
    <w:rsid w:val="00BF0179"/>
    <w:rsid w:val="00BF024E"/>
    <w:rsid w:val="00BF03FE"/>
    <w:rsid w:val="00BF0416"/>
    <w:rsid w:val="00BF0475"/>
    <w:rsid w:val="00BF0497"/>
    <w:rsid w:val="00BF088C"/>
    <w:rsid w:val="00BF08F7"/>
    <w:rsid w:val="00BF0A3D"/>
    <w:rsid w:val="00BF0EEA"/>
    <w:rsid w:val="00BF1083"/>
    <w:rsid w:val="00BF109E"/>
    <w:rsid w:val="00BF12EA"/>
    <w:rsid w:val="00BF1310"/>
    <w:rsid w:val="00BF159C"/>
    <w:rsid w:val="00BF164F"/>
    <w:rsid w:val="00BF18E5"/>
    <w:rsid w:val="00BF1948"/>
    <w:rsid w:val="00BF1BF9"/>
    <w:rsid w:val="00BF1E04"/>
    <w:rsid w:val="00BF1F3E"/>
    <w:rsid w:val="00BF1F83"/>
    <w:rsid w:val="00BF2221"/>
    <w:rsid w:val="00BF22AF"/>
    <w:rsid w:val="00BF22C1"/>
    <w:rsid w:val="00BF249B"/>
    <w:rsid w:val="00BF25A8"/>
    <w:rsid w:val="00BF2639"/>
    <w:rsid w:val="00BF2743"/>
    <w:rsid w:val="00BF27BD"/>
    <w:rsid w:val="00BF27E3"/>
    <w:rsid w:val="00BF2BA4"/>
    <w:rsid w:val="00BF2CEF"/>
    <w:rsid w:val="00BF2D81"/>
    <w:rsid w:val="00BF2ECF"/>
    <w:rsid w:val="00BF2FA5"/>
    <w:rsid w:val="00BF3193"/>
    <w:rsid w:val="00BF3196"/>
    <w:rsid w:val="00BF3279"/>
    <w:rsid w:val="00BF32B6"/>
    <w:rsid w:val="00BF379B"/>
    <w:rsid w:val="00BF37BF"/>
    <w:rsid w:val="00BF390A"/>
    <w:rsid w:val="00BF3A2E"/>
    <w:rsid w:val="00BF3C58"/>
    <w:rsid w:val="00BF3C6F"/>
    <w:rsid w:val="00BF3C8F"/>
    <w:rsid w:val="00BF3D82"/>
    <w:rsid w:val="00BF3D9B"/>
    <w:rsid w:val="00BF3EBF"/>
    <w:rsid w:val="00BF40B0"/>
    <w:rsid w:val="00BF4137"/>
    <w:rsid w:val="00BF4386"/>
    <w:rsid w:val="00BF445E"/>
    <w:rsid w:val="00BF4724"/>
    <w:rsid w:val="00BF49C2"/>
    <w:rsid w:val="00BF4A09"/>
    <w:rsid w:val="00BF4A8F"/>
    <w:rsid w:val="00BF4AB9"/>
    <w:rsid w:val="00BF4B0B"/>
    <w:rsid w:val="00BF4BAA"/>
    <w:rsid w:val="00BF4BD5"/>
    <w:rsid w:val="00BF4D5E"/>
    <w:rsid w:val="00BF4E7C"/>
    <w:rsid w:val="00BF5214"/>
    <w:rsid w:val="00BF5330"/>
    <w:rsid w:val="00BF5380"/>
    <w:rsid w:val="00BF5933"/>
    <w:rsid w:val="00BF5ABC"/>
    <w:rsid w:val="00BF5EAE"/>
    <w:rsid w:val="00BF5FCC"/>
    <w:rsid w:val="00BF5FF7"/>
    <w:rsid w:val="00BF60D5"/>
    <w:rsid w:val="00BF6122"/>
    <w:rsid w:val="00BF62BC"/>
    <w:rsid w:val="00BF656C"/>
    <w:rsid w:val="00BF6618"/>
    <w:rsid w:val="00BF68ED"/>
    <w:rsid w:val="00BF6940"/>
    <w:rsid w:val="00BF6C4F"/>
    <w:rsid w:val="00BF6DDD"/>
    <w:rsid w:val="00BF70A0"/>
    <w:rsid w:val="00BF7127"/>
    <w:rsid w:val="00BF7190"/>
    <w:rsid w:val="00BF74C7"/>
    <w:rsid w:val="00BF750D"/>
    <w:rsid w:val="00BF7545"/>
    <w:rsid w:val="00BF7C43"/>
    <w:rsid w:val="00BF7CE4"/>
    <w:rsid w:val="00BF7DEB"/>
    <w:rsid w:val="00BF7E75"/>
    <w:rsid w:val="00BF7FA9"/>
    <w:rsid w:val="00C00112"/>
    <w:rsid w:val="00C00148"/>
    <w:rsid w:val="00C00376"/>
    <w:rsid w:val="00C00679"/>
    <w:rsid w:val="00C00805"/>
    <w:rsid w:val="00C00C00"/>
    <w:rsid w:val="00C00C1D"/>
    <w:rsid w:val="00C00DF2"/>
    <w:rsid w:val="00C00EC4"/>
    <w:rsid w:val="00C010A1"/>
    <w:rsid w:val="00C011F0"/>
    <w:rsid w:val="00C0137F"/>
    <w:rsid w:val="00C015DB"/>
    <w:rsid w:val="00C015F1"/>
    <w:rsid w:val="00C01701"/>
    <w:rsid w:val="00C0180D"/>
    <w:rsid w:val="00C0184D"/>
    <w:rsid w:val="00C01A73"/>
    <w:rsid w:val="00C01B7F"/>
    <w:rsid w:val="00C01D0B"/>
    <w:rsid w:val="00C01D1B"/>
    <w:rsid w:val="00C01D43"/>
    <w:rsid w:val="00C01F33"/>
    <w:rsid w:val="00C02059"/>
    <w:rsid w:val="00C026AC"/>
    <w:rsid w:val="00C0293C"/>
    <w:rsid w:val="00C02979"/>
    <w:rsid w:val="00C029E8"/>
    <w:rsid w:val="00C02BD4"/>
    <w:rsid w:val="00C02BF4"/>
    <w:rsid w:val="00C02CC6"/>
    <w:rsid w:val="00C02D74"/>
    <w:rsid w:val="00C02F03"/>
    <w:rsid w:val="00C03097"/>
    <w:rsid w:val="00C0314D"/>
    <w:rsid w:val="00C032AB"/>
    <w:rsid w:val="00C03383"/>
    <w:rsid w:val="00C033B8"/>
    <w:rsid w:val="00C03646"/>
    <w:rsid w:val="00C037D8"/>
    <w:rsid w:val="00C038E7"/>
    <w:rsid w:val="00C03C01"/>
    <w:rsid w:val="00C03C08"/>
    <w:rsid w:val="00C03CC6"/>
    <w:rsid w:val="00C03CDD"/>
    <w:rsid w:val="00C03F88"/>
    <w:rsid w:val="00C040F7"/>
    <w:rsid w:val="00C0410C"/>
    <w:rsid w:val="00C04161"/>
    <w:rsid w:val="00C0426E"/>
    <w:rsid w:val="00C044AB"/>
    <w:rsid w:val="00C046D5"/>
    <w:rsid w:val="00C046D7"/>
    <w:rsid w:val="00C047BC"/>
    <w:rsid w:val="00C048C9"/>
    <w:rsid w:val="00C04CC3"/>
    <w:rsid w:val="00C04CCC"/>
    <w:rsid w:val="00C04E19"/>
    <w:rsid w:val="00C04E33"/>
    <w:rsid w:val="00C04E60"/>
    <w:rsid w:val="00C04F6C"/>
    <w:rsid w:val="00C0508A"/>
    <w:rsid w:val="00C0509C"/>
    <w:rsid w:val="00C0524B"/>
    <w:rsid w:val="00C05298"/>
    <w:rsid w:val="00C0553E"/>
    <w:rsid w:val="00C05706"/>
    <w:rsid w:val="00C05779"/>
    <w:rsid w:val="00C05A00"/>
    <w:rsid w:val="00C05A41"/>
    <w:rsid w:val="00C05CBA"/>
    <w:rsid w:val="00C05D9F"/>
    <w:rsid w:val="00C05E8C"/>
    <w:rsid w:val="00C05F70"/>
    <w:rsid w:val="00C062BF"/>
    <w:rsid w:val="00C06549"/>
    <w:rsid w:val="00C06587"/>
    <w:rsid w:val="00C066E6"/>
    <w:rsid w:val="00C068A9"/>
    <w:rsid w:val="00C06B87"/>
    <w:rsid w:val="00C06C42"/>
    <w:rsid w:val="00C06CB0"/>
    <w:rsid w:val="00C06D92"/>
    <w:rsid w:val="00C06ED3"/>
    <w:rsid w:val="00C0723F"/>
    <w:rsid w:val="00C07282"/>
    <w:rsid w:val="00C07377"/>
    <w:rsid w:val="00C07771"/>
    <w:rsid w:val="00C077DF"/>
    <w:rsid w:val="00C07850"/>
    <w:rsid w:val="00C07B3E"/>
    <w:rsid w:val="00C07CAD"/>
    <w:rsid w:val="00C07E2F"/>
    <w:rsid w:val="00C07E5B"/>
    <w:rsid w:val="00C10326"/>
    <w:rsid w:val="00C10478"/>
    <w:rsid w:val="00C105B6"/>
    <w:rsid w:val="00C10980"/>
    <w:rsid w:val="00C10A8A"/>
    <w:rsid w:val="00C10B57"/>
    <w:rsid w:val="00C10E17"/>
    <w:rsid w:val="00C10F5A"/>
    <w:rsid w:val="00C10FAD"/>
    <w:rsid w:val="00C11018"/>
    <w:rsid w:val="00C11085"/>
    <w:rsid w:val="00C11139"/>
    <w:rsid w:val="00C111A2"/>
    <w:rsid w:val="00C11271"/>
    <w:rsid w:val="00C112A3"/>
    <w:rsid w:val="00C114C4"/>
    <w:rsid w:val="00C114F3"/>
    <w:rsid w:val="00C1185E"/>
    <w:rsid w:val="00C119DC"/>
    <w:rsid w:val="00C11A90"/>
    <w:rsid w:val="00C11CCC"/>
    <w:rsid w:val="00C11F5E"/>
    <w:rsid w:val="00C12084"/>
    <w:rsid w:val="00C12107"/>
    <w:rsid w:val="00C12147"/>
    <w:rsid w:val="00C1228B"/>
    <w:rsid w:val="00C12B51"/>
    <w:rsid w:val="00C12C6F"/>
    <w:rsid w:val="00C12F18"/>
    <w:rsid w:val="00C13119"/>
    <w:rsid w:val="00C13182"/>
    <w:rsid w:val="00C138D0"/>
    <w:rsid w:val="00C1398F"/>
    <w:rsid w:val="00C13B07"/>
    <w:rsid w:val="00C13C1D"/>
    <w:rsid w:val="00C13EDA"/>
    <w:rsid w:val="00C1405D"/>
    <w:rsid w:val="00C14218"/>
    <w:rsid w:val="00C1447F"/>
    <w:rsid w:val="00C146C2"/>
    <w:rsid w:val="00C14868"/>
    <w:rsid w:val="00C14CB2"/>
    <w:rsid w:val="00C14D4B"/>
    <w:rsid w:val="00C14DB1"/>
    <w:rsid w:val="00C15094"/>
    <w:rsid w:val="00C15125"/>
    <w:rsid w:val="00C151A1"/>
    <w:rsid w:val="00C1525A"/>
    <w:rsid w:val="00C15493"/>
    <w:rsid w:val="00C154BB"/>
    <w:rsid w:val="00C1579A"/>
    <w:rsid w:val="00C15827"/>
    <w:rsid w:val="00C159D8"/>
    <w:rsid w:val="00C15B1F"/>
    <w:rsid w:val="00C15BF1"/>
    <w:rsid w:val="00C160AC"/>
    <w:rsid w:val="00C160C5"/>
    <w:rsid w:val="00C1616B"/>
    <w:rsid w:val="00C161FD"/>
    <w:rsid w:val="00C16305"/>
    <w:rsid w:val="00C16470"/>
    <w:rsid w:val="00C164DF"/>
    <w:rsid w:val="00C16740"/>
    <w:rsid w:val="00C16B76"/>
    <w:rsid w:val="00C16F3A"/>
    <w:rsid w:val="00C17266"/>
    <w:rsid w:val="00C1752C"/>
    <w:rsid w:val="00C17618"/>
    <w:rsid w:val="00C178F7"/>
    <w:rsid w:val="00C1797D"/>
    <w:rsid w:val="00C17CE9"/>
    <w:rsid w:val="00C201C5"/>
    <w:rsid w:val="00C201E8"/>
    <w:rsid w:val="00C2031B"/>
    <w:rsid w:val="00C203CA"/>
    <w:rsid w:val="00C20A13"/>
    <w:rsid w:val="00C20A1A"/>
    <w:rsid w:val="00C20B17"/>
    <w:rsid w:val="00C20C74"/>
    <w:rsid w:val="00C20C98"/>
    <w:rsid w:val="00C20CE7"/>
    <w:rsid w:val="00C20F22"/>
    <w:rsid w:val="00C2112B"/>
    <w:rsid w:val="00C211BB"/>
    <w:rsid w:val="00C21245"/>
    <w:rsid w:val="00C2133A"/>
    <w:rsid w:val="00C21445"/>
    <w:rsid w:val="00C214AE"/>
    <w:rsid w:val="00C214B0"/>
    <w:rsid w:val="00C219DF"/>
    <w:rsid w:val="00C21A12"/>
    <w:rsid w:val="00C21C4E"/>
    <w:rsid w:val="00C21EC9"/>
    <w:rsid w:val="00C22065"/>
    <w:rsid w:val="00C22443"/>
    <w:rsid w:val="00C2248E"/>
    <w:rsid w:val="00C22654"/>
    <w:rsid w:val="00C22846"/>
    <w:rsid w:val="00C22D30"/>
    <w:rsid w:val="00C23080"/>
    <w:rsid w:val="00C230BA"/>
    <w:rsid w:val="00C2352F"/>
    <w:rsid w:val="00C235B1"/>
    <w:rsid w:val="00C23642"/>
    <w:rsid w:val="00C237A9"/>
    <w:rsid w:val="00C238E7"/>
    <w:rsid w:val="00C239E1"/>
    <w:rsid w:val="00C23DDF"/>
    <w:rsid w:val="00C23E1B"/>
    <w:rsid w:val="00C24066"/>
    <w:rsid w:val="00C2413D"/>
    <w:rsid w:val="00C242D5"/>
    <w:rsid w:val="00C245A7"/>
    <w:rsid w:val="00C24AA6"/>
    <w:rsid w:val="00C24C1F"/>
    <w:rsid w:val="00C24C42"/>
    <w:rsid w:val="00C24C57"/>
    <w:rsid w:val="00C24CEB"/>
    <w:rsid w:val="00C253FD"/>
    <w:rsid w:val="00C25738"/>
    <w:rsid w:val="00C259FB"/>
    <w:rsid w:val="00C25A97"/>
    <w:rsid w:val="00C25D59"/>
    <w:rsid w:val="00C2606D"/>
    <w:rsid w:val="00C262AA"/>
    <w:rsid w:val="00C26311"/>
    <w:rsid w:val="00C2642D"/>
    <w:rsid w:val="00C26B86"/>
    <w:rsid w:val="00C26EA2"/>
    <w:rsid w:val="00C26FEE"/>
    <w:rsid w:val="00C270D4"/>
    <w:rsid w:val="00C271EC"/>
    <w:rsid w:val="00C279B5"/>
    <w:rsid w:val="00C27C45"/>
    <w:rsid w:val="00C27C94"/>
    <w:rsid w:val="00C3022E"/>
    <w:rsid w:val="00C302D3"/>
    <w:rsid w:val="00C304A8"/>
    <w:rsid w:val="00C30BB1"/>
    <w:rsid w:val="00C30C8A"/>
    <w:rsid w:val="00C30D85"/>
    <w:rsid w:val="00C30DFD"/>
    <w:rsid w:val="00C311AA"/>
    <w:rsid w:val="00C311C4"/>
    <w:rsid w:val="00C315EE"/>
    <w:rsid w:val="00C31878"/>
    <w:rsid w:val="00C31D50"/>
    <w:rsid w:val="00C31EC8"/>
    <w:rsid w:val="00C32694"/>
    <w:rsid w:val="00C326F8"/>
    <w:rsid w:val="00C3274D"/>
    <w:rsid w:val="00C3276D"/>
    <w:rsid w:val="00C32EEF"/>
    <w:rsid w:val="00C33229"/>
    <w:rsid w:val="00C333DB"/>
    <w:rsid w:val="00C33486"/>
    <w:rsid w:val="00C335AB"/>
    <w:rsid w:val="00C33A7B"/>
    <w:rsid w:val="00C33AE9"/>
    <w:rsid w:val="00C33E01"/>
    <w:rsid w:val="00C33E2C"/>
    <w:rsid w:val="00C33F55"/>
    <w:rsid w:val="00C34048"/>
    <w:rsid w:val="00C34052"/>
    <w:rsid w:val="00C3434B"/>
    <w:rsid w:val="00C343D0"/>
    <w:rsid w:val="00C34450"/>
    <w:rsid w:val="00C34A12"/>
    <w:rsid w:val="00C34D34"/>
    <w:rsid w:val="00C34FA3"/>
    <w:rsid w:val="00C35071"/>
    <w:rsid w:val="00C350B9"/>
    <w:rsid w:val="00C350F2"/>
    <w:rsid w:val="00C351BC"/>
    <w:rsid w:val="00C35248"/>
    <w:rsid w:val="00C352C4"/>
    <w:rsid w:val="00C3560B"/>
    <w:rsid w:val="00C35627"/>
    <w:rsid w:val="00C358EF"/>
    <w:rsid w:val="00C35ADE"/>
    <w:rsid w:val="00C35BE4"/>
    <w:rsid w:val="00C35D36"/>
    <w:rsid w:val="00C361DD"/>
    <w:rsid w:val="00C361EB"/>
    <w:rsid w:val="00C36248"/>
    <w:rsid w:val="00C364DD"/>
    <w:rsid w:val="00C3697F"/>
    <w:rsid w:val="00C36A9A"/>
    <w:rsid w:val="00C36D77"/>
    <w:rsid w:val="00C370DD"/>
    <w:rsid w:val="00C37110"/>
    <w:rsid w:val="00C3719D"/>
    <w:rsid w:val="00C371F9"/>
    <w:rsid w:val="00C37227"/>
    <w:rsid w:val="00C37268"/>
    <w:rsid w:val="00C373DC"/>
    <w:rsid w:val="00C37440"/>
    <w:rsid w:val="00C37519"/>
    <w:rsid w:val="00C377BE"/>
    <w:rsid w:val="00C378EA"/>
    <w:rsid w:val="00C37955"/>
    <w:rsid w:val="00C37CB2"/>
    <w:rsid w:val="00C37CD7"/>
    <w:rsid w:val="00C402E1"/>
    <w:rsid w:val="00C40616"/>
    <w:rsid w:val="00C406B3"/>
    <w:rsid w:val="00C407CE"/>
    <w:rsid w:val="00C40853"/>
    <w:rsid w:val="00C408FA"/>
    <w:rsid w:val="00C40B3B"/>
    <w:rsid w:val="00C40BE8"/>
    <w:rsid w:val="00C40C22"/>
    <w:rsid w:val="00C40DF8"/>
    <w:rsid w:val="00C40F30"/>
    <w:rsid w:val="00C41266"/>
    <w:rsid w:val="00C41438"/>
    <w:rsid w:val="00C415C4"/>
    <w:rsid w:val="00C41D10"/>
    <w:rsid w:val="00C4223B"/>
    <w:rsid w:val="00C4257C"/>
    <w:rsid w:val="00C425E4"/>
    <w:rsid w:val="00C4265C"/>
    <w:rsid w:val="00C42846"/>
    <w:rsid w:val="00C428CF"/>
    <w:rsid w:val="00C42A59"/>
    <w:rsid w:val="00C42B8C"/>
    <w:rsid w:val="00C42CC1"/>
    <w:rsid w:val="00C42D77"/>
    <w:rsid w:val="00C42DB9"/>
    <w:rsid w:val="00C42E1B"/>
    <w:rsid w:val="00C42E53"/>
    <w:rsid w:val="00C42F20"/>
    <w:rsid w:val="00C43025"/>
    <w:rsid w:val="00C4306C"/>
    <w:rsid w:val="00C4325B"/>
    <w:rsid w:val="00C43359"/>
    <w:rsid w:val="00C435EC"/>
    <w:rsid w:val="00C437B4"/>
    <w:rsid w:val="00C4388E"/>
    <w:rsid w:val="00C439A2"/>
    <w:rsid w:val="00C43A92"/>
    <w:rsid w:val="00C43C31"/>
    <w:rsid w:val="00C43D9D"/>
    <w:rsid w:val="00C44071"/>
    <w:rsid w:val="00C440A5"/>
    <w:rsid w:val="00C444B9"/>
    <w:rsid w:val="00C444E8"/>
    <w:rsid w:val="00C44A91"/>
    <w:rsid w:val="00C44B39"/>
    <w:rsid w:val="00C44E2F"/>
    <w:rsid w:val="00C44F96"/>
    <w:rsid w:val="00C4503B"/>
    <w:rsid w:val="00C45383"/>
    <w:rsid w:val="00C453A4"/>
    <w:rsid w:val="00C45932"/>
    <w:rsid w:val="00C45972"/>
    <w:rsid w:val="00C459AE"/>
    <w:rsid w:val="00C45BF0"/>
    <w:rsid w:val="00C45CBE"/>
    <w:rsid w:val="00C45D5A"/>
    <w:rsid w:val="00C45DCF"/>
    <w:rsid w:val="00C4602A"/>
    <w:rsid w:val="00C461DD"/>
    <w:rsid w:val="00C4621E"/>
    <w:rsid w:val="00C46392"/>
    <w:rsid w:val="00C463DA"/>
    <w:rsid w:val="00C4643F"/>
    <w:rsid w:val="00C46515"/>
    <w:rsid w:val="00C465EE"/>
    <w:rsid w:val="00C466D5"/>
    <w:rsid w:val="00C467F5"/>
    <w:rsid w:val="00C468CA"/>
    <w:rsid w:val="00C46A90"/>
    <w:rsid w:val="00C46B08"/>
    <w:rsid w:val="00C46C19"/>
    <w:rsid w:val="00C46C87"/>
    <w:rsid w:val="00C46CD8"/>
    <w:rsid w:val="00C46CF5"/>
    <w:rsid w:val="00C46DB1"/>
    <w:rsid w:val="00C46DDB"/>
    <w:rsid w:val="00C47073"/>
    <w:rsid w:val="00C4714D"/>
    <w:rsid w:val="00C473A5"/>
    <w:rsid w:val="00C47451"/>
    <w:rsid w:val="00C474CF"/>
    <w:rsid w:val="00C47966"/>
    <w:rsid w:val="00C47AD0"/>
    <w:rsid w:val="00C47BFA"/>
    <w:rsid w:val="00C47C13"/>
    <w:rsid w:val="00C47C94"/>
    <w:rsid w:val="00C47E0D"/>
    <w:rsid w:val="00C47ED5"/>
    <w:rsid w:val="00C47F76"/>
    <w:rsid w:val="00C50018"/>
    <w:rsid w:val="00C500C8"/>
    <w:rsid w:val="00C502C5"/>
    <w:rsid w:val="00C50674"/>
    <w:rsid w:val="00C507E0"/>
    <w:rsid w:val="00C50808"/>
    <w:rsid w:val="00C5081D"/>
    <w:rsid w:val="00C50B8C"/>
    <w:rsid w:val="00C50F28"/>
    <w:rsid w:val="00C510F4"/>
    <w:rsid w:val="00C51102"/>
    <w:rsid w:val="00C51153"/>
    <w:rsid w:val="00C51230"/>
    <w:rsid w:val="00C514C1"/>
    <w:rsid w:val="00C51A85"/>
    <w:rsid w:val="00C51C2A"/>
    <w:rsid w:val="00C51C7A"/>
    <w:rsid w:val="00C51D80"/>
    <w:rsid w:val="00C51F20"/>
    <w:rsid w:val="00C52017"/>
    <w:rsid w:val="00C52070"/>
    <w:rsid w:val="00C5220F"/>
    <w:rsid w:val="00C52359"/>
    <w:rsid w:val="00C52639"/>
    <w:rsid w:val="00C526BA"/>
    <w:rsid w:val="00C527C0"/>
    <w:rsid w:val="00C52994"/>
    <w:rsid w:val="00C52BE1"/>
    <w:rsid w:val="00C52CFE"/>
    <w:rsid w:val="00C52D35"/>
    <w:rsid w:val="00C52DE6"/>
    <w:rsid w:val="00C53028"/>
    <w:rsid w:val="00C5318E"/>
    <w:rsid w:val="00C53486"/>
    <w:rsid w:val="00C535D6"/>
    <w:rsid w:val="00C53BE2"/>
    <w:rsid w:val="00C53C37"/>
    <w:rsid w:val="00C53C3B"/>
    <w:rsid w:val="00C53CCA"/>
    <w:rsid w:val="00C53E9E"/>
    <w:rsid w:val="00C53EAD"/>
    <w:rsid w:val="00C54057"/>
    <w:rsid w:val="00C54080"/>
    <w:rsid w:val="00C542D1"/>
    <w:rsid w:val="00C54310"/>
    <w:rsid w:val="00C54903"/>
    <w:rsid w:val="00C54995"/>
    <w:rsid w:val="00C54D41"/>
    <w:rsid w:val="00C55101"/>
    <w:rsid w:val="00C55253"/>
    <w:rsid w:val="00C55578"/>
    <w:rsid w:val="00C55664"/>
    <w:rsid w:val="00C556EB"/>
    <w:rsid w:val="00C55718"/>
    <w:rsid w:val="00C55819"/>
    <w:rsid w:val="00C559FD"/>
    <w:rsid w:val="00C55AAF"/>
    <w:rsid w:val="00C55C5F"/>
    <w:rsid w:val="00C55EB4"/>
    <w:rsid w:val="00C55EB7"/>
    <w:rsid w:val="00C55F46"/>
    <w:rsid w:val="00C560A0"/>
    <w:rsid w:val="00C561C6"/>
    <w:rsid w:val="00C56205"/>
    <w:rsid w:val="00C562D4"/>
    <w:rsid w:val="00C56472"/>
    <w:rsid w:val="00C5689D"/>
    <w:rsid w:val="00C56B59"/>
    <w:rsid w:val="00C56BA0"/>
    <w:rsid w:val="00C56C71"/>
    <w:rsid w:val="00C57029"/>
    <w:rsid w:val="00C57152"/>
    <w:rsid w:val="00C57215"/>
    <w:rsid w:val="00C57250"/>
    <w:rsid w:val="00C57490"/>
    <w:rsid w:val="00C574A4"/>
    <w:rsid w:val="00C5787D"/>
    <w:rsid w:val="00C578C2"/>
    <w:rsid w:val="00C57931"/>
    <w:rsid w:val="00C57A76"/>
    <w:rsid w:val="00C57D6E"/>
    <w:rsid w:val="00C601AB"/>
    <w:rsid w:val="00C602C8"/>
    <w:rsid w:val="00C603FA"/>
    <w:rsid w:val="00C60431"/>
    <w:rsid w:val="00C60673"/>
    <w:rsid w:val="00C60783"/>
    <w:rsid w:val="00C60786"/>
    <w:rsid w:val="00C60787"/>
    <w:rsid w:val="00C60B5B"/>
    <w:rsid w:val="00C60D72"/>
    <w:rsid w:val="00C60E33"/>
    <w:rsid w:val="00C610C5"/>
    <w:rsid w:val="00C6129C"/>
    <w:rsid w:val="00C612EF"/>
    <w:rsid w:val="00C612F6"/>
    <w:rsid w:val="00C61308"/>
    <w:rsid w:val="00C61599"/>
    <w:rsid w:val="00C6184E"/>
    <w:rsid w:val="00C6184F"/>
    <w:rsid w:val="00C61A04"/>
    <w:rsid w:val="00C61A0A"/>
    <w:rsid w:val="00C61A5D"/>
    <w:rsid w:val="00C61A70"/>
    <w:rsid w:val="00C61D9C"/>
    <w:rsid w:val="00C61DEA"/>
    <w:rsid w:val="00C61F0D"/>
    <w:rsid w:val="00C621E7"/>
    <w:rsid w:val="00C622EA"/>
    <w:rsid w:val="00C6256A"/>
    <w:rsid w:val="00C6257F"/>
    <w:rsid w:val="00C62626"/>
    <w:rsid w:val="00C627C7"/>
    <w:rsid w:val="00C628CA"/>
    <w:rsid w:val="00C62953"/>
    <w:rsid w:val="00C62A73"/>
    <w:rsid w:val="00C62FA6"/>
    <w:rsid w:val="00C630BA"/>
    <w:rsid w:val="00C634D2"/>
    <w:rsid w:val="00C6352F"/>
    <w:rsid w:val="00C63673"/>
    <w:rsid w:val="00C6370C"/>
    <w:rsid w:val="00C638BC"/>
    <w:rsid w:val="00C6396F"/>
    <w:rsid w:val="00C63A65"/>
    <w:rsid w:val="00C63B38"/>
    <w:rsid w:val="00C63BCE"/>
    <w:rsid w:val="00C63DC0"/>
    <w:rsid w:val="00C63FFC"/>
    <w:rsid w:val="00C6419A"/>
    <w:rsid w:val="00C64444"/>
    <w:rsid w:val="00C6457C"/>
    <w:rsid w:val="00C64672"/>
    <w:rsid w:val="00C647AE"/>
    <w:rsid w:val="00C64889"/>
    <w:rsid w:val="00C64923"/>
    <w:rsid w:val="00C64BFD"/>
    <w:rsid w:val="00C64D1F"/>
    <w:rsid w:val="00C64DE8"/>
    <w:rsid w:val="00C64E91"/>
    <w:rsid w:val="00C650E1"/>
    <w:rsid w:val="00C65130"/>
    <w:rsid w:val="00C6518E"/>
    <w:rsid w:val="00C65453"/>
    <w:rsid w:val="00C655D1"/>
    <w:rsid w:val="00C6583C"/>
    <w:rsid w:val="00C658C9"/>
    <w:rsid w:val="00C65D85"/>
    <w:rsid w:val="00C66019"/>
    <w:rsid w:val="00C661E4"/>
    <w:rsid w:val="00C66333"/>
    <w:rsid w:val="00C667EA"/>
    <w:rsid w:val="00C668A3"/>
    <w:rsid w:val="00C6697C"/>
    <w:rsid w:val="00C66B89"/>
    <w:rsid w:val="00C66E46"/>
    <w:rsid w:val="00C67111"/>
    <w:rsid w:val="00C6728F"/>
    <w:rsid w:val="00C675A3"/>
    <w:rsid w:val="00C675C1"/>
    <w:rsid w:val="00C678AF"/>
    <w:rsid w:val="00C678B8"/>
    <w:rsid w:val="00C67B6C"/>
    <w:rsid w:val="00C67C9C"/>
    <w:rsid w:val="00C67D84"/>
    <w:rsid w:val="00C67DC3"/>
    <w:rsid w:val="00C67E40"/>
    <w:rsid w:val="00C67F54"/>
    <w:rsid w:val="00C700C3"/>
    <w:rsid w:val="00C70157"/>
    <w:rsid w:val="00C7026C"/>
    <w:rsid w:val="00C7027A"/>
    <w:rsid w:val="00C70356"/>
    <w:rsid w:val="00C70445"/>
    <w:rsid w:val="00C70697"/>
    <w:rsid w:val="00C70749"/>
    <w:rsid w:val="00C7081E"/>
    <w:rsid w:val="00C70911"/>
    <w:rsid w:val="00C7136A"/>
    <w:rsid w:val="00C716DC"/>
    <w:rsid w:val="00C717CE"/>
    <w:rsid w:val="00C7191F"/>
    <w:rsid w:val="00C71B0D"/>
    <w:rsid w:val="00C71CAE"/>
    <w:rsid w:val="00C71D8C"/>
    <w:rsid w:val="00C71DC0"/>
    <w:rsid w:val="00C71E3D"/>
    <w:rsid w:val="00C71F66"/>
    <w:rsid w:val="00C71FC7"/>
    <w:rsid w:val="00C72090"/>
    <w:rsid w:val="00C72093"/>
    <w:rsid w:val="00C722EC"/>
    <w:rsid w:val="00C72BA1"/>
    <w:rsid w:val="00C72D14"/>
    <w:rsid w:val="00C72E2D"/>
    <w:rsid w:val="00C72EF4"/>
    <w:rsid w:val="00C72F67"/>
    <w:rsid w:val="00C73263"/>
    <w:rsid w:val="00C732FE"/>
    <w:rsid w:val="00C7330F"/>
    <w:rsid w:val="00C737EC"/>
    <w:rsid w:val="00C737F6"/>
    <w:rsid w:val="00C73EE2"/>
    <w:rsid w:val="00C73F5D"/>
    <w:rsid w:val="00C74159"/>
    <w:rsid w:val="00C742C6"/>
    <w:rsid w:val="00C743C7"/>
    <w:rsid w:val="00C744FE"/>
    <w:rsid w:val="00C7471B"/>
    <w:rsid w:val="00C74B23"/>
    <w:rsid w:val="00C74B3F"/>
    <w:rsid w:val="00C74BC3"/>
    <w:rsid w:val="00C74E3E"/>
    <w:rsid w:val="00C7556C"/>
    <w:rsid w:val="00C75666"/>
    <w:rsid w:val="00C75B7B"/>
    <w:rsid w:val="00C75C0B"/>
    <w:rsid w:val="00C75D2F"/>
    <w:rsid w:val="00C75FBB"/>
    <w:rsid w:val="00C7622E"/>
    <w:rsid w:val="00C76272"/>
    <w:rsid w:val="00C7631F"/>
    <w:rsid w:val="00C767BE"/>
    <w:rsid w:val="00C7688E"/>
    <w:rsid w:val="00C7693A"/>
    <w:rsid w:val="00C76E3C"/>
    <w:rsid w:val="00C76FC9"/>
    <w:rsid w:val="00C77275"/>
    <w:rsid w:val="00C7735F"/>
    <w:rsid w:val="00C7738C"/>
    <w:rsid w:val="00C7755F"/>
    <w:rsid w:val="00C7765F"/>
    <w:rsid w:val="00C776B8"/>
    <w:rsid w:val="00C777C3"/>
    <w:rsid w:val="00C77872"/>
    <w:rsid w:val="00C77891"/>
    <w:rsid w:val="00C7790F"/>
    <w:rsid w:val="00C77A00"/>
    <w:rsid w:val="00C77C01"/>
    <w:rsid w:val="00C77C6C"/>
    <w:rsid w:val="00C77C6F"/>
    <w:rsid w:val="00C77E61"/>
    <w:rsid w:val="00C77F3B"/>
    <w:rsid w:val="00C77FB6"/>
    <w:rsid w:val="00C801F5"/>
    <w:rsid w:val="00C8038A"/>
    <w:rsid w:val="00C803AD"/>
    <w:rsid w:val="00C8062A"/>
    <w:rsid w:val="00C80680"/>
    <w:rsid w:val="00C806EA"/>
    <w:rsid w:val="00C80885"/>
    <w:rsid w:val="00C80C4E"/>
    <w:rsid w:val="00C80DB2"/>
    <w:rsid w:val="00C81155"/>
    <w:rsid w:val="00C8121C"/>
    <w:rsid w:val="00C81439"/>
    <w:rsid w:val="00C814F1"/>
    <w:rsid w:val="00C81568"/>
    <w:rsid w:val="00C816FF"/>
    <w:rsid w:val="00C81758"/>
    <w:rsid w:val="00C817B7"/>
    <w:rsid w:val="00C817C1"/>
    <w:rsid w:val="00C8195B"/>
    <w:rsid w:val="00C81EF7"/>
    <w:rsid w:val="00C8219F"/>
    <w:rsid w:val="00C8224E"/>
    <w:rsid w:val="00C822E5"/>
    <w:rsid w:val="00C8234B"/>
    <w:rsid w:val="00C823FD"/>
    <w:rsid w:val="00C82489"/>
    <w:rsid w:val="00C82622"/>
    <w:rsid w:val="00C8282B"/>
    <w:rsid w:val="00C83163"/>
    <w:rsid w:val="00C83356"/>
    <w:rsid w:val="00C8371A"/>
    <w:rsid w:val="00C83974"/>
    <w:rsid w:val="00C83995"/>
    <w:rsid w:val="00C83AFA"/>
    <w:rsid w:val="00C83DDA"/>
    <w:rsid w:val="00C83F22"/>
    <w:rsid w:val="00C84090"/>
    <w:rsid w:val="00C84332"/>
    <w:rsid w:val="00C84361"/>
    <w:rsid w:val="00C84B79"/>
    <w:rsid w:val="00C84CEC"/>
    <w:rsid w:val="00C84F60"/>
    <w:rsid w:val="00C8519D"/>
    <w:rsid w:val="00C85286"/>
    <w:rsid w:val="00C8529E"/>
    <w:rsid w:val="00C85523"/>
    <w:rsid w:val="00C855E1"/>
    <w:rsid w:val="00C855FF"/>
    <w:rsid w:val="00C857CE"/>
    <w:rsid w:val="00C85AA5"/>
    <w:rsid w:val="00C85F9D"/>
    <w:rsid w:val="00C8658C"/>
    <w:rsid w:val="00C865E4"/>
    <w:rsid w:val="00C867C9"/>
    <w:rsid w:val="00C8684D"/>
    <w:rsid w:val="00C869E5"/>
    <w:rsid w:val="00C86A24"/>
    <w:rsid w:val="00C86DA8"/>
    <w:rsid w:val="00C86DD8"/>
    <w:rsid w:val="00C86DED"/>
    <w:rsid w:val="00C8715C"/>
    <w:rsid w:val="00C8732D"/>
    <w:rsid w:val="00C87595"/>
    <w:rsid w:val="00C87695"/>
    <w:rsid w:val="00C876A6"/>
    <w:rsid w:val="00C877E1"/>
    <w:rsid w:val="00C87C49"/>
    <w:rsid w:val="00C901D2"/>
    <w:rsid w:val="00C9027A"/>
    <w:rsid w:val="00C904AF"/>
    <w:rsid w:val="00C9068E"/>
    <w:rsid w:val="00C90748"/>
    <w:rsid w:val="00C90872"/>
    <w:rsid w:val="00C90C3D"/>
    <w:rsid w:val="00C90CEE"/>
    <w:rsid w:val="00C90FFB"/>
    <w:rsid w:val="00C91236"/>
    <w:rsid w:val="00C9133D"/>
    <w:rsid w:val="00C91682"/>
    <w:rsid w:val="00C9175B"/>
    <w:rsid w:val="00C91803"/>
    <w:rsid w:val="00C9187A"/>
    <w:rsid w:val="00C92018"/>
    <w:rsid w:val="00C9203B"/>
    <w:rsid w:val="00C920EF"/>
    <w:rsid w:val="00C9218C"/>
    <w:rsid w:val="00C92575"/>
    <w:rsid w:val="00C92701"/>
    <w:rsid w:val="00C92915"/>
    <w:rsid w:val="00C92D2B"/>
    <w:rsid w:val="00C9308B"/>
    <w:rsid w:val="00C9319A"/>
    <w:rsid w:val="00C93362"/>
    <w:rsid w:val="00C93530"/>
    <w:rsid w:val="00C935BF"/>
    <w:rsid w:val="00C93685"/>
    <w:rsid w:val="00C93814"/>
    <w:rsid w:val="00C93C4B"/>
    <w:rsid w:val="00C93DC9"/>
    <w:rsid w:val="00C93E35"/>
    <w:rsid w:val="00C93ECA"/>
    <w:rsid w:val="00C93EDB"/>
    <w:rsid w:val="00C93F4A"/>
    <w:rsid w:val="00C9401E"/>
    <w:rsid w:val="00C94020"/>
    <w:rsid w:val="00C941D6"/>
    <w:rsid w:val="00C94258"/>
    <w:rsid w:val="00C944AB"/>
    <w:rsid w:val="00C945CD"/>
    <w:rsid w:val="00C94994"/>
    <w:rsid w:val="00C949BC"/>
    <w:rsid w:val="00C94B76"/>
    <w:rsid w:val="00C950F7"/>
    <w:rsid w:val="00C95610"/>
    <w:rsid w:val="00C9586F"/>
    <w:rsid w:val="00C95B40"/>
    <w:rsid w:val="00C95B80"/>
    <w:rsid w:val="00C96005"/>
    <w:rsid w:val="00C960B8"/>
    <w:rsid w:val="00C961B2"/>
    <w:rsid w:val="00C96623"/>
    <w:rsid w:val="00C967AD"/>
    <w:rsid w:val="00C96858"/>
    <w:rsid w:val="00C96C96"/>
    <w:rsid w:val="00C96CF8"/>
    <w:rsid w:val="00C96DFB"/>
    <w:rsid w:val="00C974CC"/>
    <w:rsid w:val="00C9781D"/>
    <w:rsid w:val="00C978E0"/>
    <w:rsid w:val="00C979F6"/>
    <w:rsid w:val="00C97CEB"/>
    <w:rsid w:val="00C97D1C"/>
    <w:rsid w:val="00CA0043"/>
    <w:rsid w:val="00CA01BC"/>
    <w:rsid w:val="00CA09BF"/>
    <w:rsid w:val="00CA0C88"/>
    <w:rsid w:val="00CA0CF7"/>
    <w:rsid w:val="00CA0F13"/>
    <w:rsid w:val="00CA0F7E"/>
    <w:rsid w:val="00CA1139"/>
    <w:rsid w:val="00CA122D"/>
    <w:rsid w:val="00CA124B"/>
    <w:rsid w:val="00CA144D"/>
    <w:rsid w:val="00CA163A"/>
    <w:rsid w:val="00CA16C9"/>
    <w:rsid w:val="00CA1723"/>
    <w:rsid w:val="00CA184E"/>
    <w:rsid w:val="00CA1929"/>
    <w:rsid w:val="00CA19CD"/>
    <w:rsid w:val="00CA1ED8"/>
    <w:rsid w:val="00CA2058"/>
    <w:rsid w:val="00CA229E"/>
    <w:rsid w:val="00CA2A2A"/>
    <w:rsid w:val="00CA2B1D"/>
    <w:rsid w:val="00CA2F53"/>
    <w:rsid w:val="00CA35DC"/>
    <w:rsid w:val="00CA367F"/>
    <w:rsid w:val="00CA36D3"/>
    <w:rsid w:val="00CA39B9"/>
    <w:rsid w:val="00CA39CD"/>
    <w:rsid w:val="00CA3B2C"/>
    <w:rsid w:val="00CA3DA1"/>
    <w:rsid w:val="00CA3F19"/>
    <w:rsid w:val="00CA4045"/>
    <w:rsid w:val="00CA466E"/>
    <w:rsid w:val="00CA4721"/>
    <w:rsid w:val="00CA4AC0"/>
    <w:rsid w:val="00CA4B8E"/>
    <w:rsid w:val="00CA4D5D"/>
    <w:rsid w:val="00CA4FB8"/>
    <w:rsid w:val="00CA5249"/>
    <w:rsid w:val="00CA5377"/>
    <w:rsid w:val="00CA544C"/>
    <w:rsid w:val="00CA5535"/>
    <w:rsid w:val="00CA5778"/>
    <w:rsid w:val="00CA57F0"/>
    <w:rsid w:val="00CA5975"/>
    <w:rsid w:val="00CA5A0B"/>
    <w:rsid w:val="00CA5CCC"/>
    <w:rsid w:val="00CA5FEC"/>
    <w:rsid w:val="00CA6356"/>
    <w:rsid w:val="00CA6414"/>
    <w:rsid w:val="00CA652D"/>
    <w:rsid w:val="00CA6783"/>
    <w:rsid w:val="00CA6866"/>
    <w:rsid w:val="00CA689C"/>
    <w:rsid w:val="00CA68F8"/>
    <w:rsid w:val="00CA6C71"/>
    <w:rsid w:val="00CA6CD7"/>
    <w:rsid w:val="00CA70B2"/>
    <w:rsid w:val="00CA70D6"/>
    <w:rsid w:val="00CA748D"/>
    <w:rsid w:val="00CA755F"/>
    <w:rsid w:val="00CA75E0"/>
    <w:rsid w:val="00CA76D4"/>
    <w:rsid w:val="00CA771C"/>
    <w:rsid w:val="00CA789B"/>
    <w:rsid w:val="00CA7913"/>
    <w:rsid w:val="00CA7AA7"/>
    <w:rsid w:val="00CA7B36"/>
    <w:rsid w:val="00CA7C80"/>
    <w:rsid w:val="00CA7D2B"/>
    <w:rsid w:val="00CB039A"/>
    <w:rsid w:val="00CB051D"/>
    <w:rsid w:val="00CB0C60"/>
    <w:rsid w:val="00CB0C6C"/>
    <w:rsid w:val="00CB0FE7"/>
    <w:rsid w:val="00CB1055"/>
    <w:rsid w:val="00CB1279"/>
    <w:rsid w:val="00CB1C43"/>
    <w:rsid w:val="00CB1DD3"/>
    <w:rsid w:val="00CB1E64"/>
    <w:rsid w:val="00CB1F63"/>
    <w:rsid w:val="00CB1FDB"/>
    <w:rsid w:val="00CB2010"/>
    <w:rsid w:val="00CB2025"/>
    <w:rsid w:val="00CB2126"/>
    <w:rsid w:val="00CB23A4"/>
    <w:rsid w:val="00CB276D"/>
    <w:rsid w:val="00CB2953"/>
    <w:rsid w:val="00CB2ADC"/>
    <w:rsid w:val="00CB2C84"/>
    <w:rsid w:val="00CB2FBF"/>
    <w:rsid w:val="00CB2FE6"/>
    <w:rsid w:val="00CB3004"/>
    <w:rsid w:val="00CB307E"/>
    <w:rsid w:val="00CB30B2"/>
    <w:rsid w:val="00CB3224"/>
    <w:rsid w:val="00CB3239"/>
    <w:rsid w:val="00CB36AD"/>
    <w:rsid w:val="00CB3819"/>
    <w:rsid w:val="00CB3A20"/>
    <w:rsid w:val="00CB3B0C"/>
    <w:rsid w:val="00CB3D3D"/>
    <w:rsid w:val="00CB4115"/>
    <w:rsid w:val="00CB422B"/>
    <w:rsid w:val="00CB439D"/>
    <w:rsid w:val="00CB44AF"/>
    <w:rsid w:val="00CB4640"/>
    <w:rsid w:val="00CB4F67"/>
    <w:rsid w:val="00CB4FE8"/>
    <w:rsid w:val="00CB54B8"/>
    <w:rsid w:val="00CB5525"/>
    <w:rsid w:val="00CB55A0"/>
    <w:rsid w:val="00CB5823"/>
    <w:rsid w:val="00CB59C7"/>
    <w:rsid w:val="00CB5A07"/>
    <w:rsid w:val="00CB5AA4"/>
    <w:rsid w:val="00CB5AB5"/>
    <w:rsid w:val="00CB5BCC"/>
    <w:rsid w:val="00CB5C6C"/>
    <w:rsid w:val="00CB60B1"/>
    <w:rsid w:val="00CB630C"/>
    <w:rsid w:val="00CB6727"/>
    <w:rsid w:val="00CB6A94"/>
    <w:rsid w:val="00CB6B7F"/>
    <w:rsid w:val="00CB6C18"/>
    <w:rsid w:val="00CB6CF1"/>
    <w:rsid w:val="00CB7170"/>
    <w:rsid w:val="00CB7176"/>
    <w:rsid w:val="00CB7314"/>
    <w:rsid w:val="00CB7440"/>
    <w:rsid w:val="00CB7560"/>
    <w:rsid w:val="00CB7AFF"/>
    <w:rsid w:val="00CB7CBE"/>
    <w:rsid w:val="00CB7EF7"/>
    <w:rsid w:val="00CB7F32"/>
    <w:rsid w:val="00CC00C8"/>
    <w:rsid w:val="00CC040E"/>
    <w:rsid w:val="00CC0633"/>
    <w:rsid w:val="00CC06B2"/>
    <w:rsid w:val="00CC096E"/>
    <w:rsid w:val="00CC0B65"/>
    <w:rsid w:val="00CC0BB4"/>
    <w:rsid w:val="00CC0BB8"/>
    <w:rsid w:val="00CC0F00"/>
    <w:rsid w:val="00CC1103"/>
    <w:rsid w:val="00CC111F"/>
    <w:rsid w:val="00CC1178"/>
    <w:rsid w:val="00CC13DB"/>
    <w:rsid w:val="00CC1492"/>
    <w:rsid w:val="00CC1A03"/>
    <w:rsid w:val="00CC1ACC"/>
    <w:rsid w:val="00CC1CB1"/>
    <w:rsid w:val="00CC1E05"/>
    <w:rsid w:val="00CC1E37"/>
    <w:rsid w:val="00CC2011"/>
    <w:rsid w:val="00CC2327"/>
    <w:rsid w:val="00CC298E"/>
    <w:rsid w:val="00CC2B9B"/>
    <w:rsid w:val="00CC2C41"/>
    <w:rsid w:val="00CC2D8F"/>
    <w:rsid w:val="00CC2E70"/>
    <w:rsid w:val="00CC3234"/>
    <w:rsid w:val="00CC35B1"/>
    <w:rsid w:val="00CC38AC"/>
    <w:rsid w:val="00CC38F4"/>
    <w:rsid w:val="00CC3910"/>
    <w:rsid w:val="00CC3A8A"/>
    <w:rsid w:val="00CC3D5B"/>
    <w:rsid w:val="00CC3EA0"/>
    <w:rsid w:val="00CC3EA4"/>
    <w:rsid w:val="00CC4078"/>
    <w:rsid w:val="00CC4176"/>
    <w:rsid w:val="00CC41DA"/>
    <w:rsid w:val="00CC452E"/>
    <w:rsid w:val="00CC465B"/>
    <w:rsid w:val="00CC4743"/>
    <w:rsid w:val="00CC4772"/>
    <w:rsid w:val="00CC485A"/>
    <w:rsid w:val="00CC4914"/>
    <w:rsid w:val="00CC49E0"/>
    <w:rsid w:val="00CC4C73"/>
    <w:rsid w:val="00CC4D29"/>
    <w:rsid w:val="00CC4E64"/>
    <w:rsid w:val="00CC4F1C"/>
    <w:rsid w:val="00CC5040"/>
    <w:rsid w:val="00CC51B8"/>
    <w:rsid w:val="00CC5249"/>
    <w:rsid w:val="00CC5380"/>
    <w:rsid w:val="00CC54C7"/>
    <w:rsid w:val="00CC5AA6"/>
    <w:rsid w:val="00CC5BCC"/>
    <w:rsid w:val="00CC5C9D"/>
    <w:rsid w:val="00CC5DEC"/>
    <w:rsid w:val="00CC5FB7"/>
    <w:rsid w:val="00CC602D"/>
    <w:rsid w:val="00CC6138"/>
    <w:rsid w:val="00CC629A"/>
    <w:rsid w:val="00CC637B"/>
    <w:rsid w:val="00CC6477"/>
    <w:rsid w:val="00CC65B6"/>
    <w:rsid w:val="00CC6780"/>
    <w:rsid w:val="00CC67D2"/>
    <w:rsid w:val="00CC6AEE"/>
    <w:rsid w:val="00CC6BDE"/>
    <w:rsid w:val="00CC6CC0"/>
    <w:rsid w:val="00CC6D0D"/>
    <w:rsid w:val="00CC6D5A"/>
    <w:rsid w:val="00CC7009"/>
    <w:rsid w:val="00CC7127"/>
    <w:rsid w:val="00CC764E"/>
    <w:rsid w:val="00CC77D0"/>
    <w:rsid w:val="00CC78EF"/>
    <w:rsid w:val="00CC798C"/>
    <w:rsid w:val="00CC7A4A"/>
    <w:rsid w:val="00CC7AC3"/>
    <w:rsid w:val="00CC7B45"/>
    <w:rsid w:val="00CC7BD9"/>
    <w:rsid w:val="00CC7E01"/>
    <w:rsid w:val="00CC7EEA"/>
    <w:rsid w:val="00CD049E"/>
    <w:rsid w:val="00CD093A"/>
    <w:rsid w:val="00CD0DFE"/>
    <w:rsid w:val="00CD1188"/>
    <w:rsid w:val="00CD12F3"/>
    <w:rsid w:val="00CD16A6"/>
    <w:rsid w:val="00CD1706"/>
    <w:rsid w:val="00CD177D"/>
    <w:rsid w:val="00CD17D3"/>
    <w:rsid w:val="00CD197D"/>
    <w:rsid w:val="00CD1C4F"/>
    <w:rsid w:val="00CD1D01"/>
    <w:rsid w:val="00CD1D26"/>
    <w:rsid w:val="00CD20E9"/>
    <w:rsid w:val="00CD212B"/>
    <w:rsid w:val="00CD214E"/>
    <w:rsid w:val="00CD258F"/>
    <w:rsid w:val="00CD2658"/>
    <w:rsid w:val="00CD2671"/>
    <w:rsid w:val="00CD2BB6"/>
    <w:rsid w:val="00CD2ED1"/>
    <w:rsid w:val="00CD2F9F"/>
    <w:rsid w:val="00CD30F3"/>
    <w:rsid w:val="00CD3173"/>
    <w:rsid w:val="00CD337B"/>
    <w:rsid w:val="00CD3471"/>
    <w:rsid w:val="00CD36D7"/>
    <w:rsid w:val="00CD36F0"/>
    <w:rsid w:val="00CD39E8"/>
    <w:rsid w:val="00CD3CA5"/>
    <w:rsid w:val="00CD3D00"/>
    <w:rsid w:val="00CD3F7D"/>
    <w:rsid w:val="00CD40B8"/>
    <w:rsid w:val="00CD4548"/>
    <w:rsid w:val="00CD4563"/>
    <w:rsid w:val="00CD4606"/>
    <w:rsid w:val="00CD47E9"/>
    <w:rsid w:val="00CD4852"/>
    <w:rsid w:val="00CD498F"/>
    <w:rsid w:val="00CD4AA1"/>
    <w:rsid w:val="00CD4B79"/>
    <w:rsid w:val="00CD4BD7"/>
    <w:rsid w:val="00CD4E6C"/>
    <w:rsid w:val="00CD50A6"/>
    <w:rsid w:val="00CD50E0"/>
    <w:rsid w:val="00CD51CD"/>
    <w:rsid w:val="00CD5408"/>
    <w:rsid w:val="00CD563B"/>
    <w:rsid w:val="00CD5719"/>
    <w:rsid w:val="00CD57D2"/>
    <w:rsid w:val="00CD57FB"/>
    <w:rsid w:val="00CD583D"/>
    <w:rsid w:val="00CD595B"/>
    <w:rsid w:val="00CD597F"/>
    <w:rsid w:val="00CD59F8"/>
    <w:rsid w:val="00CD5B2C"/>
    <w:rsid w:val="00CD5C87"/>
    <w:rsid w:val="00CD5D47"/>
    <w:rsid w:val="00CD5D49"/>
    <w:rsid w:val="00CD5DB0"/>
    <w:rsid w:val="00CD5F49"/>
    <w:rsid w:val="00CD5F60"/>
    <w:rsid w:val="00CD5FBE"/>
    <w:rsid w:val="00CD6182"/>
    <w:rsid w:val="00CD62D7"/>
    <w:rsid w:val="00CD654D"/>
    <w:rsid w:val="00CD6746"/>
    <w:rsid w:val="00CD683B"/>
    <w:rsid w:val="00CD68F8"/>
    <w:rsid w:val="00CD6C39"/>
    <w:rsid w:val="00CD6CBF"/>
    <w:rsid w:val="00CD6DE3"/>
    <w:rsid w:val="00CD6E40"/>
    <w:rsid w:val="00CD6E60"/>
    <w:rsid w:val="00CD6EE6"/>
    <w:rsid w:val="00CD7074"/>
    <w:rsid w:val="00CD73A5"/>
    <w:rsid w:val="00CD751E"/>
    <w:rsid w:val="00CD761A"/>
    <w:rsid w:val="00CD78AD"/>
    <w:rsid w:val="00CD7A3C"/>
    <w:rsid w:val="00CD7BB0"/>
    <w:rsid w:val="00CE0060"/>
    <w:rsid w:val="00CE0424"/>
    <w:rsid w:val="00CE06CE"/>
    <w:rsid w:val="00CE0BA2"/>
    <w:rsid w:val="00CE0D30"/>
    <w:rsid w:val="00CE1359"/>
    <w:rsid w:val="00CE13B9"/>
    <w:rsid w:val="00CE13CD"/>
    <w:rsid w:val="00CE140B"/>
    <w:rsid w:val="00CE15E5"/>
    <w:rsid w:val="00CE1D80"/>
    <w:rsid w:val="00CE1F46"/>
    <w:rsid w:val="00CE21CA"/>
    <w:rsid w:val="00CE23B3"/>
    <w:rsid w:val="00CE23F2"/>
    <w:rsid w:val="00CE24C9"/>
    <w:rsid w:val="00CE274E"/>
    <w:rsid w:val="00CE294D"/>
    <w:rsid w:val="00CE2A6C"/>
    <w:rsid w:val="00CE2E8D"/>
    <w:rsid w:val="00CE2F2A"/>
    <w:rsid w:val="00CE313C"/>
    <w:rsid w:val="00CE31BF"/>
    <w:rsid w:val="00CE3483"/>
    <w:rsid w:val="00CE367A"/>
    <w:rsid w:val="00CE3793"/>
    <w:rsid w:val="00CE3AA9"/>
    <w:rsid w:val="00CE3C52"/>
    <w:rsid w:val="00CE3C8B"/>
    <w:rsid w:val="00CE3EDE"/>
    <w:rsid w:val="00CE4064"/>
    <w:rsid w:val="00CE41FF"/>
    <w:rsid w:val="00CE4B1F"/>
    <w:rsid w:val="00CE4B87"/>
    <w:rsid w:val="00CE4D7D"/>
    <w:rsid w:val="00CE4D93"/>
    <w:rsid w:val="00CE4FAA"/>
    <w:rsid w:val="00CE5067"/>
    <w:rsid w:val="00CE5077"/>
    <w:rsid w:val="00CE5433"/>
    <w:rsid w:val="00CE55D1"/>
    <w:rsid w:val="00CE5831"/>
    <w:rsid w:val="00CE5F2B"/>
    <w:rsid w:val="00CE61B6"/>
    <w:rsid w:val="00CE63A4"/>
    <w:rsid w:val="00CE65C2"/>
    <w:rsid w:val="00CE6653"/>
    <w:rsid w:val="00CE66EA"/>
    <w:rsid w:val="00CE697A"/>
    <w:rsid w:val="00CE69C9"/>
    <w:rsid w:val="00CE6A04"/>
    <w:rsid w:val="00CE71E4"/>
    <w:rsid w:val="00CE7206"/>
    <w:rsid w:val="00CE7312"/>
    <w:rsid w:val="00CE73E3"/>
    <w:rsid w:val="00CE7561"/>
    <w:rsid w:val="00CE75B1"/>
    <w:rsid w:val="00CE792A"/>
    <w:rsid w:val="00CE7968"/>
    <w:rsid w:val="00CE7A17"/>
    <w:rsid w:val="00CE7A79"/>
    <w:rsid w:val="00CE7DFA"/>
    <w:rsid w:val="00CE7F74"/>
    <w:rsid w:val="00CF04C0"/>
    <w:rsid w:val="00CF0843"/>
    <w:rsid w:val="00CF08FA"/>
    <w:rsid w:val="00CF0A9E"/>
    <w:rsid w:val="00CF0E6E"/>
    <w:rsid w:val="00CF123D"/>
    <w:rsid w:val="00CF1354"/>
    <w:rsid w:val="00CF13D5"/>
    <w:rsid w:val="00CF146F"/>
    <w:rsid w:val="00CF1B04"/>
    <w:rsid w:val="00CF1C4D"/>
    <w:rsid w:val="00CF1CD8"/>
    <w:rsid w:val="00CF1D9F"/>
    <w:rsid w:val="00CF1EF6"/>
    <w:rsid w:val="00CF1F43"/>
    <w:rsid w:val="00CF20BF"/>
    <w:rsid w:val="00CF2140"/>
    <w:rsid w:val="00CF22E1"/>
    <w:rsid w:val="00CF2425"/>
    <w:rsid w:val="00CF2498"/>
    <w:rsid w:val="00CF2539"/>
    <w:rsid w:val="00CF25EF"/>
    <w:rsid w:val="00CF270A"/>
    <w:rsid w:val="00CF27BF"/>
    <w:rsid w:val="00CF27EF"/>
    <w:rsid w:val="00CF288B"/>
    <w:rsid w:val="00CF2A59"/>
    <w:rsid w:val="00CF2BF6"/>
    <w:rsid w:val="00CF2C67"/>
    <w:rsid w:val="00CF327C"/>
    <w:rsid w:val="00CF3435"/>
    <w:rsid w:val="00CF388A"/>
    <w:rsid w:val="00CF3A0A"/>
    <w:rsid w:val="00CF3A2F"/>
    <w:rsid w:val="00CF3B1F"/>
    <w:rsid w:val="00CF3BC4"/>
    <w:rsid w:val="00CF3BF6"/>
    <w:rsid w:val="00CF3BFF"/>
    <w:rsid w:val="00CF3F7A"/>
    <w:rsid w:val="00CF4168"/>
    <w:rsid w:val="00CF41F0"/>
    <w:rsid w:val="00CF43FB"/>
    <w:rsid w:val="00CF47C0"/>
    <w:rsid w:val="00CF4C59"/>
    <w:rsid w:val="00CF4D49"/>
    <w:rsid w:val="00CF5308"/>
    <w:rsid w:val="00CF548E"/>
    <w:rsid w:val="00CF54D5"/>
    <w:rsid w:val="00CF5568"/>
    <w:rsid w:val="00CF56DF"/>
    <w:rsid w:val="00CF56FA"/>
    <w:rsid w:val="00CF5AD2"/>
    <w:rsid w:val="00CF5D17"/>
    <w:rsid w:val="00CF5D85"/>
    <w:rsid w:val="00CF625B"/>
    <w:rsid w:val="00CF62E3"/>
    <w:rsid w:val="00CF63AB"/>
    <w:rsid w:val="00CF64DA"/>
    <w:rsid w:val="00CF682C"/>
    <w:rsid w:val="00CF685D"/>
    <w:rsid w:val="00CF687E"/>
    <w:rsid w:val="00CF689F"/>
    <w:rsid w:val="00CF709D"/>
    <w:rsid w:val="00CF70DD"/>
    <w:rsid w:val="00CF7213"/>
    <w:rsid w:val="00CF72D7"/>
    <w:rsid w:val="00CF75AD"/>
    <w:rsid w:val="00CF7FA8"/>
    <w:rsid w:val="00D006B5"/>
    <w:rsid w:val="00D00743"/>
    <w:rsid w:val="00D00815"/>
    <w:rsid w:val="00D008D0"/>
    <w:rsid w:val="00D00965"/>
    <w:rsid w:val="00D00B05"/>
    <w:rsid w:val="00D00D75"/>
    <w:rsid w:val="00D00FC8"/>
    <w:rsid w:val="00D011EF"/>
    <w:rsid w:val="00D0127A"/>
    <w:rsid w:val="00D016DA"/>
    <w:rsid w:val="00D018AE"/>
    <w:rsid w:val="00D01A37"/>
    <w:rsid w:val="00D01A62"/>
    <w:rsid w:val="00D01A8F"/>
    <w:rsid w:val="00D01B74"/>
    <w:rsid w:val="00D01D09"/>
    <w:rsid w:val="00D01FAF"/>
    <w:rsid w:val="00D01FED"/>
    <w:rsid w:val="00D022C4"/>
    <w:rsid w:val="00D02305"/>
    <w:rsid w:val="00D02355"/>
    <w:rsid w:val="00D028CD"/>
    <w:rsid w:val="00D028EF"/>
    <w:rsid w:val="00D0295B"/>
    <w:rsid w:val="00D02A74"/>
    <w:rsid w:val="00D02A97"/>
    <w:rsid w:val="00D02E52"/>
    <w:rsid w:val="00D03104"/>
    <w:rsid w:val="00D0316E"/>
    <w:rsid w:val="00D03415"/>
    <w:rsid w:val="00D0346E"/>
    <w:rsid w:val="00D0349B"/>
    <w:rsid w:val="00D03734"/>
    <w:rsid w:val="00D03758"/>
    <w:rsid w:val="00D03802"/>
    <w:rsid w:val="00D039E2"/>
    <w:rsid w:val="00D03C83"/>
    <w:rsid w:val="00D03E96"/>
    <w:rsid w:val="00D03EA5"/>
    <w:rsid w:val="00D03F63"/>
    <w:rsid w:val="00D04119"/>
    <w:rsid w:val="00D045B2"/>
    <w:rsid w:val="00D047AD"/>
    <w:rsid w:val="00D04815"/>
    <w:rsid w:val="00D04860"/>
    <w:rsid w:val="00D04891"/>
    <w:rsid w:val="00D04DD2"/>
    <w:rsid w:val="00D04EF7"/>
    <w:rsid w:val="00D04F54"/>
    <w:rsid w:val="00D052C2"/>
    <w:rsid w:val="00D05512"/>
    <w:rsid w:val="00D05571"/>
    <w:rsid w:val="00D05687"/>
    <w:rsid w:val="00D05741"/>
    <w:rsid w:val="00D0577F"/>
    <w:rsid w:val="00D057EC"/>
    <w:rsid w:val="00D05A84"/>
    <w:rsid w:val="00D05B99"/>
    <w:rsid w:val="00D05E1F"/>
    <w:rsid w:val="00D05E23"/>
    <w:rsid w:val="00D05E4C"/>
    <w:rsid w:val="00D0600C"/>
    <w:rsid w:val="00D06252"/>
    <w:rsid w:val="00D063F1"/>
    <w:rsid w:val="00D06414"/>
    <w:rsid w:val="00D06499"/>
    <w:rsid w:val="00D066B6"/>
    <w:rsid w:val="00D06771"/>
    <w:rsid w:val="00D06792"/>
    <w:rsid w:val="00D06959"/>
    <w:rsid w:val="00D06C24"/>
    <w:rsid w:val="00D06CBE"/>
    <w:rsid w:val="00D0710C"/>
    <w:rsid w:val="00D071FF"/>
    <w:rsid w:val="00D07241"/>
    <w:rsid w:val="00D07307"/>
    <w:rsid w:val="00D07732"/>
    <w:rsid w:val="00D07C35"/>
    <w:rsid w:val="00D10249"/>
    <w:rsid w:val="00D109DB"/>
    <w:rsid w:val="00D10B64"/>
    <w:rsid w:val="00D10F2D"/>
    <w:rsid w:val="00D1117E"/>
    <w:rsid w:val="00D111FE"/>
    <w:rsid w:val="00D1124C"/>
    <w:rsid w:val="00D114CC"/>
    <w:rsid w:val="00D114E6"/>
    <w:rsid w:val="00D11540"/>
    <w:rsid w:val="00D11559"/>
    <w:rsid w:val="00D115C3"/>
    <w:rsid w:val="00D11621"/>
    <w:rsid w:val="00D1169F"/>
    <w:rsid w:val="00D116EA"/>
    <w:rsid w:val="00D1173A"/>
    <w:rsid w:val="00D11897"/>
    <w:rsid w:val="00D11AAF"/>
    <w:rsid w:val="00D11B82"/>
    <w:rsid w:val="00D11C7A"/>
    <w:rsid w:val="00D11EDE"/>
    <w:rsid w:val="00D11F6E"/>
    <w:rsid w:val="00D11FE6"/>
    <w:rsid w:val="00D122AF"/>
    <w:rsid w:val="00D12518"/>
    <w:rsid w:val="00D12636"/>
    <w:rsid w:val="00D12A82"/>
    <w:rsid w:val="00D12A94"/>
    <w:rsid w:val="00D12C6A"/>
    <w:rsid w:val="00D12F35"/>
    <w:rsid w:val="00D1308C"/>
    <w:rsid w:val="00D13135"/>
    <w:rsid w:val="00D13283"/>
    <w:rsid w:val="00D1332F"/>
    <w:rsid w:val="00D134D3"/>
    <w:rsid w:val="00D135C7"/>
    <w:rsid w:val="00D13873"/>
    <w:rsid w:val="00D13BDE"/>
    <w:rsid w:val="00D13C39"/>
    <w:rsid w:val="00D13D36"/>
    <w:rsid w:val="00D13DF3"/>
    <w:rsid w:val="00D13E32"/>
    <w:rsid w:val="00D13E4E"/>
    <w:rsid w:val="00D14211"/>
    <w:rsid w:val="00D144DC"/>
    <w:rsid w:val="00D147ED"/>
    <w:rsid w:val="00D1484B"/>
    <w:rsid w:val="00D1486D"/>
    <w:rsid w:val="00D1487F"/>
    <w:rsid w:val="00D14A0F"/>
    <w:rsid w:val="00D14A31"/>
    <w:rsid w:val="00D14BC3"/>
    <w:rsid w:val="00D14DDF"/>
    <w:rsid w:val="00D1507E"/>
    <w:rsid w:val="00D15349"/>
    <w:rsid w:val="00D15515"/>
    <w:rsid w:val="00D15686"/>
    <w:rsid w:val="00D15691"/>
    <w:rsid w:val="00D15A54"/>
    <w:rsid w:val="00D15EEF"/>
    <w:rsid w:val="00D16042"/>
    <w:rsid w:val="00D1606D"/>
    <w:rsid w:val="00D160CE"/>
    <w:rsid w:val="00D162A7"/>
    <w:rsid w:val="00D16732"/>
    <w:rsid w:val="00D16CF9"/>
    <w:rsid w:val="00D16DEC"/>
    <w:rsid w:val="00D16EBB"/>
    <w:rsid w:val="00D170B0"/>
    <w:rsid w:val="00D170C4"/>
    <w:rsid w:val="00D170F0"/>
    <w:rsid w:val="00D172CA"/>
    <w:rsid w:val="00D1755B"/>
    <w:rsid w:val="00D17732"/>
    <w:rsid w:val="00D17840"/>
    <w:rsid w:val="00D17E9B"/>
    <w:rsid w:val="00D2036F"/>
    <w:rsid w:val="00D205D1"/>
    <w:rsid w:val="00D206D6"/>
    <w:rsid w:val="00D20DCE"/>
    <w:rsid w:val="00D20E1E"/>
    <w:rsid w:val="00D20E91"/>
    <w:rsid w:val="00D20EE6"/>
    <w:rsid w:val="00D20FF4"/>
    <w:rsid w:val="00D2100B"/>
    <w:rsid w:val="00D2132C"/>
    <w:rsid w:val="00D213BB"/>
    <w:rsid w:val="00D214D9"/>
    <w:rsid w:val="00D2167C"/>
    <w:rsid w:val="00D21782"/>
    <w:rsid w:val="00D22034"/>
    <w:rsid w:val="00D22253"/>
    <w:rsid w:val="00D2268A"/>
    <w:rsid w:val="00D2274D"/>
    <w:rsid w:val="00D22754"/>
    <w:rsid w:val="00D22821"/>
    <w:rsid w:val="00D228FB"/>
    <w:rsid w:val="00D22C6F"/>
    <w:rsid w:val="00D22EA0"/>
    <w:rsid w:val="00D22F0E"/>
    <w:rsid w:val="00D230E7"/>
    <w:rsid w:val="00D234D7"/>
    <w:rsid w:val="00D23527"/>
    <w:rsid w:val="00D23752"/>
    <w:rsid w:val="00D23904"/>
    <w:rsid w:val="00D239A7"/>
    <w:rsid w:val="00D23F47"/>
    <w:rsid w:val="00D2415D"/>
    <w:rsid w:val="00D24431"/>
    <w:rsid w:val="00D24433"/>
    <w:rsid w:val="00D24515"/>
    <w:rsid w:val="00D248A9"/>
    <w:rsid w:val="00D249FA"/>
    <w:rsid w:val="00D24A24"/>
    <w:rsid w:val="00D24A66"/>
    <w:rsid w:val="00D24B18"/>
    <w:rsid w:val="00D24C48"/>
    <w:rsid w:val="00D24C49"/>
    <w:rsid w:val="00D24DE7"/>
    <w:rsid w:val="00D24FEF"/>
    <w:rsid w:val="00D253BA"/>
    <w:rsid w:val="00D254CA"/>
    <w:rsid w:val="00D2563B"/>
    <w:rsid w:val="00D25B45"/>
    <w:rsid w:val="00D25DB0"/>
    <w:rsid w:val="00D25DCF"/>
    <w:rsid w:val="00D25F20"/>
    <w:rsid w:val="00D25F57"/>
    <w:rsid w:val="00D26164"/>
    <w:rsid w:val="00D26776"/>
    <w:rsid w:val="00D26788"/>
    <w:rsid w:val="00D26807"/>
    <w:rsid w:val="00D269C4"/>
    <w:rsid w:val="00D26E15"/>
    <w:rsid w:val="00D26E1A"/>
    <w:rsid w:val="00D26EE0"/>
    <w:rsid w:val="00D2704E"/>
    <w:rsid w:val="00D27165"/>
    <w:rsid w:val="00D2757D"/>
    <w:rsid w:val="00D279B1"/>
    <w:rsid w:val="00D27A37"/>
    <w:rsid w:val="00D27A5B"/>
    <w:rsid w:val="00D27C16"/>
    <w:rsid w:val="00D27D12"/>
    <w:rsid w:val="00D27E4F"/>
    <w:rsid w:val="00D27F0D"/>
    <w:rsid w:val="00D27F16"/>
    <w:rsid w:val="00D27FC4"/>
    <w:rsid w:val="00D30095"/>
    <w:rsid w:val="00D30124"/>
    <w:rsid w:val="00D305AB"/>
    <w:rsid w:val="00D30A39"/>
    <w:rsid w:val="00D30B4B"/>
    <w:rsid w:val="00D30BCA"/>
    <w:rsid w:val="00D30F29"/>
    <w:rsid w:val="00D31200"/>
    <w:rsid w:val="00D3121E"/>
    <w:rsid w:val="00D3132C"/>
    <w:rsid w:val="00D31349"/>
    <w:rsid w:val="00D3145F"/>
    <w:rsid w:val="00D31786"/>
    <w:rsid w:val="00D317BB"/>
    <w:rsid w:val="00D31830"/>
    <w:rsid w:val="00D31839"/>
    <w:rsid w:val="00D31897"/>
    <w:rsid w:val="00D319F5"/>
    <w:rsid w:val="00D31B35"/>
    <w:rsid w:val="00D31BF0"/>
    <w:rsid w:val="00D31BFE"/>
    <w:rsid w:val="00D32126"/>
    <w:rsid w:val="00D32327"/>
    <w:rsid w:val="00D32406"/>
    <w:rsid w:val="00D326E7"/>
    <w:rsid w:val="00D3294E"/>
    <w:rsid w:val="00D32B3F"/>
    <w:rsid w:val="00D32DDD"/>
    <w:rsid w:val="00D32EC1"/>
    <w:rsid w:val="00D32EC5"/>
    <w:rsid w:val="00D32F24"/>
    <w:rsid w:val="00D33066"/>
    <w:rsid w:val="00D33096"/>
    <w:rsid w:val="00D33213"/>
    <w:rsid w:val="00D333B4"/>
    <w:rsid w:val="00D333E0"/>
    <w:rsid w:val="00D3342F"/>
    <w:rsid w:val="00D339AF"/>
    <w:rsid w:val="00D33A3F"/>
    <w:rsid w:val="00D33A8D"/>
    <w:rsid w:val="00D33C53"/>
    <w:rsid w:val="00D33D98"/>
    <w:rsid w:val="00D33DD4"/>
    <w:rsid w:val="00D34143"/>
    <w:rsid w:val="00D34173"/>
    <w:rsid w:val="00D34526"/>
    <w:rsid w:val="00D3465B"/>
    <w:rsid w:val="00D3467F"/>
    <w:rsid w:val="00D34B36"/>
    <w:rsid w:val="00D34D63"/>
    <w:rsid w:val="00D35076"/>
    <w:rsid w:val="00D35481"/>
    <w:rsid w:val="00D355AA"/>
    <w:rsid w:val="00D35630"/>
    <w:rsid w:val="00D35713"/>
    <w:rsid w:val="00D3575C"/>
    <w:rsid w:val="00D358BF"/>
    <w:rsid w:val="00D35BD5"/>
    <w:rsid w:val="00D35E06"/>
    <w:rsid w:val="00D35E6A"/>
    <w:rsid w:val="00D35FBA"/>
    <w:rsid w:val="00D365E9"/>
    <w:rsid w:val="00D36871"/>
    <w:rsid w:val="00D368FB"/>
    <w:rsid w:val="00D36BB2"/>
    <w:rsid w:val="00D36E71"/>
    <w:rsid w:val="00D36E93"/>
    <w:rsid w:val="00D3706C"/>
    <w:rsid w:val="00D371D9"/>
    <w:rsid w:val="00D3722C"/>
    <w:rsid w:val="00D37512"/>
    <w:rsid w:val="00D375BC"/>
    <w:rsid w:val="00D37815"/>
    <w:rsid w:val="00D37B6F"/>
    <w:rsid w:val="00D37D87"/>
    <w:rsid w:val="00D37DF9"/>
    <w:rsid w:val="00D4017B"/>
    <w:rsid w:val="00D40434"/>
    <w:rsid w:val="00D40477"/>
    <w:rsid w:val="00D404AB"/>
    <w:rsid w:val="00D4050A"/>
    <w:rsid w:val="00D40536"/>
    <w:rsid w:val="00D40699"/>
    <w:rsid w:val="00D406A0"/>
    <w:rsid w:val="00D406FB"/>
    <w:rsid w:val="00D40856"/>
    <w:rsid w:val="00D40906"/>
    <w:rsid w:val="00D40A9E"/>
    <w:rsid w:val="00D40B33"/>
    <w:rsid w:val="00D40D1D"/>
    <w:rsid w:val="00D40E61"/>
    <w:rsid w:val="00D40FC8"/>
    <w:rsid w:val="00D4123E"/>
    <w:rsid w:val="00D41439"/>
    <w:rsid w:val="00D41489"/>
    <w:rsid w:val="00D41B4F"/>
    <w:rsid w:val="00D41EAE"/>
    <w:rsid w:val="00D41ED7"/>
    <w:rsid w:val="00D41F25"/>
    <w:rsid w:val="00D41F8D"/>
    <w:rsid w:val="00D42293"/>
    <w:rsid w:val="00D42413"/>
    <w:rsid w:val="00D42485"/>
    <w:rsid w:val="00D42549"/>
    <w:rsid w:val="00D4268C"/>
    <w:rsid w:val="00D4269C"/>
    <w:rsid w:val="00D4283A"/>
    <w:rsid w:val="00D42856"/>
    <w:rsid w:val="00D428A8"/>
    <w:rsid w:val="00D42A96"/>
    <w:rsid w:val="00D42CA1"/>
    <w:rsid w:val="00D42CCF"/>
    <w:rsid w:val="00D42D8C"/>
    <w:rsid w:val="00D42DA4"/>
    <w:rsid w:val="00D42DC7"/>
    <w:rsid w:val="00D42F08"/>
    <w:rsid w:val="00D42F30"/>
    <w:rsid w:val="00D4318F"/>
    <w:rsid w:val="00D43451"/>
    <w:rsid w:val="00D43518"/>
    <w:rsid w:val="00D437BE"/>
    <w:rsid w:val="00D438BF"/>
    <w:rsid w:val="00D43A4B"/>
    <w:rsid w:val="00D43A9C"/>
    <w:rsid w:val="00D43C28"/>
    <w:rsid w:val="00D43DC3"/>
    <w:rsid w:val="00D43FEF"/>
    <w:rsid w:val="00D440F8"/>
    <w:rsid w:val="00D44255"/>
    <w:rsid w:val="00D442ED"/>
    <w:rsid w:val="00D44321"/>
    <w:rsid w:val="00D44504"/>
    <w:rsid w:val="00D445A1"/>
    <w:rsid w:val="00D44C68"/>
    <w:rsid w:val="00D44D3E"/>
    <w:rsid w:val="00D44E6A"/>
    <w:rsid w:val="00D44F31"/>
    <w:rsid w:val="00D45092"/>
    <w:rsid w:val="00D457C1"/>
    <w:rsid w:val="00D45977"/>
    <w:rsid w:val="00D45CAF"/>
    <w:rsid w:val="00D45D87"/>
    <w:rsid w:val="00D45EF4"/>
    <w:rsid w:val="00D45F8D"/>
    <w:rsid w:val="00D45F8E"/>
    <w:rsid w:val="00D460E8"/>
    <w:rsid w:val="00D4615D"/>
    <w:rsid w:val="00D462EB"/>
    <w:rsid w:val="00D463FF"/>
    <w:rsid w:val="00D46737"/>
    <w:rsid w:val="00D46A16"/>
    <w:rsid w:val="00D46A6D"/>
    <w:rsid w:val="00D46B50"/>
    <w:rsid w:val="00D46C08"/>
    <w:rsid w:val="00D46CD1"/>
    <w:rsid w:val="00D46FE8"/>
    <w:rsid w:val="00D4740A"/>
    <w:rsid w:val="00D4757D"/>
    <w:rsid w:val="00D475A1"/>
    <w:rsid w:val="00D47608"/>
    <w:rsid w:val="00D47647"/>
    <w:rsid w:val="00D47675"/>
    <w:rsid w:val="00D477AC"/>
    <w:rsid w:val="00D477D6"/>
    <w:rsid w:val="00D479D2"/>
    <w:rsid w:val="00D47A0C"/>
    <w:rsid w:val="00D47BD9"/>
    <w:rsid w:val="00D47CF2"/>
    <w:rsid w:val="00D47DBD"/>
    <w:rsid w:val="00D47DFE"/>
    <w:rsid w:val="00D47F71"/>
    <w:rsid w:val="00D50592"/>
    <w:rsid w:val="00D507D1"/>
    <w:rsid w:val="00D50B29"/>
    <w:rsid w:val="00D50E03"/>
    <w:rsid w:val="00D50ED5"/>
    <w:rsid w:val="00D5105E"/>
    <w:rsid w:val="00D511B1"/>
    <w:rsid w:val="00D5128A"/>
    <w:rsid w:val="00D51971"/>
    <w:rsid w:val="00D51BBE"/>
    <w:rsid w:val="00D51CD7"/>
    <w:rsid w:val="00D51E1E"/>
    <w:rsid w:val="00D5241C"/>
    <w:rsid w:val="00D524C6"/>
    <w:rsid w:val="00D52639"/>
    <w:rsid w:val="00D5271D"/>
    <w:rsid w:val="00D527D5"/>
    <w:rsid w:val="00D52BB9"/>
    <w:rsid w:val="00D530B3"/>
    <w:rsid w:val="00D53147"/>
    <w:rsid w:val="00D5344E"/>
    <w:rsid w:val="00D5348D"/>
    <w:rsid w:val="00D534DF"/>
    <w:rsid w:val="00D538D9"/>
    <w:rsid w:val="00D53991"/>
    <w:rsid w:val="00D53B6C"/>
    <w:rsid w:val="00D53D97"/>
    <w:rsid w:val="00D53FED"/>
    <w:rsid w:val="00D54107"/>
    <w:rsid w:val="00D544EC"/>
    <w:rsid w:val="00D54574"/>
    <w:rsid w:val="00D546FF"/>
    <w:rsid w:val="00D54894"/>
    <w:rsid w:val="00D54ACC"/>
    <w:rsid w:val="00D54B67"/>
    <w:rsid w:val="00D54CE3"/>
    <w:rsid w:val="00D54E41"/>
    <w:rsid w:val="00D54E94"/>
    <w:rsid w:val="00D54F46"/>
    <w:rsid w:val="00D5501C"/>
    <w:rsid w:val="00D55074"/>
    <w:rsid w:val="00D550CD"/>
    <w:rsid w:val="00D55698"/>
    <w:rsid w:val="00D55AD5"/>
    <w:rsid w:val="00D55ADB"/>
    <w:rsid w:val="00D55B39"/>
    <w:rsid w:val="00D55B8E"/>
    <w:rsid w:val="00D55BC8"/>
    <w:rsid w:val="00D55E99"/>
    <w:rsid w:val="00D55FD1"/>
    <w:rsid w:val="00D56264"/>
    <w:rsid w:val="00D562FB"/>
    <w:rsid w:val="00D56379"/>
    <w:rsid w:val="00D563D9"/>
    <w:rsid w:val="00D56406"/>
    <w:rsid w:val="00D565A5"/>
    <w:rsid w:val="00D56698"/>
    <w:rsid w:val="00D5674B"/>
    <w:rsid w:val="00D5677E"/>
    <w:rsid w:val="00D56901"/>
    <w:rsid w:val="00D56AAA"/>
    <w:rsid w:val="00D56D6E"/>
    <w:rsid w:val="00D56F7C"/>
    <w:rsid w:val="00D57104"/>
    <w:rsid w:val="00D5723E"/>
    <w:rsid w:val="00D57297"/>
    <w:rsid w:val="00D572D8"/>
    <w:rsid w:val="00D5758A"/>
    <w:rsid w:val="00D576CA"/>
    <w:rsid w:val="00D577C5"/>
    <w:rsid w:val="00D577EB"/>
    <w:rsid w:val="00D5785D"/>
    <w:rsid w:val="00D57AEC"/>
    <w:rsid w:val="00D57BDF"/>
    <w:rsid w:val="00D57D7E"/>
    <w:rsid w:val="00D57DDB"/>
    <w:rsid w:val="00D57F6E"/>
    <w:rsid w:val="00D6010D"/>
    <w:rsid w:val="00D60438"/>
    <w:rsid w:val="00D604BB"/>
    <w:rsid w:val="00D6057D"/>
    <w:rsid w:val="00D605A7"/>
    <w:rsid w:val="00D605BC"/>
    <w:rsid w:val="00D60885"/>
    <w:rsid w:val="00D60B81"/>
    <w:rsid w:val="00D60E88"/>
    <w:rsid w:val="00D60FAC"/>
    <w:rsid w:val="00D61139"/>
    <w:rsid w:val="00D61326"/>
    <w:rsid w:val="00D613DB"/>
    <w:rsid w:val="00D618A4"/>
    <w:rsid w:val="00D61A3D"/>
    <w:rsid w:val="00D61A72"/>
    <w:rsid w:val="00D61AA7"/>
    <w:rsid w:val="00D61AF5"/>
    <w:rsid w:val="00D61B2E"/>
    <w:rsid w:val="00D6202E"/>
    <w:rsid w:val="00D625BD"/>
    <w:rsid w:val="00D6274A"/>
    <w:rsid w:val="00D6286C"/>
    <w:rsid w:val="00D628B8"/>
    <w:rsid w:val="00D628DD"/>
    <w:rsid w:val="00D62A79"/>
    <w:rsid w:val="00D62C7B"/>
    <w:rsid w:val="00D62D94"/>
    <w:rsid w:val="00D63167"/>
    <w:rsid w:val="00D63187"/>
    <w:rsid w:val="00D6333A"/>
    <w:rsid w:val="00D633DD"/>
    <w:rsid w:val="00D6340E"/>
    <w:rsid w:val="00D636A8"/>
    <w:rsid w:val="00D63809"/>
    <w:rsid w:val="00D6390E"/>
    <w:rsid w:val="00D63B6B"/>
    <w:rsid w:val="00D63B7C"/>
    <w:rsid w:val="00D63BCD"/>
    <w:rsid w:val="00D63D07"/>
    <w:rsid w:val="00D63D11"/>
    <w:rsid w:val="00D63D92"/>
    <w:rsid w:val="00D63E29"/>
    <w:rsid w:val="00D64B6B"/>
    <w:rsid w:val="00D64C93"/>
    <w:rsid w:val="00D64D4E"/>
    <w:rsid w:val="00D650E7"/>
    <w:rsid w:val="00D652B5"/>
    <w:rsid w:val="00D653EC"/>
    <w:rsid w:val="00D6555B"/>
    <w:rsid w:val="00D6565A"/>
    <w:rsid w:val="00D658E0"/>
    <w:rsid w:val="00D6590B"/>
    <w:rsid w:val="00D65BC0"/>
    <w:rsid w:val="00D65E45"/>
    <w:rsid w:val="00D65FB9"/>
    <w:rsid w:val="00D66155"/>
    <w:rsid w:val="00D6628A"/>
    <w:rsid w:val="00D663A0"/>
    <w:rsid w:val="00D66626"/>
    <w:rsid w:val="00D6697F"/>
    <w:rsid w:val="00D66A8C"/>
    <w:rsid w:val="00D66A9E"/>
    <w:rsid w:val="00D671FD"/>
    <w:rsid w:val="00D672E2"/>
    <w:rsid w:val="00D67611"/>
    <w:rsid w:val="00D67717"/>
    <w:rsid w:val="00D67D41"/>
    <w:rsid w:val="00D67D56"/>
    <w:rsid w:val="00D67DBB"/>
    <w:rsid w:val="00D67E21"/>
    <w:rsid w:val="00D67E8D"/>
    <w:rsid w:val="00D67F50"/>
    <w:rsid w:val="00D67FC4"/>
    <w:rsid w:val="00D70157"/>
    <w:rsid w:val="00D703FB"/>
    <w:rsid w:val="00D7058B"/>
    <w:rsid w:val="00D70844"/>
    <w:rsid w:val="00D7084C"/>
    <w:rsid w:val="00D708B0"/>
    <w:rsid w:val="00D709FC"/>
    <w:rsid w:val="00D70E5D"/>
    <w:rsid w:val="00D70EA3"/>
    <w:rsid w:val="00D7103C"/>
    <w:rsid w:val="00D716C1"/>
    <w:rsid w:val="00D717F7"/>
    <w:rsid w:val="00D71CF0"/>
    <w:rsid w:val="00D71DE4"/>
    <w:rsid w:val="00D7212F"/>
    <w:rsid w:val="00D72314"/>
    <w:rsid w:val="00D72397"/>
    <w:rsid w:val="00D72608"/>
    <w:rsid w:val="00D727A8"/>
    <w:rsid w:val="00D7291C"/>
    <w:rsid w:val="00D729EE"/>
    <w:rsid w:val="00D72A64"/>
    <w:rsid w:val="00D72C44"/>
    <w:rsid w:val="00D72E82"/>
    <w:rsid w:val="00D72ECD"/>
    <w:rsid w:val="00D7315A"/>
    <w:rsid w:val="00D73456"/>
    <w:rsid w:val="00D734A7"/>
    <w:rsid w:val="00D7354C"/>
    <w:rsid w:val="00D73676"/>
    <w:rsid w:val="00D7368E"/>
    <w:rsid w:val="00D73862"/>
    <w:rsid w:val="00D73945"/>
    <w:rsid w:val="00D73AD7"/>
    <w:rsid w:val="00D73AE9"/>
    <w:rsid w:val="00D73E43"/>
    <w:rsid w:val="00D73E5C"/>
    <w:rsid w:val="00D73F0D"/>
    <w:rsid w:val="00D7403C"/>
    <w:rsid w:val="00D7406E"/>
    <w:rsid w:val="00D740A8"/>
    <w:rsid w:val="00D740B5"/>
    <w:rsid w:val="00D741AA"/>
    <w:rsid w:val="00D741E2"/>
    <w:rsid w:val="00D7430D"/>
    <w:rsid w:val="00D7440E"/>
    <w:rsid w:val="00D74468"/>
    <w:rsid w:val="00D746AD"/>
    <w:rsid w:val="00D7470D"/>
    <w:rsid w:val="00D74880"/>
    <w:rsid w:val="00D74A7F"/>
    <w:rsid w:val="00D74C42"/>
    <w:rsid w:val="00D74FA4"/>
    <w:rsid w:val="00D75133"/>
    <w:rsid w:val="00D75381"/>
    <w:rsid w:val="00D75492"/>
    <w:rsid w:val="00D75523"/>
    <w:rsid w:val="00D75692"/>
    <w:rsid w:val="00D75A1F"/>
    <w:rsid w:val="00D75A2C"/>
    <w:rsid w:val="00D75B80"/>
    <w:rsid w:val="00D75BED"/>
    <w:rsid w:val="00D75CDD"/>
    <w:rsid w:val="00D75CFA"/>
    <w:rsid w:val="00D75D06"/>
    <w:rsid w:val="00D7635A"/>
    <w:rsid w:val="00D7636D"/>
    <w:rsid w:val="00D7637C"/>
    <w:rsid w:val="00D765F3"/>
    <w:rsid w:val="00D769A3"/>
    <w:rsid w:val="00D769B3"/>
    <w:rsid w:val="00D76A2B"/>
    <w:rsid w:val="00D76BA0"/>
    <w:rsid w:val="00D771C6"/>
    <w:rsid w:val="00D7724C"/>
    <w:rsid w:val="00D7787E"/>
    <w:rsid w:val="00D77A18"/>
    <w:rsid w:val="00D77B1D"/>
    <w:rsid w:val="00D77F42"/>
    <w:rsid w:val="00D8021F"/>
    <w:rsid w:val="00D8037E"/>
    <w:rsid w:val="00D80383"/>
    <w:rsid w:val="00D804A5"/>
    <w:rsid w:val="00D80697"/>
    <w:rsid w:val="00D80AF5"/>
    <w:rsid w:val="00D80C19"/>
    <w:rsid w:val="00D8107A"/>
    <w:rsid w:val="00D81932"/>
    <w:rsid w:val="00D81A19"/>
    <w:rsid w:val="00D820CA"/>
    <w:rsid w:val="00D823C6"/>
    <w:rsid w:val="00D82688"/>
    <w:rsid w:val="00D827AD"/>
    <w:rsid w:val="00D827FE"/>
    <w:rsid w:val="00D82BA8"/>
    <w:rsid w:val="00D82C4A"/>
    <w:rsid w:val="00D82F42"/>
    <w:rsid w:val="00D82FFA"/>
    <w:rsid w:val="00D83143"/>
    <w:rsid w:val="00D8319A"/>
    <w:rsid w:val="00D8326A"/>
    <w:rsid w:val="00D8327F"/>
    <w:rsid w:val="00D83542"/>
    <w:rsid w:val="00D835A2"/>
    <w:rsid w:val="00D83936"/>
    <w:rsid w:val="00D839B5"/>
    <w:rsid w:val="00D83C13"/>
    <w:rsid w:val="00D83F6C"/>
    <w:rsid w:val="00D83FC6"/>
    <w:rsid w:val="00D840D7"/>
    <w:rsid w:val="00D840E6"/>
    <w:rsid w:val="00D8412F"/>
    <w:rsid w:val="00D8424F"/>
    <w:rsid w:val="00D842B6"/>
    <w:rsid w:val="00D843B6"/>
    <w:rsid w:val="00D84471"/>
    <w:rsid w:val="00D84565"/>
    <w:rsid w:val="00D845A4"/>
    <w:rsid w:val="00D84794"/>
    <w:rsid w:val="00D84988"/>
    <w:rsid w:val="00D849B9"/>
    <w:rsid w:val="00D84B54"/>
    <w:rsid w:val="00D84BAD"/>
    <w:rsid w:val="00D84F82"/>
    <w:rsid w:val="00D8519F"/>
    <w:rsid w:val="00D8542F"/>
    <w:rsid w:val="00D85961"/>
    <w:rsid w:val="00D85A0E"/>
    <w:rsid w:val="00D85A18"/>
    <w:rsid w:val="00D85A20"/>
    <w:rsid w:val="00D85A35"/>
    <w:rsid w:val="00D85AB0"/>
    <w:rsid w:val="00D85F73"/>
    <w:rsid w:val="00D85FE5"/>
    <w:rsid w:val="00D86305"/>
    <w:rsid w:val="00D8630B"/>
    <w:rsid w:val="00D863AF"/>
    <w:rsid w:val="00D8656B"/>
    <w:rsid w:val="00D8657D"/>
    <w:rsid w:val="00D86622"/>
    <w:rsid w:val="00D86821"/>
    <w:rsid w:val="00D8688F"/>
    <w:rsid w:val="00D869F7"/>
    <w:rsid w:val="00D86ABB"/>
    <w:rsid w:val="00D86CA3"/>
    <w:rsid w:val="00D86EE9"/>
    <w:rsid w:val="00D86FCD"/>
    <w:rsid w:val="00D871C0"/>
    <w:rsid w:val="00D871CE"/>
    <w:rsid w:val="00D874A9"/>
    <w:rsid w:val="00D8769E"/>
    <w:rsid w:val="00D87779"/>
    <w:rsid w:val="00D8777D"/>
    <w:rsid w:val="00D87A57"/>
    <w:rsid w:val="00D87B08"/>
    <w:rsid w:val="00D87C85"/>
    <w:rsid w:val="00D87F7F"/>
    <w:rsid w:val="00D90049"/>
    <w:rsid w:val="00D9017F"/>
    <w:rsid w:val="00D901C4"/>
    <w:rsid w:val="00D903D3"/>
    <w:rsid w:val="00D90501"/>
    <w:rsid w:val="00D905CA"/>
    <w:rsid w:val="00D9086D"/>
    <w:rsid w:val="00D90998"/>
    <w:rsid w:val="00D90B6D"/>
    <w:rsid w:val="00D90C5B"/>
    <w:rsid w:val="00D90F50"/>
    <w:rsid w:val="00D91044"/>
    <w:rsid w:val="00D912EF"/>
    <w:rsid w:val="00D91319"/>
    <w:rsid w:val="00D91337"/>
    <w:rsid w:val="00D914CF"/>
    <w:rsid w:val="00D91727"/>
    <w:rsid w:val="00D9196D"/>
    <w:rsid w:val="00D91CED"/>
    <w:rsid w:val="00D9203A"/>
    <w:rsid w:val="00D9206E"/>
    <w:rsid w:val="00D921DC"/>
    <w:rsid w:val="00D92252"/>
    <w:rsid w:val="00D92276"/>
    <w:rsid w:val="00D92982"/>
    <w:rsid w:val="00D92A8A"/>
    <w:rsid w:val="00D92EBB"/>
    <w:rsid w:val="00D92F01"/>
    <w:rsid w:val="00D931D3"/>
    <w:rsid w:val="00D9324E"/>
    <w:rsid w:val="00D93266"/>
    <w:rsid w:val="00D9355A"/>
    <w:rsid w:val="00D93675"/>
    <w:rsid w:val="00D936CC"/>
    <w:rsid w:val="00D93AA3"/>
    <w:rsid w:val="00D93E0E"/>
    <w:rsid w:val="00D93E5D"/>
    <w:rsid w:val="00D93EDE"/>
    <w:rsid w:val="00D93F64"/>
    <w:rsid w:val="00D94041"/>
    <w:rsid w:val="00D94191"/>
    <w:rsid w:val="00D9421E"/>
    <w:rsid w:val="00D946B7"/>
    <w:rsid w:val="00D947DF"/>
    <w:rsid w:val="00D94880"/>
    <w:rsid w:val="00D94AA2"/>
    <w:rsid w:val="00D94BE1"/>
    <w:rsid w:val="00D94CC5"/>
    <w:rsid w:val="00D94D06"/>
    <w:rsid w:val="00D95211"/>
    <w:rsid w:val="00D95381"/>
    <w:rsid w:val="00D95625"/>
    <w:rsid w:val="00D957E7"/>
    <w:rsid w:val="00D957F3"/>
    <w:rsid w:val="00D95826"/>
    <w:rsid w:val="00D95923"/>
    <w:rsid w:val="00D95937"/>
    <w:rsid w:val="00D95CB1"/>
    <w:rsid w:val="00D95DCA"/>
    <w:rsid w:val="00D9603F"/>
    <w:rsid w:val="00D9614C"/>
    <w:rsid w:val="00D961A7"/>
    <w:rsid w:val="00D961F6"/>
    <w:rsid w:val="00D965C3"/>
    <w:rsid w:val="00D96867"/>
    <w:rsid w:val="00D968F5"/>
    <w:rsid w:val="00D96D45"/>
    <w:rsid w:val="00D96D9B"/>
    <w:rsid w:val="00D96DA7"/>
    <w:rsid w:val="00D96F8C"/>
    <w:rsid w:val="00D9700E"/>
    <w:rsid w:val="00D97076"/>
    <w:rsid w:val="00D9723A"/>
    <w:rsid w:val="00D9725A"/>
    <w:rsid w:val="00D9765C"/>
    <w:rsid w:val="00D97675"/>
    <w:rsid w:val="00D97B59"/>
    <w:rsid w:val="00DA0089"/>
    <w:rsid w:val="00DA00E4"/>
    <w:rsid w:val="00DA019B"/>
    <w:rsid w:val="00DA024D"/>
    <w:rsid w:val="00DA0318"/>
    <w:rsid w:val="00DA03FC"/>
    <w:rsid w:val="00DA0544"/>
    <w:rsid w:val="00DA0B34"/>
    <w:rsid w:val="00DA0CB7"/>
    <w:rsid w:val="00DA0EEA"/>
    <w:rsid w:val="00DA10A8"/>
    <w:rsid w:val="00DA10E5"/>
    <w:rsid w:val="00DA113C"/>
    <w:rsid w:val="00DA13F8"/>
    <w:rsid w:val="00DA166E"/>
    <w:rsid w:val="00DA1B4D"/>
    <w:rsid w:val="00DA1B98"/>
    <w:rsid w:val="00DA1B9E"/>
    <w:rsid w:val="00DA1E03"/>
    <w:rsid w:val="00DA203D"/>
    <w:rsid w:val="00DA2041"/>
    <w:rsid w:val="00DA2175"/>
    <w:rsid w:val="00DA2253"/>
    <w:rsid w:val="00DA228E"/>
    <w:rsid w:val="00DA2912"/>
    <w:rsid w:val="00DA2C49"/>
    <w:rsid w:val="00DA2C6E"/>
    <w:rsid w:val="00DA2D95"/>
    <w:rsid w:val="00DA2DBB"/>
    <w:rsid w:val="00DA2E7B"/>
    <w:rsid w:val="00DA305E"/>
    <w:rsid w:val="00DA33AB"/>
    <w:rsid w:val="00DA33D1"/>
    <w:rsid w:val="00DA3711"/>
    <w:rsid w:val="00DA37AB"/>
    <w:rsid w:val="00DA37D8"/>
    <w:rsid w:val="00DA3968"/>
    <w:rsid w:val="00DA39BC"/>
    <w:rsid w:val="00DA3C2D"/>
    <w:rsid w:val="00DA3D7B"/>
    <w:rsid w:val="00DA3F56"/>
    <w:rsid w:val="00DA3F9C"/>
    <w:rsid w:val="00DA40DA"/>
    <w:rsid w:val="00DA426D"/>
    <w:rsid w:val="00DA435D"/>
    <w:rsid w:val="00DA4527"/>
    <w:rsid w:val="00DA4658"/>
    <w:rsid w:val="00DA48AE"/>
    <w:rsid w:val="00DA493C"/>
    <w:rsid w:val="00DA4C46"/>
    <w:rsid w:val="00DA4CAF"/>
    <w:rsid w:val="00DA4D11"/>
    <w:rsid w:val="00DA50EB"/>
    <w:rsid w:val="00DA51B1"/>
    <w:rsid w:val="00DA5287"/>
    <w:rsid w:val="00DA53EE"/>
    <w:rsid w:val="00DA5417"/>
    <w:rsid w:val="00DA568F"/>
    <w:rsid w:val="00DA56E8"/>
    <w:rsid w:val="00DA58D1"/>
    <w:rsid w:val="00DA5AA7"/>
    <w:rsid w:val="00DA5C70"/>
    <w:rsid w:val="00DA5D43"/>
    <w:rsid w:val="00DA5FA8"/>
    <w:rsid w:val="00DA6204"/>
    <w:rsid w:val="00DA6260"/>
    <w:rsid w:val="00DA639D"/>
    <w:rsid w:val="00DA6586"/>
    <w:rsid w:val="00DA66E2"/>
    <w:rsid w:val="00DA67B3"/>
    <w:rsid w:val="00DA697D"/>
    <w:rsid w:val="00DA6BB6"/>
    <w:rsid w:val="00DA6C21"/>
    <w:rsid w:val="00DA6CA3"/>
    <w:rsid w:val="00DA6CFF"/>
    <w:rsid w:val="00DA6D34"/>
    <w:rsid w:val="00DA7052"/>
    <w:rsid w:val="00DA71E3"/>
    <w:rsid w:val="00DA71FE"/>
    <w:rsid w:val="00DA722F"/>
    <w:rsid w:val="00DA724E"/>
    <w:rsid w:val="00DA74AC"/>
    <w:rsid w:val="00DA757E"/>
    <w:rsid w:val="00DA7959"/>
    <w:rsid w:val="00DA79E5"/>
    <w:rsid w:val="00DA7AA1"/>
    <w:rsid w:val="00DB0134"/>
    <w:rsid w:val="00DB023A"/>
    <w:rsid w:val="00DB057F"/>
    <w:rsid w:val="00DB095A"/>
    <w:rsid w:val="00DB0982"/>
    <w:rsid w:val="00DB0A20"/>
    <w:rsid w:val="00DB0A9F"/>
    <w:rsid w:val="00DB0B7F"/>
    <w:rsid w:val="00DB0BA8"/>
    <w:rsid w:val="00DB0CFE"/>
    <w:rsid w:val="00DB0E13"/>
    <w:rsid w:val="00DB100A"/>
    <w:rsid w:val="00DB1104"/>
    <w:rsid w:val="00DB12A5"/>
    <w:rsid w:val="00DB13C4"/>
    <w:rsid w:val="00DB17EB"/>
    <w:rsid w:val="00DB1B40"/>
    <w:rsid w:val="00DB1E9E"/>
    <w:rsid w:val="00DB1F67"/>
    <w:rsid w:val="00DB1F90"/>
    <w:rsid w:val="00DB2044"/>
    <w:rsid w:val="00DB2138"/>
    <w:rsid w:val="00DB2184"/>
    <w:rsid w:val="00DB2348"/>
    <w:rsid w:val="00DB2457"/>
    <w:rsid w:val="00DB24C8"/>
    <w:rsid w:val="00DB281F"/>
    <w:rsid w:val="00DB3150"/>
    <w:rsid w:val="00DB3166"/>
    <w:rsid w:val="00DB31F8"/>
    <w:rsid w:val="00DB31FC"/>
    <w:rsid w:val="00DB323A"/>
    <w:rsid w:val="00DB337D"/>
    <w:rsid w:val="00DB356B"/>
    <w:rsid w:val="00DB377D"/>
    <w:rsid w:val="00DB3832"/>
    <w:rsid w:val="00DB3B61"/>
    <w:rsid w:val="00DB3DA4"/>
    <w:rsid w:val="00DB43C0"/>
    <w:rsid w:val="00DB4610"/>
    <w:rsid w:val="00DB4752"/>
    <w:rsid w:val="00DB4996"/>
    <w:rsid w:val="00DB4B37"/>
    <w:rsid w:val="00DB4B78"/>
    <w:rsid w:val="00DB4C60"/>
    <w:rsid w:val="00DB4CC9"/>
    <w:rsid w:val="00DB4D52"/>
    <w:rsid w:val="00DB4E94"/>
    <w:rsid w:val="00DB4F08"/>
    <w:rsid w:val="00DB5119"/>
    <w:rsid w:val="00DB5455"/>
    <w:rsid w:val="00DB54FF"/>
    <w:rsid w:val="00DB55CE"/>
    <w:rsid w:val="00DB55D4"/>
    <w:rsid w:val="00DB5AB5"/>
    <w:rsid w:val="00DB5B19"/>
    <w:rsid w:val="00DB5DCF"/>
    <w:rsid w:val="00DB5E9B"/>
    <w:rsid w:val="00DB5FE1"/>
    <w:rsid w:val="00DB6364"/>
    <w:rsid w:val="00DB6681"/>
    <w:rsid w:val="00DB68F8"/>
    <w:rsid w:val="00DB69B8"/>
    <w:rsid w:val="00DB69E4"/>
    <w:rsid w:val="00DB6CE2"/>
    <w:rsid w:val="00DB6D2B"/>
    <w:rsid w:val="00DB7480"/>
    <w:rsid w:val="00DB74CB"/>
    <w:rsid w:val="00DB75CD"/>
    <w:rsid w:val="00DB7AB9"/>
    <w:rsid w:val="00DB7BDC"/>
    <w:rsid w:val="00DB7ECA"/>
    <w:rsid w:val="00DC0101"/>
    <w:rsid w:val="00DC047A"/>
    <w:rsid w:val="00DC0F1E"/>
    <w:rsid w:val="00DC1019"/>
    <w:rsid w:val="00DC1137"/>
    <w:rsid w:val="00DC1173"/>
    <w:rsid w:val="00DC1559"/>
    <w:rsid w:val="00DC16A6"/>
    <w:rsid w:val="00DC16C3"/>
    <w:rsid w:val="00DC1850"/>
    <w:rsid w:val="00DC18D2"/>
    <w:rsid w:val="00DC1B45"/>
    <w:rsid w:val="00DC1EA8"/>
    <w:rsid w:val="00DC1FD9"/>
    <w:rsid w:val="00DC201D"/>
    <w:rsid w:val="00DC2099"/>
    <w:rsid w:val="00DC2448"/>
    <w:rsid w:val="00DC261E"/>
    <w:rsid w:val="00DC28E7"/>
    <w:rsid w:val="00DC2AB3"/>
    <w:rsid w:val="00DC2CD3"/>
    <w:rsid w:val="00DC2D36"/>
    <w:rsid w:val="00DC2D5B"/>
    <w:rsid w:val="00DC2EC2"/>
    <w:rsid w:val="00DC36B6"/>
    <w:rsid w:val="00DC3B69"/>
    <w:rsid w:val="00DC3C8C"/>
    <w:rsid w:val="00DC3F72"/>
    <w:rsid w:val="00DC4071"/>
    <w:rsid w:val="00DC4110"/>
    <w:rsid w:val="00DC41F3"/>
    <w:rsid w:val="00DC42CE"/>
    <w:rsid w:val="00DC4383"/>
    <w:rsid w:val="00DC44C7"/>
    <w:rsid w:val="00DC455E"/>
    <w:rsid w:val="00DC4762"/>
    <w:rsid w:val="00DC481F"/>
    <w:rsid w:val="00DC4950"/>
    <w:rsid w:val="00DC4A4B"/>
    <w:rsid w:val="00DC4BC4"/>
    <w:rsid w:val="00DC4FC1"/>
    <w:rsid w:val="00DC5121"/>
    <w:rsid w:val="00DC52F7"/>
    <w:rsid w:val="00DC53EF"/>
    <w:rsid w:val="00DC5588"/>
    <w:rsid w:val="00DC5C7E"/>
    <w:rsid w:val="00DC61DF"/>
    <w:rsid w:val="00DC6885"/>
    <w:rsid w:val="00DC6A64"/>
    <w:rsid w:val="00DC6FF2"/>
    <w:rsid w:val="00DC70D6"/>
    <w:rsid w:val="00DC727B"/>
    <w:rsid w:val="00DC73CB"/>
    <w:rsid w:val="00DC759C"/>
    <w:rsid w:val="00DC75D2"/>
    <w:rsid w:val="00DC777D"/>
    <w:rsid w:val="00DC778B"/>
    <w:rsid w:val="00DC77C2"/>
    <w:rsid w:val="00DC785A"/>
    <w:rsid w:val="00DC7B2F"/>
    <w:rsid w:val="00DC7E9A"/>
    <w:rsid w:val="00DC7F27"/>
    <w:rsid w:val="00DD010A"/>
    <w:rsid w:val="00DD011E"/>
    <w:rsid w:val="00DD02BE"/>
    <w:rsid w:val="00DD0748"/>
    <w:rsid w:val="00DD08BB"/>
    <w:rsid w:val="00DD09B3"/>
    <w:rsid w:val="00DD0AB8"/>
    <w:rsid w:val="00DD0B89"/>
    <w:rsid w:val="00DD0BE2"/>
    <w:rsid w:val="00DD1564"/>
    <w:rsid w:val="00DD16CC"/>
    <w:rsid w:val="00DD1773"/>
    <w:rsid w:val="00DD1972"/>
    <w:rsid w:val="00DD1B1E"/>
    <w:rsid w:val="00DD1D11"/>
    <w:rsid w:val="00DD203D"/>
    <w:rsid w:val="00DD211E"/>
    <w:rsid w:val="00DD21DC"/>
    <w:rsid w:val="00DD2265"/>
    <w:rsid w:val="00DD2419"/>
    <w:rsid w:val="00DD25D9"/>
    <w:rsid w:val="00DD2837"/>
    <w:rsid w:val="00DD2897"/>
    <w:rsid w:val="00DD2BFF"/>
    <w:rsid w:val="00DD3248"/>
    <w:rsid w:val="00DD35F8"/>
    <w:rsid w:val="00DD365C"/>
    <w:rsid w:val="00DD3695"/>
    <w:rsid w:val="00DD38C2"/>
    <w:rsid w:val="00DD39C2"/>
    <w:rsid w:val="00DD39F0"/>
    <w:rsid w:val="00DD3B48"/>
    <w:rsid w:val="00DD3BF9"/>
    <w:rsid w:val="00DD3D88"/>
    <w:rsid w:val="00DD4398"/>
    <w:rsid w:val="00DD43B0"/>
    <w:rsid w:val="00DD44BB"/>
    <w:rsid w:val="00DD45C2"/>
    <w:rsid w:val="00DD46B5"/>
    <w:rsid w:val="00DD4A36"/>
    <w:rsid w:val="00DD4E7C"/>
    <w:rsid w:val="00DD4FE9"/>
    <w:rsid w:val="00DD509C"/>
    <w:rsid w:val="00DD53CC"/>
    <w:rsid w:val="00DD5643"/>
    <w:rsid w:val="00DD568B"/>
    <w:rsid w:val="00DD579C"/>
    <w:rsid w:val="00DD5867"/>
    <w:rsid w:val="00DD5A64"/>
    <w:rsid w:val="00DD5B46"/>
    <w:rsid w:val="00DD5DA8"/>
    <w:rsid w:val="00DD5EA2"/>
    <w:rsid w:val="00DD618F"/>
    <w:rsid w:val="00DD6417"/>
    <w:rsid w:val="00DD6541"/>
    <w:rsid w:val="00DD6710"/>
    <w:rsid w:val="00DD67BB"/>
    <w:rsid w:val="00DD68FA"/>
    <w:rsid w:val="00DD6CCC"/>
    <w:rsid w:val="00DD7107"/>
    <w:rsid w:val="00DD72C9"/>
    <w:rsid w:val="00DD7300"/>
    <w:rsid w:val="00DD768C"/>
    <w:rsid w:val="00DD7913"/>
    <w:rsid w:val="00DD7916"/>
    <w:rsid w:val="00DD7C03"/>
    <w:rsid w:val="00DD7D21"/>
    <w:rsid w:val="00DE013E"/>
    <w:rsid w:val="00DE015F"/>
    <w:rsid w:val="00DE0264"/>
    <w:rsid w:val="00DE03EA"/>
    <w:rsid w:val="00DE0440"/>
    <w:rsid w:val="00DE04E5"/>
    <w:rsid w:val="00DE08DB"/>
    <w:rsid w:val="00DE093A"/>
    <w:rsid w:val="00DE0969"/>
    <w:rsid w:val="00DE0A13"/>
    <w:rsid w:val="00DE0BAD"/>
    <w:rsid w:val="00DE0C5F"/>
    <w:rsid w:val="00DE0CF0"/>
    <w:rsid w:val="00DE0E13"/>
    <w:rsid w:val="00DE1105"/>
    <w:rsid w:val="00DE1190"/>
    <w:rsid w:val="00DE1423"/>
    <w:rsid w:val="00DE14FB"/>
    <w:rsid w:val="00DE15B0"/>
    <w:rsid w:val="00DE17B5"/>
    <w:rsid w:val="00DE1A67"/>
    <w:rsid w:val="00DE1B4D"/>
    <w:rsid w:val="00DE20DE"/>
    <w:rsid w:val="00DE2291"/>
    <w:rsid w:val="00DE24BC"/>
    <w:rsid w:val="00DE26AC"/>
    <w:rsid w:val="00DE2893"/>
    <w:rsid w:val="00DE28B9"/>
    <w:rsid w:val="00DE2E11"/>
    <w:rsid w:val="00DE328C"/>
    <w:rsid w:val="00DE32AA"/>
    <w:rsid w:val="00DE340D"/>
    <w:rsid w:val="00DE36B8"/>
    <w:rsid w:val="00DE38E9"/>
    <w:rsid w:val="00DE3D36"/>
    <w:rsid w:val="00DE40BC"/>
    <w:rsid w:val="00DE40C2"/>
    <w:rsid w:val="00DE424B"/>
    <w:rsid w:val="00DE434A"/>
    <w:rsid w:val="00DE4814"/>
    <w:rsid w:val="00DE4BE5"/>
    <w:rsid w:val="00DE545E"/>
    <w:rsid w:val="00DE5605"/>
    <w:rsid w:val="00DE5608"/>
    <w:rsid w:val="00DE5880"/>
    <w:rsid w:val="00DE58D0"/>
    <w:rsid w:val="00DE5BBC"/>
    <w:rsid w:val="00DE5CDC"/>
    <w:rsid w:val="00DE603A"/>
    <w:rsid w:val="00DE612B"/>
    <w:rsid w:val="00DE637C"/>
    <w:rsid w:val="00DE654F"/>
    <w:rsid w:val="00DE6916"/>
    <w:rsid w:val="00DE6A7C"/>
    <w:rsid w:val="00DE6ABB"/>
    <w:rsid w:val="00DE6AF6"/>
    <w:rsid w:val="00DE6CB3"/>
    <w:rsid w:val="00DE6DFF"/>
    <w:rsid w:val="00DE726C"/>
    <w:rsid w:val="00DE734A"/>
    <w:rsid w:val="00DE7402"/>
    <w:rsid w:val="00DE75B1"/>
    <w:rsid w:val="00DE79D1"/>
    <w:rsid w:val="00DE7A0A"/>
    <w:rsid w:val="00DE7A5C"/>
    <w:rsid w:val="00DF0028"/>
    <w:rsid w:val="00DF0207"/>
    <w:rsid w:val="00DF02A0"/>
    <w:rsid w:val="00DF031E"/>
    <w:rsid w:val="00DF082F"/>
    <w:rsid w:val="00DF0B5D"/>
    <w:rsid w:val="00DF0B6E"/>
    <w:rsid w:val="00DF0DCC"/>
    <w:rsid w:val="00DF1078"/>
    <w:rsid w:val="00DF10D6"/>
    <w:rsid w:val="00DF132C"/>
    <w:rsid w:val="00DF15E0"/>
    <w:rsid w:val="00DF16B3"/>
    <w:rsid w:val="00DF19AD"/>
    <w:rsid w:val="00DF19B6"/>
    <w:rsid w:val="00DF1A65"/>
    <w:rsid w:val="00DF1AB8"/>
    <w:rsid w:val="00DF1B12"/>
    <w:rsid w:val="00DF1F1B"/>
    <w:rsid w:val="00DF20AD"/>
    <w:rsid w:val="00DF215E"/>
    <w:rsid w:val="00DF21D2"/>
    <w:rsid w:val="00DF222D"/>
    <w:rsid w:val="00DF2291"/>
    <w:rsid w:val="00DF2699"/>
    <w:rsid w:val="00DF2772"/>
    <w:rsid w:val="00DF2DF0"/>
    <w:rsid w:val="00DF2E04"/>
    <w:rsid w:val="00DF2EF7"/>
    <w:rsid w:val="00DF3022"/>
    <w:rsid w:val="00DF30C2"/>
    <w:rsid w:val="00DF3299"/>
    <w:rsid w:val="00DF35C4"/>
    <w:rsid w:val="00DF37A0"/>
    <w:rsid w:val="00DF3A06"/>
    <w:rsid w:val="00DF3A48"/>
    <w:rsid w:val="00DF3A5D"/>
    <w:rsid w:val="00DF3B2E"/>
    <w:rsid w:val="00DF4039"/>
    <w:rsid w:val="00DF4090"/>
    <w:rsid w:val="00DF40AC"/>
    <w:rsid w:val="00DF4478"/>
    <w:rsid w:val="00DF4515"/>
    <w:rsid w:val="00DF4A5D"/>
    <w:rsid w:val="00DF4E7E"/>
    <w:rsid w:val="00DF4ECA"/>
    <w:rsid w:val="00DF50FC"/>
    <w:rsid w:val="00DF51B1"/>
    <w:rsid w:val="00DF564B"/>
    <w:rsid w:val="00DF56B2"/>
    <w:rsid w:val="00DF592B"/>
    <w:rsid w:val="00DF5A62"/>
    <w:rsid w:val="00DF5B3A"/>
    <w:rsid w:val="00DF5BC1"/>
    <w:rsid w:val="00DF5ECC"/>
    <w:rsid w:val="00DF6235"/>
    <w:rsid w:val="00DF6609"/>
    <w:rsid w:val="00DF672D"/>
    <w:rsid w:val="00DF679E"/>
    <w:rsid w:val="00DF69E1"/>
    <w:rsid w:val="00DF6EC3"/>
    <w:rsid w:val="00DF6FB5"/>
    <w:rsid w:val="00DF70C3"/>
    <w:rsid w:val="00DF720C"/>
    <w:rsid w:val="00DF73C4"/>
    <w:rsid w:val="00DF7CC0"/>
    <w:rsid w:val="00DF7CE0"/>
    <w:rsid w:val="00DF7F4F"/>
    <w:rsid w:val="00DF7F73"/>
    <w:rsid w:val="00E00019"/>
    <w:rsid w:val="00E00058"/>
    <w:rsid w:val="00E0007C"/>
    <w:rsid w:val="00E00330"/>
    <w:rsid w:val="00E004C1"/>
    <w:rsid w:val="00E00A7E"/>
    <w:rsid w:val="00E00FB8"/>
    <w:rsid w:val="00E0118B"/>
    <w:rsid w:val="00E011A7"/>
    <w:rsid w:val="00E014E0"/>
    <w:rsid w:val="00E01587"/>
    <w:rsid w:val="00E017A7"/>
    <w:rsid w:val="00E01E40"/>
    <w:rsid w:val="00E01F44"/>
    <w:rsid w:val="00E02282"/>
    <w:rsid w:val="00E022C5"/>
    <w:rsid w:val="00E022CC"/>
    <w:rsid w:val="00E022D8"/>
    <w:rsid w:val="00E0230E"/>
    <w:rsid w:val="00E02F0D"/>
    <w:rsid w:val="00E030A0"/>
    <w:rsid w:val="00E0327D"/>
    <w:rsid w:val="00E033FF"/>
    <w:rsid w:val="00E035A5"/>
    <w:rsid w:val="00E035BA"/>
    <w:rsid w:val="00E03752"/>
    <w:rsid w:val="00E03AF4"/>
    <w:rsid w:val="00E03BB2"/>
    <w:rsid w:val="00E03FD9"/>
    <w:rsid w:val="00E042E7"/>
    <w:rsid w:val="00E04528"/>
    <w:rsid w:val="00E0468E"/>
    <w:rsid w:val="00E046C8"/>
    <w:rsid w:val="00E04BC4"/>
    <w:rsid w:val="00E04DB9"/>
    <w:rsid w:val="00E05095"/>
    <w:rsid w:val="00E052CA"/>
    <w:rsid w:val="00E05536"/>
    <w:rsid w:val="00E05AC6"/>
    <w:rsid w:val="00E05E95"/>
    <w:rsid w:val="00E05FCB"/>
    <w:rsid w:val="00E05FD9"/>
    <w:rsid w:val="00E06503"/>
    <w:rsid w:val="00E06847"/>
    <w:rsid w:val="00E06B38"/>
    <w:rsid w:val="00E06B51"/>
    <w:rsid w:val="00E06C7E"/>
    <w:rsid w:val="00E06C9E"/>
    <w:rsid w:val="00E06DB7"/>
    <w:rsid w:val="00E06ED9"/>
    <w:rsid w:val="00E06F86"/>
    <w:rsid w:val="00E06F9A"/>
    <w:rsid w:val="00E0705D"/>
    <w:rsid w:val="00E070BA"/>
    <w:rsid w:val="00E071BA"/>
    <w:rsid w:val="00E07354"/>
    <w:rsid w:val="00E07B7A"/>
    <w:rsid w:val="00E07FA7"/>
    <w:rsid w:val="00E1042A"/>
    <w:rsid w:val="00E1044E"/>
    <w:rsid w:val="00E10963"/>
    <w:rsid w:val="00E10A64"/>
    <w:rsid w:val="00E10B54"/>
    <w:rsid w:val="00E10F8A"/>
    <w:rsid w:val="00E10FBD"/>
    <w:rsid w:val="00E110E7"/>
    <w:rsid w:val="00E116AB"/>
    <w:rsid w:val="00E11ABD"/>
    <w:rsid w:val="00E11B20"/>
    <w:rsid w:val="00E11BC4"/>
    <w:rsid w:val="00E11E28"/>
    <w:rsid w:val="00E1208B"/>
    <w:rsid w:val="00E1273A"/>
    <w:rsid w:val="00E12827"/>
    <w:rsid w:val="00E129B6"/>
    <w:rsid w:val="00E129BF"/>
    <w:rsid w:val="00E12A43"/>
    <w:rsid w:val="00E12ADA"/>
    <w:rsid w:val="00E12CAD"/>
    <w:rsid w:val="00E12D0E"/>
    <w:rsid w:val="00E12D6C"/>
    <w:rsid w:val="00E12DC8"/>
    <w:rsid w:val="00E12F19"/>
    <w:rsid w:val="00E12FC1"/>
    <w:rsid w:val="00E1301C"/>
    <w:rsid w:val="00E132C3"/>
    <w:rsid w:val="00E1330F"/>
    <w:rsid w:val="00E137F8"/>
    <w:rsid w:val="00E13847"/>
    <w:rsid w:val="00E13898"/>
    <w:rsid w:val="00E138F6"/>
    <w:rsid w:val="00E13917"/>
    <w:rsid w:val="00E13E06"/>
    <w:rsid w:val="00E14041"/>
    <w:rsid w:val="00E140DB"/>
    <w:rsid w:val="00E1412B"/>
    <w:rsid w:val="00E1438B"/>
    <w:rsid w:val="00E14835"/>
    <w:rsid w:val="00E14A7B"/>
    <w:rsid w:val="00E14AD3"/>
    <w:rsid w:val="00E14EA2"/>
    <w:rsid w:val="00E14FD4"/>
    <w:rsid w:val="00E155D2"/>
    <w:rsid w:val="00E15844"/>
    <w:rsid w:val="00E15989"/>
    <w:rsid w:val="00E159C9"/>
    <w:rsid w:val="00E15A84"/>
    <w:rsid w:val="00E15F6E"/>
    <w:rsid w:val="00E16128"/>
    <w:rsid w:val="00E16372"/>
    <w:rsid w:val="00E16484"/>
    <w:rsid w:val="00E164CA"/>
    <w:rsid w:val="00E168B8"/>
    <w:rsid w:val="00E169F5"/>
    <w:rsid w:val="00E16A25"/>
    <w:rsid w:val="00E16F1F"/>
    <w:rsid w:val="00E170CB"/>
    <w:rsid w:val="00E17111"/>
    <w:rsid w:val="00E17363"/>
    <w:rsid w:val="00E17678"/>
    <w:rsid w:val="00E176EE"/>
    <w:rsid w:val="00E178A0"/>
    <w:rsid w:val="00E17AC7"/>
    <w:rsid w:val="00E17C8F"/>
    <w:rsid w:val="00E17D67"/>
    <w:rsid w:val="00E17FA2"/>
    <w:rsid w:val="00E20068"/>
    <w:rsid w:val="00E20465"/>
    <w:rsid w:val="00E2047E"/>
    <w:rsid w:val="00E209D9"/>
    <w:rsid w:val="00E20F31"/>
    <w:rsid w:val="00E21066"/>
    <w:rsid w:val="00E2159F"/>
    <w:rsid w:val="00E217DA"/>
    <w:rsid w:val="00E21D49"/>
    <w:rsid w:val="00E21D70"/>
    <w:rsid w:val="00E21E1F"/>
    <w:rsid w:val="00E22129"/>
    <w:rsid w:val="00E22297"/>
    <w:rsid w:val="00E22314"/>
    <w:rsid w:val="00E22330"/>
    <w:rsid w:val="00E224AC"/>
    <w:rsid w:val="00E22605"/>
    <w:rsid w:val="00E229C1"/>
    <w:rsid w:val="00E22DC8"/>
    <w:rsid w:val="00E22FCD"/>
    <w:rsid w:val="00E2324B"/>
    <w:rsid w:val="00E233A7"/>
    <w:rsid w:val="00E2349C"/>
    <w:rsid w:val="00E234B3"/>
    <w:rsid w:val="00E2353A"/>
    <w:rsid w:val="00E23796"/>
    <w:rsid w:val="00E23A6D"/>
    <w:rsid w:val="00E24061"/>
    <w:rsid w:val="00E242BE"/>
    <w:rsid w:val="00E24640"/>
    <w:rsid w:val="00E24ABD"/>
    <w:rsid w:val="00E24B73"/>
    <w:rsid w:val="00E24C2E"/>
    <w:rsid w:val="00E24C66"/>
    <w:rsid w:val="00E24E38"/>
    <w:rsid w:val="00E2510F"/>
    <w:rsid w:val="00E25139"/>
    <w:rsid w:val="00E25216"/>
    <w:rsid w:val="00E253CC"/>
    <w:rsid w:val="00E256A4"/>
    <w:rsid w:val="00E256DD"/>
    <w:rsid w:val="00E25AD3"/>
    <w:rsid w:val="00E25D07"/>
    <w:rsid w:val="00E25EC5"/>
    <w:rsid w:val="00E26187"/>
    <w:rsid w:val="00E2631A"/>
    <w:rsid w:val="00E265FD"/>
    <w:rsid w:val="00E2686B"/>
    <w:rsid w:val="00E2689A"/>
    <w:rsid w:val="00E268C9"/>
    <w:rsid w:val="00E269B3"/>
    <w:rsid w:val="00E26A74"/>
    <w:rsid w:val="00E26CF3"/>
    <w:rsid w:val="00E274E0"/>
    <w:rsid w:val="00E2754D"/>
    <w:rsid w:val="00E278D8"/>
    <w:rsid w:val="00E27A96"/>
    <w:rsid w:val="00E27E21"/>
    <w:rsid w:val="00E27F2B"/>
    <w:rsid w:val="00E27FA9"/>
    <w:rsid w:val="00E300F5"/>
    <w:rsid w:val="00E30207"/>
    <w:rsid w:val="00E302DF"/>
    <w:rsid w:val="00E304B6"/>
    <w:rsid w:val="00E30517"/>
    <w:rsid w:val="00E30564"/>
    <w:rsid w:val="00E307B9"/>
    <w:rsid w:val="00E30A5D"/>
    <w:rsid w:val="00E30B5A"/>
    <w:rsid w:val="00E30D0E"/>
    <w:rsid w:val="00E30D19"/>
    <w:rsid w:val="00E30EF7"/>
    <w:rsid w:val="00E3105F"/>
    <w:rsid w:val="00E31099"/>
    <w:rsid w:val="00E3123D"/>
    <w:rsid w:val="00E31357"/>
    <w:rsid w:val="00E31460"/>
    <w:rsid w:val="00E31461"/>
    <w:rsid w:val="00E31536"/>
    <w:rsid w:val="00E31663"/>
    <w:rsid w:val="00E31821"/>
    <w:rsid w:val="00E31B71"/>
    <w:rsid w:val="00E31D43"/>
    <w:rsid w:val="00E31E81"/>
    <w:rsid w:val="00E31EA2"/>
    <w:rsid w:val="00E32239"/>
    <w:rsid w:val="00E32354"/>
    <w:rsid w:val="00E3236D"/>
    <w:rsid w:val="00E32462"/>
    <w:rsid w:val="00E32498"/>
    <w:rsid w:val="00E3259B"/>
    <w:rsid w:val="00E32608"/>
    <w:rsid w:val="00E329A4"/>
    <w:rsid w:val="00E32B5A"/>
    <w:rsid w:val="00E32B66"/>
    <w:rsid w:val="00E32B85"/>
    <w:rsid w:val="00E32DD7"/>
    <w:rsid w:val="00E32E78"/>
    <w:rsid w:val="00E32F37"/>
    <w:rsid w:val="00E330AB"/>
    <w:rsid w:val="00E33719"/>
    <w:rsid w:val="00E33929"/>
    <w:rsid w:val="00E33975"/>
    <w:rsid w:val="00E33A73"/>
    <w:rsid w:val="00E34011"/>
    <w:rsid w:val="00E34188"/>
    <w:rsid w:val="00E34477"/>
    <w:rsid w:val="00E34515"/>
    <w:rsid w:val="00E349AB"/>
    <w:rsid w:val="00E34A57"/>
    <w:rsid w:val="00E34A69"/>
    <w:rsid w:val="00E34B6E"/>
    <w:rsid w:val="00E34D7D"/>
    <w:rsid w:val="00E34E97"/>
    <w:rsid w:val="00E34EC8"/>
    <w:rsid w:val="00E3514A"/>
    <w:rsid w:val="00E35204"/>
    <w:rsid w:val="00E35222"/>
    <w:rsid w:val="00E3529F"/>
    <w:rsid w:val="00E35319"/>
    <w:rsid w:val="00E35559"/>
    <w:rsid w:val="00E35564"/>
    <w:rsid w:val="00E35595"/>
    <w:rsid w:val="00E35628"/>
    <w:rsid w:val="00E357D6"/>
    <w:rsid w:val="00E35B59"/>
    <w:rsid w:val="00E35E2E"/>
    <w:rsid w:val="00E35EC6"/>
    <w:rsid w:val="00E362F8"/>
    <w:rsid w:val="00E36402"/>
    <w:rsid w:val="00E36499"/>
    <w:rsid w:val="00E3654E"/>
    <w:rsid w:val="00E365FD"/>
    <w:rsid w:val="00E3661C"/>
    <w:rsid w:val="00E3679E"/>
    <w:rsid w:val="00E36932"/>
    <w:rsid w:val="00E3709F"/>
    <w:rsid w:val="00E3723A"/>
    <w:rsid w:val="00E372FA"/>
    <w:rsid w:val="00E37749"/>
    <w:rsid w:val="00E37860"/>
    <w:rsid w:val="00E37A88"/>
    <w:rsid w:val="00E37BDA"/>
    <w:rsid w:val="00E37F3A"/>
    <w:rsid w:val="00E37FD8"/>
    <w:rsid w:val="00E401A4"/>
    <w:rsid w:val="00E4022F"/>
    <w:rsid w:val="00E402AD"/>
    <w:rsid w:val="00E402E5"/>
    <w:rsid w:val="00E402EA"/>
    <w:rsid w:val="00E40302"/>
    <w:rsid w:val="00E40474"/>
    <w:rsid w:val="00E405CE"/>
    <w:rsid w:val="00E405D8"/>
    <w:rsid w:val="00E40679"/>
    <w:rsid w:val="00E40743"/>
    <w:rsid w:val="00E40CDA"/>
    <w:rsid w:val="00E40DDA"/>
    <w:rsid w:val="00E40DE6"/>
    <w:rsid w:val="00E40EB0"/>
    <w:rsid w:val="00E40F0D"/>
    <w:rsid w:val="00E4107B"/>
    <w:rsid w:val="00E4112D"/>
    <w:rsid w:val="00E41138"/>
    <w:rsid w:val="00E4132B"/>
    <w:rsid w:val="00E41987"/>
    <w:rsid w:val="00E419C2"/>
    <w:rsid w:val="00E41A33"/>
    <w:rsid w:val="00E41A7C"/>
    <w:rsid w:val="00E41CC4"/>
    <w:rsid w:val="00E41CD4"/>
    <w:rsid w:val="00E41F69"/>
    <w:rsid w:val="00E42013"/>
    <w:rsid w:val="00E422B8"/>
    <w:rsid w:val="00E42315"/>
    <w:rsid w:val="00E42434"/>
    <w:rsid w:val="00E42615"/>
    <w:rsid w:val="00E4293A"/>
    <w:rsid w:val="00E4294F"/>
    <w:rsid w:val="00E42BF0"/>
    <w:rsid w:val="00E42CCD"/>
    <w:rsid w:val="00E42DC2"/>
    <w:rsid w:val="00E42E3C"/>
    <w:rsid w:val="00E43067"/>
    <w:rsid w:val="00E4318D"/>
    <w:rsid w:val="00E43519"/>
    <w:rsid w:val="00E437FD"/>
    <w:rsid w:val="00E43B37"/>
    <w:rsid w:val="00E43C0D"/>
    <w:rsid w:val="00E43C30"/>
    <w:rsid w:val="00E43C68"/>
    <w:rsid w:val="00E43FCB"/>
    <w:rsid w:val="00E441F0"/>
    <w:rsid w:val="00E44486"/>
    <w:rsid w:val="00E44562"/>
    <w:rsid w:val="00E445B8"/>
    <w:rsid w:val="00E446F1"/>
    <w:rsid w:val="00E44871"/>
    <w:rsid w:val="00E44872"/>
    <w:rsid w:val="00E449E8"/>
    <w:rsid w:val="00E44C45"/>
    <w:rsid w:val="00E44D75"/>
    <w:rsid w:val="00E44DDB"/>
    <w:rsid w:val="00E4500B"/>
    <w:rsid w:val="00E45160"/>
    <w:rsid w:val="00E4520D"/>
    <w:rsid w:val="00E4522F"/>
    <w:rsid w:val="00E45346"/>
    <w:rsid w:val="00E45451"/>
    <w:rsid w:val="00E4567B"/>
    <w:rsid w:val="00E45798"/>
    <w:rsid w:val="00E45D4A"/>
    <w:rsid w:val="00E45E9F"/>
    <w:rsid w:val="00E45EAD"/>
    <w:rsid w:val="00E46362"/>
    <w:rsid w:val="00E46886"/>
    <w:rsid w:val="00E4689B"/>
    <w:rsid w:val="00E468C6"/>
    <w:rsid w:val="00E4691E"/>
    <w:rsid w:val="00E46B1E"/>
    <w:rsid w:val="00E46FC5"/>
    <w:rsid w:val="00E4728F"/>
    <w:rsid w:val="00E472C2"/>
    <w:rsid w:val="00E4736F"/>
    <w:rsid w:val="00E4780C"/>
    <w:rsid w:val="00E47AEF"/>
    <w:rsid w:val="00E47D40"/>
    <w:rsid w:val="00E47D61"/>
    <w:rsid w:val="00E505E0"/>
    <w:rsid w:val="00E5067A"/>
    <w:rsid w:val="00E506B4"/>
    <w:rsid w:val="00E50764"/>
    <w:rsid w:val="00E50846"/>
    <w:rsid w:val="00E509DD"/>
    <w:rsid w:val="00E50BDF"/>
    <w:rsid w:val="00E5104A"/>
    <w:rsid w:val="00E51327"/>
    <w:rsid w:val="00E51408"/>
    <w:rsid w:val="00E514F2"/>
    <w:rsid w:val="00E51EB2"/>
    <w:rsid w:val="00E5218E"/>
    <w:rsid w:val="00E5236D"/>
    <w:rsid w:val="00E5245E"/>
    <w:rsid w:val="00E5263C"/>
    <w:rsid w:val="00E528BE"/>
    <w:rsid w:val="00E52911"/>
    <w:rsid w:val="00E52959"/>
    <w:rsid w:val="00E5297F"/>
    <w:rsid w:val="00E52AD5"/>
    <w:rsid w:val="00E52C5A"/>
    <w:rsid w:val="00E52C66"/>
    <w:rsid w:val="00E52E7C"/>
    <w:rsid w:val="00E52F9F"/>
    <w:rsid w:val="00E53065"/>
    <w:rsid w:val="00E5316E"/>
    <w:rsid w:val="00E533AE"/>
    <w:rsid w:val="00E533CD"/>
    <w:rsid w:val="00E53528"/>
    <w:rsid w:val="00E53B75"/>
    <w:rsid w:val="00E53D13"/>
    <w:rsid w:val="00E53E10"/>
    <w:rsid w:val="00E53EC9"/>
    <w:rsid w:val="00E53F42"/>
    <w:rsid w:val="00E54153"/>
    <w:rsid w:val="00E5436A"/>
    <w:rsid w:val="00E54625"/>
    <w:rsid w:val="00E54A10"/>
    <w:rsid w:val="00E54B7D"/>
    <w:rsid w:val="00E54CD8"/>
    <w:rsid w:val="00E54E3B"/>
    <w:rsid w:val="00E54E6D"/>
    <w:rsid w:val="00E54E72"/>
    <w:rsid w:val="00E5517E"/>
    <w:rsid w:val="00E555C2"/>
    <w:rsid w:val="00E5585D"/>
    <w:rsid w:val="00E55B53"/>
    <w:rsid w:val="00E55C0A"/>
    <w:rsid w:val="00E55CF3"/>
    <w:rsid w:val="00E55E1B"/>
    <w:rsid w:val="00E55ED8"/>
    <w:rsid w:val="00E55FC4"/>
    <w:rsid w:val="00E55FE4"/>
    <w:rsid w:val="00E5604D"/>
    <w:rsid w:val="00E562EA"/>
    <w:rsid w:val="00E564E7"/>
    <w:rsid w:val="00E565E1"/>
    <w:rsid w:val="00E566F3"/>
    <w:rsid w:val="00E568F5"/>
    <w:rsid w:val="00E56C47"/>
    <w:rsid w:val="00E56DED"/>
    <w:rsid w:val="00E57337"/>
    <w:rsid w:val="00E57565"/>
    <w:rsid w:val="00E57588"/>
    <w:rsid w:val="00E5771D"/>
    <w:rsid w:val="00E57C80"/>
    <w:rsid w:val="00E57D49"/>
    <w:rsid w:val="00E57FB5"/>
    <w:rsid w:val="00E600EA"/>
    <w:rsid w:val="00E602BF"/>
    <w:rsid w:val="00E6054E"/>
    <w:rsid w:val="00E60670"/>
    <w:rsid w:val="00E6076C"/>
    <w:rsid w:val="00E608DA"/>
    <w:rsid w:val="00E608E6"/>
    <w:rsid w:val="00E60C41"/>
    <w:rsid w:val="00E60CE6"/>
    <w:rsid w:val="00E60D85"/>
    <w:rsid w:val="00E61187"/>
    <w:rsid w:val="00E611C2"/>
    <w:rsid w:val="00E61351"/>
    <w:rsid w:val="00E617EA"/>
    <w:rsid w:val="00E618CC"/>
    <w:rsid w:val="00E618DF"/>
    <w:rsid w:val="00E619EF"/>
    <w:rsid w:val="00E61D61"/>
    <w:rsid w:val="00E623BB"/>
    <w:rsid w:val="00E62412"/>
    <w:rsid w:val="00E62639"/>
    <w:rsid w:val="00E62691"/>
    <w:rsid w:val="00E62762"/>
    <w:rsid w:val="00E6281A"/>
    <w:rsid w:val="00E62854"/>
    <w:rsid w:val="00E628A5"/>
    <w:rsid w:val="00E628DB"/>
    <w:rsid w:val="00E62A2F"/>
    <w:rsid w:val="00E62CFE"/>
    <w:rsid w:val="00E62D0B"/>
    <w:rsid w:val="00E62E09"/>
    <w:rsid w:val="00E62F27"/>
    <w:rsid w:val="00E630AA"/>
    <w:rsid w:val="00E63673"/>
    <w:rsid w:val="00E636CC"/>
    <w:rsid w:val="00E63838"/>
    <w:rsid w:val="00E639D3"/>
    <w:rsid w:val="00E63A32"/>
    <w:rsid w:val="00E63B34"/>
    <w:rsid w:val="00E63E66"/>
    <w:rsid w:val="00E63ECE"/>
    <w:rsid w:val="00E64155"/>
    <w:rsid w:val="00E641DE"/>
    <w:rsid w:val="00E64434"/>
    <w:rsid w:val="00E648AD"/>
    <w:rsid w:val="00E64A81"/>
    <w:rsid w:val="00E64C1B"/>
    <w:rsid w:val="00E64CFD"/>
    <w:rsid w:val="00E65660"/>
    <w:rsid w:val="00E6568B"/>
    <w:rsid w:val="00E656BC"/>
    <w:rsid w:val="00E656D9"/>
    <w:rsid w:val="00E65C1B"/>
    <w:rsid w:val="00E65CB7"/>
    <w:rsid w:val="00E65E9A"/>
    <w:rsid w:val="00E6602D"/>
    <w:rsid w:val="00E66171"/>
    <w:rsid w:val="00E662E1"/>
    <w:rsid w:val="00E66409"/>
    <w:rsid w:val="00E6675E"/>
    <w:rsid w:val="00E669BF"/>
    <w:rsid w:val="00E66B70"/>
    <w:rsid w:val="00E66C03"/>
    <w:rsid w:val="00E66DDB"/>
    <w:rsid w:val="00E66EF9"/>
    <w:rsid w:val="00E66F81"/>
    <w:rsid w:val="00E6735B"/>
    <w:rsid w:val="00E6737B"/>
    <w:rsid w:val="00E673F2"/>
    <w:rsid w:val="00E6758D"/>
    <w:rsid w:val="00E6791F"/>
    <w:rsid w:val="00E67B9E"/>
    <w:rsid w:val="00E67C51"/>
    <w:rsid w:val="00E67DEE"/>
    <w:rsid w:val="00E70053"/>
    <w:rsid w:val="00E70360"/>
    <w:rsid w:val="00E7072A"/>
    <w:rsid w:val="00E707BB"/>
    <w:rsid w:val="00E7081E"/>
    <w:rsid w:val="00E70A22"/>
    <w:rsid w:val="00E70BEC"/>
    <w:rsid w:val="00E70DCB"/>
    <w:rsid w:val="00E70F51"/>
    <w:rsid w:val="00E710BE"/>
    <w:rsid w:val="00E710FF"/>
    <w:rsid w:val="00E71422"/>
    <w:rsid w:val="00E7158C"/>
    <w:rsid w:val="00E716C2"/>
    <w:rsid w:val="00E71800"/>
    <w:rsid w:val="00E71CF2"/>
    <w:rsid w:val="00E71D30"/>
    <w:rsid w:val="00E7231B"/>
    <w:rsid w:val="00E72554"/>
    <w:rsid w:val="00E726E8"/>
    <w:rsid w:val="00E729A5"/>
    <w:rsid w:val="00E72B6A"/>
    <w:rsid w:val="00E72EFC"/>
    <w:rsid w:val="00E72FCF"/>
    <w:rsid w:val="00E7338B"/>
    <w:rsid w:val="00E736D8"/>
    <w:rsid w:val="00E7381B"/>
    <w:rsid w:val="00E73A30"/>
    <w:rsid w:val="00E73BF4"/>
    <w:rsid w:val="00E73D3E"/>
    <w:rsid w:val="00E74454"/>
    <w:rsid w:val="00E74669"/>
    <w:rsid w:val="00E746E1"/>
    <w:rsid w:val="00E7483C"/>
    <w:rsid w:val="00E74BC0"/>
    <w:rsid w:val="00E7515A"/>
    <w:rsid w:val="00E751ED"/>
    <w:rsid w:val="00E752D4"/>
    <w:rsid w:val="00E7532C"/>
    <w:rsid w:val="00E7573C"/>
    <w:rsid w:val="00E758EC"/>
    <w:rsid w:val="00E759EF"/>
    <w:rsid w:val="00E75A43"/>
    <w:rsid w:val="00E75ADD"/>
    <w:rsid w:val="00E75D4C"/>
    <w:rsid w:val="00E760AE"/>
    <w:rsid w:val="00E760C3"/>
    <w:rsid w:val="00E763B5"/>
    <w:rsid w:val="00E764FA"/>
    <w:rsid w:val="00E766C8"/>
    <w:rsid w:val="00E7672F"/>
    <w:rsid w:val="00E76989"/>
    <w:rsid w:val="00E76A99"/>
    <w:rsid w:val="00E76B3D"/>
    <w:rsid w:val="00E76BFC"/>
    <w:rsid w:val="00E76C5E"/>
    <w:rsid w:val="00E76E83"/>
    <w:rsid w:val="00E770AC"/>
    <w:rsid w:val="00E77161"/>
    <w:rsid w:val="00E7767B"/>
    <w:rsid w:val="00E776CF"/>
    <w:rsid w:val="00E77735"/>
    <w:rsid w:val="00E77D00"/>
    <w:rsid w:val="00E77FB9"/>
    <w:rsid w:val="00E80182"/>
    <w:rsid w:val="00E80492"/>
    <w:rsid w:val="00E80555"/>
    <w:rsid w:val="00E805AE"/>
    <w:rsid w:val="00E80A29"/>
    <w:rsid w:val="00E80E1E"/>
    <w:rsid w:val="00E81087"/>
    <w:rsid w:val="00E8129A"/>
    <w:rsid w:val="00E814DD"/>
    <w:rsid w:val="00E81C5F"/>
    <w:rsid w:val="00E81CB0"/>
    <w:rsid w:val="00E81DD4"/>
    <w:rsid w:val="00E81E46"/>
    <w:rsid w:val="00E82048"/>
    <w:rsid w:val="00E82146"/>
    <w:rsid w:val="00E821C1"/>
    <w:rsid w:val="00E8234C"/>
    <w:rsid w:val="00E82514"/>
    <w:rsid w:val="00E8257A"/>
    <w:rsid w:val="00E82584"/>
    <w:rsid w:val="00E8268F"/>
    <w:rsid w:val="00E82828"/>
    <w:rsid w:val="00E82A83"/>
    <w:rsid w:val="00E82B0F"/>
    <w:rsid w:val="00E82B96"/>
    <w:rsid w:val="00E82FDE"/>
    <w:rsid w:val="00E832C8"/>
    <w:rsid w:val="00E832D1"/>
    <w:rsid w:val="00E83302"/>
    <w:rsid w:val="00E83334"/>
    <w:rsid w:val="00E83673"/>
    <w:rsid w:val="00E83824"/>
    <w:rsid w:val="00E83956"/>
    <w:rsid w:val="00E83AA9"/>
    <w:rsid w:val="00E83BD1"/>
    <w:rsid w:val="00E83BF8"/>
    <w:rsid w:val="00E83D3D"/>
    <w:rsid w:val="00E83F1D"/>
    <w:rsid w:val="00E8476C"/>
    <w:rsid w:val="00E84ACF"/>
    <w:rsid w:val="00E84B75"/>
    <w:rsid w:val="00E84E60"/>
    <w:rsid w:val="00E850F4"/>
    <w:rsid w:val="00E851AA"/>
    <w:rsid w:val="00E8550A"/>
    <w:rsid w:val="00E8559B"/>
    <w:rsid w:val="00E858E3"/>
    <w:rsid w:val="00E85928"/>
    <w:rsid w:val="00E85A6A"/>
    <w:rsid w:val="00E85C43"/>
    <w:rsid w:val="00E85D52"/>
    <w:rsid w:val="00E861F9"/>
    <w:rsid w:val="00E8648A"/>
    <w:rsid w:val="00E866D8"/>
    <w:rsid w:val="00E866F5"/>
    <w:rsid w:val="00E8698F"/>
    <w:rsid w:val="00E8699A"/>
    <w:rsid w:val="00E86BEF"/>
    <w:rsid w:val="00E86DFB"/>
    <w:rsid w:val="00E86E4D"/>
    <w:rsid w:val="00E87072"/>
    <w:rsid w:val="00E870C6"/>
    <w:rsid w:val="00E871C0"/>
    <w:rsid w:val="00E872B0"/>
    <w:rsid w:val="00E872D0"/>
    <w:rsid w:val="00E87566"/>
    <w:rsid w:val="00E87594"/>
    <w:rsid w:val="00E87693"/>
    <w:rsid w:val="00E876B1"/>
    <w:rsid w:val="00E87822"/>
    <w:rsid w:val="00E8786F"/>
    <w:rsid w:val="00E87A23"/>
    <w:rsid w:val="00E87ABF"/>
    <w:rsid w:val="00E87B11"/>
    <w:rsid w:val="00E87E8F"/>
    <w:rsid w:val="00E87F1F"/>
    <w:rsid w:val="00E9006F"/>
    <w:rsid w:val="00E9010B"/>
    <w:rsid w:val="00E90395"/>
    <w:rsid w:val="00E90445"/>
    <w:rsid w:val="00E90572"/>
    <w:rsid w:val="00E90AB0"/>
    <w:rsid w:val="00E90B76"/>
    <w:rsid w:val="00E90B8F"/>
    <w:rsid w:val="00E90D81"/>
    <w:rsid w:val="00E90DE3"/>
    <w:rsid w:val="00E90E49"/>
    <w:rsid w:val="00E910A0"/>
    <w:rsid w:val="00E914C3"/>
    <w:rsid w:val="00E91619"/>
    <w:rsid w:val="00E916C2"/>
    <w:rsid w:val="00E9171D"/>
    <w:rsid w:val="00E917F9"/>
    <w:rsid w:val="00E91A22"/>
    <w:rsid w:val="00E91A8A"/>
    <w:rsid w:val="00E91BD4"/>
    <w:rsid w:val="00E91C90"/>
    <w:rsid w:val="00E92137"/>
    <w:rsid w:val="00E921E2"/>
    <w:rsid w:val="00E92254"/>
    <w:rsid w:val="00E923B1"/>
    <w:rsid w:val="00E92609"/>
    <w:rsid w:val="00E92831"/>
    <w:rsid w:val="00E928CE"/>
    <w:rsid w:val="00E9291C"/>
    <w:rsid w:val="00E92969"/>
    <w:rsid w:val="00E929A7"/>
    <w:rsid w:val="00E92A02"/>
    <w:rsid w:val="00E92B46"/>
    <w:rsid w:val="00E92F2D"/>
    <w:rsid w:val="00E92FB1"/>
    <w:rsid w:val="00E93318"/>
    <w:rsid w:val="00E93640"/>
    <w:rsid w:val="00E93874"/>
    <w:rsid w:val="00E93E3D"/>
    <w:rsid w:val="00E93FF5"/>
    <w:rsid w:val="00E93FFE"/>
    <w:rsid w:val="00E94134"/>
    <w:rsid w:val="00E945DE"/>
    <w:rsid w:val="00E94631"/>
    <w:rsid w:val="00E9473B"/>
    <w:rsid w:val="00E94AA1"/>
    <w:rsid w:val="00E94DD0"/>
    <w:rsid w:val="00E94F8A"/>
    <w:rsid w:val="00E9510D"/>
    <w:rsid w:val="00E951D8"/>
    <w:rsid w:val="00E953E8"/>
    <w:rsid w:val="00E954C0"/>
    <w:rsid w:val="00E95630"/>
    <w:rsid w:val="00E9564B"/>
    <w:rsid w:val="00E9576C"/>
    <w:rsid w:val="00E959AB"/>
    <w:rsid w:val="00E95E0F"/>
    <w:rsid w:val="00E95EBC"/>
    <w:rsid w:val="00E95FC1"/>
    <w:rsid w:val="00E96314"/>
    <w:rsid w:val="00E96434"/>
    <w:rsid w:val="00E9656E"/>
    <w:rsid w:val="00E968B5"/>
    <w:rsid w:val="00E96AC7"/>
    <w:rsid w:val="00E96AF0"/>
    <w:rsid w:val="00E96B18"/>
    <w:rsid w:val="00E96CF7"/>
    <w:rsid w:val="00E971D4"/>
    <w:rsid w:val="00E97BEC"/>
    <w:rsid w:val="00EA010B"/>
    <w:rsid w:val="00EA019B"/>
    <w:rsid w:val="00EA0352"/>
    <w:rsid w:val="00EA043C"/>
    <w:rsid w:val="00EA044E"/>
    <w:rsid w:val="00EA048E"/>
    <w:rsid w:val="00EA0584"/>
    <w:rsid w:val="00EA05F1"/>
    <w:rsid w:val="00EA09AE"/>
    <w:rsid w:val="00EA0A9B"/>
    <w:rsid w:val="00EA0A9E"/>
    <w:rsid w:val="00EA0DD3"/>
    <w:rsid w:val="00EA0EA1"/>
    <w:rsid w:val="00EA0F27"/>
    <w:rsid w:val="00EA1063"/>
    <w:rsid w:val="00EA1228"/>
    <w:rsid w:val="00EA1346"/>
    <w:rsid w:val="00EA16B0"/>
    <w:rsid w:val="00EA16CE"/>
    <w:rsid w:val="00EA1B82"/>
    <w:rsid w:val="00EA1DCD"/>
    <w:rsid w:val="00EA1FE2"/>
    <w:rsid w:val="00EA212E"/>
    <w:rsid w:val="00EA2284"/>
    <w:rsid w:val="00EA2386"/>
    <w:rsid w:val="00EA23B8"/>
    <w:rsid w:val="00EA2406"/>
    <w:rsid w:val="00EA24D2"/>
    <w:rsid w:val="00EA28CA"/>
    <w:rsid w:val="00EA2B20"/>
    <w:rsid w:val="00EA2D09"/>
    <w:rsid w:val="00EA2E85"/>
    <w:rsid w:val="00EA2FFD"/>
    <w:rsid w:val="00EA3489"/>
    <w:rsid w:val="00EA3522"/>
    <w:rsid w:val="00EA35BA"/>
    <w:rsid w:val="00EA36F4"/>
    <w:rsid w:val="00EA375A"/>
    <w:rsid w:val="00EA39F6"/>
    <w:rsid w:val="00EA3B11"/>
    <w:rsid w:val="00EA4205"/>
    <w:rsid w:val="00EA466D"/>
    <w:rsid w:val="00EA4862"/>
    <w:rsid w:val="00EA4FB2"/>
    <w:rsid w:val="00EA51CC"/>
    <w:rsid w:val="00EA52D3"/>
    <w:rsid w:val="00EA5611"/>
    <w:rsid w:val="00EA585E"/>
    <w:rsid w:val="00EA5972"/>
    <w:rsid w:val="00EA5A87"/>
    <w:rsid w:val="00EA5C57"/>
    <w:rsid w:val="00EA5D4A"/>
    <w:rsid w:val="00EA605D"/>
    <w:rsid w:val="00EA61B0"/>
    <w:rsid w:val="00EA65F8"/>
    <w:rsid w:val="00EA66A4"/>
    <w:rsid w:val="00EA66DE"/>
    <w:rsid w:val="00EA68D5"/>
    <w:rsid w:val="00EA697D"/>
    <w:rsid w:val="00EA6AA2"/>
    <w:rsid w:val="00EA6DE4"/>
    <w:rsid w:val="00EA6F41"/>
    <w:rsid w:val="00EA7050"/>
    <w:rsid w:val="00EA715E"/>
    <w:rsid w:val="00EA719E"/>
    <w:rsid w:val="00EA72D6"/>
    <w:rsid w:val="00EA736E"/>
    <w:rsid w:val="00EA793A"/>
    <w:rsid w:val="00EA7A41"/>
    <w:rsid w:val="00EA7BC2"/>
    <w:rsid w:val="00EA7C66"/>
    <w:rsid w:val="00EA7CCC"/>
    <w:rsid w:val="00EB0171"/>
    <w:rsid w:val="00EB0380"/>
    <w:rsid w:val="00EB077B"/>
    <w:rsid w:val="00EB0B44"/>
    <w:rsid w:val="00EB0C7E"/>
    <w:rsid w:val="00EB0F1C"/>
    <w:rsid w:val="00EB12DF"/>
    <w:rsid w:val="00EB13D4"/>
    <w:rsid w:val="00EB17E5"/>
    <w:rsid w:val="00EB1843"/>
    <w:rsid w:val="00EB19BD"/>
    <w:rsid w:val="00EB1A7F"/>
    <w:rsid w:val="00EB1C9E"/>
    <w:rsid w:val="00EB1DC1"/>
    <w:rsid w:val="00EB20A7"/>
    <w:rsid w:val="00EB214D"/>
    <w:rsid w:val="00EB2308"/>
    <w:rsid w:val="00EB2537"/>
    <w:rsid w:val="00EB2677"/>
    <w:rsid w:val="00EB2787"/>
    <w:rsid w:val="00EB27FC"/>
    <w:rsid w:val="00EB29C3"/>
    <w:rsid w:val="00EB2A8B"/>
    <w:rsid w:val="00EB2B21"/>
    <w:rsid w:val="00EB2C3F"/>
    <w:rsid w:val="00EB2D6B"/>
    <w:rsid w:val="00EB2DCE"/>
    <w:rsid w:val="00EB31D6"/>
    <w:rsid w:val="00EB329A"/>
    <w:rsid w:val="00EB344D"/>
    <w:rsid w:val="00EB352F"/>
    <w:rsid w:val="00EB35BF"/>
    <w:rsid w:val="00EB3C89"/>
    <w:rsid w:val="00EB3CF3"/>
    <w:rsid w:val="00EB3F4D"/>
    <w:rsid w:val="00EB40CA"/>
    <w:rsid w:val="00EB4100"/>
    <w:rsid w:val="00EB41CC"/>
    <w:rsid w:val="00EB4452"/>
    <w:rsid w:val="00EB468E"/>
    <w:rsid w:val="00EB4B4B"/>
    <w:rsid w:val="00EB4D5E"/>
    <w:rsid w:val="00EB4E38"/>
    <w:rsid w:val="00EB4E44"/>
    <w:rsid w:val="00EB4EA2"/>
    <w:rsid w:val="00EB4F9E"/>
    <w:rsid w:val="00EB5122"/>
    <w:rsid w:val="00EB5176"/>
    <w:rsid w:val="00EB558F"/>
    <w:rsid w:val="00EB5688"/>
    <w:rsid w:val="00EB5751"/>
    <w:rsid w:val="00EB582A"/>
    <w:rsid w:val="00EB5888"/>
    <w:rsid w:val="00EB5CD8"/>
    <w:rsid w:val="00EB5DC6"/>
    <w:rsid w:val="00EB5E30"/>
    <w:rsid w:val="00EB62C9"/>
    <w:rsid w:val="00EB683F"/>
    <w:rsid w:val="00EB6DFC"/>
    <w:rsid w:val="00EB6F94"/>
    <w:rsid w:val="00EB7059"/>
    <w:rsid w:val="00EB706F"/>
    <w:rsid w:val="00EB709D"/>
    <w:rsid w:val="00EB7233"/>
    <w:rsid w:val="00EB7255"/>
    <w:rsid w:val="00EB7461"/>
    <w:rsid w:val="00EB7769"/>
    <w:rsid w:val="00EB7A02"/>
    <w:rsid w:val="00EB7A74"/>
    <w:rsid w:val="00EB7B28"/>
    <w:rsid w:val="00EB7D6B"/>
    <w:rsid w:val="00EC000A"/>
    <w:rsid w:val="00EC0040"/>
    <w:rsid w:val="00EC0273"/>
    <w:rsid w:val="00EC0280"/>
    <w:rsid w:val="00EC034A"/>
    <w:rsid w:val="00EC039F"/>
    <w:rsid w:val="00EC0587"/>
    <w:rsid w:val="00EC05D2"/>
    <w:rsid w:val="00EC0753"/>
    <w:rsid w:val="00EC079E"/>
    <w:rsid w:val="00EC080A"/>
    <w:rsid w:val="00EC0885"/>
    <w:rsid w:val="00EC08C2"/>
    <w:rsid w:val="00EC0C69"/>
    <w:rsid w:val="00EC0F2B"/>
    <w:rsid w:val="00EC0FB9"/>
    <w:rsid w:val="00EC11CE"/>
    <w:rsid w:val="00EC1266"/>
    <w:rsid w:val="00EC12D3"/>
    <w:rsid w:val="00EC14DA"/>
    <w:rsid w:val="00EC16D8"/>
    <w:rsid w:val="00EC19F9"/>
    <w:rsid w:val="00EC1C3F"/>
    <w:rsid w:val="00EC1D88"/>
    <w:rsid w:val="00EC1F01"/>
    <w:rsid w:val="00EC1F40"/>
    <w:rsid w:val="00EC1FB0"/>
    <w:rsid w:val="00EC1FD1"/>
    <w:rsid w:val="00EC2189"/>
    <w:rsid w:val="00EC24D5"/>
    <w:rsid w:val="00EC27C6"/>
    <w:rsid w:val="00EC2A94"/>
    <w:rsid w:val="00EC2AAC"/>
    <w:rsid w:val="00EC2AC8"/>
    <w:rsid w:val="00EC2CF4"/>
    <w:rsid w:val="00EC2E2A"/>
    <w:rsid w:val="00EC2FD0"/>
    <w:rsid w:val="00EC3034"/>
    <w:rsid w:val="00EC31A5"/>
    <w:rsid w:val="00EC362A"/>
    <w:rsid w:val="00EC3696"/>
    <w:rsid w:val="00EC36DA"/>
    <w:rsid w:val="00EC376D"/>
    <w:rsid w:val="00EC3B5C"/>
    <w:rsid w:val="00EC3B8F"/>
    <w:rsid w:val="00EC4014"/>
    <w:rsid w:val="00EC40D7"/>
    <w:rsid w:val="00EC4207"/>
    <w:rsid w:val="00EC4582"/>
    <w:rsid w:val="00EC490F"/>
    <w:rsid w:val="00EC4A31"/>
    <w:rsid w:val="00EC4BAC"/>
    <w:rsid w:val="00EC500E"/>
    <w:rsid w:val="00EC5035"/>
    <w:rsid w:val="00EC50BE"/>
    <w:rsid w:val="00EC5653"/>
    <w:rsid w:val="00EC56D0"/>
    <w:rsid w:val="00EC58A1"/>
    <w:rsid w:val="00EC59F4"/>
    <w:rsid w:val="00EC5A4E"/>
    <w:rsid w:val="00EC5F72"/>
    <w:rsid w:val="00EC604C"/>
    <w:rsid w:val="00EC61FC"/>
    <w:rsid w:val="00EC64D1"/>
    <w:rsid w:val="00EC676D"/>
    <w:rsid w:val="00EC67CA"/>
    <w:rsid w:val="00EC68AC"/>
    <w:rsid w:val="00EC68C6"/>
    <w:rsid w:val="00EC6A8B"/>
    <w:rsid w:val="00EC6BA5"/>
    <w:rsid w:val="00EC6C46"/>
    <w:rsid w:val="00EC6CD4"/>
    <w:rsid w:val="00EC6E96"/>
    <w:rsid w:val="00EC6EC8"/>
    <w:rsid w:val="00EC71CE"/>
    <w:rsid w:val="00EC7605"/>
    <w:rsid w:val="00EC79D1"/>
    <w:rsid w:val="00EC7B3D"/>
    <w:rsid w:val="00EC7F97"/>
    <w:rsid w:val="00ED069B"/>
    <w:rsid w:val="00ED0714"/>
    <w:rsid w:val="00ED0718"/>
    <w:rsid w:val="00ED07BE"/>
    <w:rsid w:val="00ED0ADD"/>
    <w:rsid w:val="00ED0C6A"/>
    <w:rsid w:val="00ED0D5D"/>
    <w:rsid w:val="00ED0E6D"/>
    <w:rsid w:val="00ED0E96"/>
    <w:rsid w:val="00ED0F4C"/>
    <w:rsid w:val="00ED1006"/>
    <w:rsid w:val="00ED13DD"/>
    <w:rsid w:val="00ED1527"/>
    <w:rsid w:val="00ED1A74"/>
    <w:rsid w:val="00ED1AFA"/>
    <w:rsid w:val="00ED1E1C"/>
    <w:rsid w:val="00ED1E63"/>
    <w:rsid w:val="00ED1F02"/>
    <w:rsid w:val="00ED2036"/>
    <w:rsid w:val="00ED219F"/>
    <w:rsid w:val="00ED226A"/>
    <w:rsid w:val="00ED2389"/>
    <w:rsid w:val="00ED263C"/>
    <w:rsid w:val="00ED2874"/>
    <w:rsid w:val="00ED3375"/>
    <w:rsid w:val="00ED3655"/>
    <w:rsid w:val="00ED3762"/>
    <w:rsid w:val="00ED39E4"/>
    <w:rsid w:val="00ED3AB3"/>
    <w:rsid w:val="00ED3D9A"/>
    <w:rsid w:val="00ED42A6"/>
    <w:rsid w:val="00ED4899"/>
    <w:rsid w:val="00ED492D"/>
    <w:rsid w:val="00ED4B8E"/>
    <w:rsid w:val="00ED4D34"/>
    <w:rsid w:val="00ED4E41"/>
    <w:rsid w:val="00ED4EDB"/>
    <w:rsid w:val="00ED4FBB"/>
    <w:rsid w:val="00ED50F2"/>
    <w:rsid w:val="00ED513D"/>
    <w:rsid w:val="00ED55D3"/>
    <w:rsid w:val="00ED55D8"/>
    <w:rsid w:val="00ED56A8"/>
    <w:rsid w:val="00ED5BA5"/>
    <w:rsid w:val="00ED5E9F"/>
    <w:rsid w:val="00ED5F20"/>
    <w:rsid w:val="00ED5F2B"/>
    <w:rsid w:val="00ED6327"/>
    <w:rsid w:val="00ED68E3"/>
    <w:rsid w:val="00ED6A3C"/>
    <w:rsid w:val="00ED6AF8"/>
    <w:rsid w:val="00ED6DEC"/>
    <w:rsid w:val="00ED6E4D"/>
    <w:rsid w:val="00ED6ECB"/>
    <w:rsid w:val="00ED70B3"/>
    <w:rsid w:val="00ED7163"/>
    <w:rsid w:val="00ED7222"/>
    <w:rsid w:val="00ED72EE"/>
    <w:rsid w:val="00ED7587"/>
    <w:rsid w:val="00ED78A0"/>
    <w:rsid w:val="00ED7A61"/>
    <w:rsid w:val="00ED7B08"/>
    <w:rsid w:val="00ED7C1A"/>
    <w:rsid w:val="00ED7D4A"/>
    <w:rsid w:val="00EE0065"/>
    <w:rsid w:val="00EE0213"/>
    <w:rsid w:val="00EE02A0"/>
    <w:rsid w:val="00EE0465"/>
    <w:rsid w:val="00EE0528"/>
    <w:rsid w:val="00EE058E"/>
    <w:rsid w:val="00EE05EE"/>
    <w:rsid w:val="00EE075C"/>
    <w:rsid w:val="00EE0A57"/>
    <w:rsid w:val="00EE0D8C"/>
    <w:rsid w:val="00EE10D1"/>
    <w:rsid w:val="00EE1618"/>
    <w:rsid w:val="00EE1885"/>
    <w:rsid w:val="00EE18D2"/>
    <w:rsid w:val="00EE190A"/>
    <w:rsid w:val="00EE1B2A"/>
    <w:rsid w:val="00EE2017"/>
    <w:rsid w:val="00EE22BE"/>
    <w:rsid w:val="00EE2527"/>
    <w:rsid w:val="00EE255C"/>
    <w:rsid w:val="00EE263E"/>
    <w:rsid w:val="00EE2685"/>
    <w:rsid w:val="00EE2A0A"/>
    <w:rsid w:val="00EE2BA9"/>
    <w:rsid w:val="00EE2CFC"/>
    <w:rsid w:val="00EE2E70"/>
    <w:rsid w:val="00EE3050"/>
    <w:rsid w:val="00EE3062"/>
    <w:rsid w:val="00EE3324"/>
    <w:rsid w:val="00EE35E9"/>
    <w:rsid w:val="00EE3788"/>
    <w:rsid w:val="00EE3A5A"/>
    <w:rsid w:val="00EE3CAB"/>
    <w:rsid w:val="00EE3CD9"/>
    <w:rsid w:val="00EE3E9D"/>
    <w:rsid w:val="00EE3F8F"/>
    <w:rsid w:val="00EE41F1"/>
    <w:rsid w:val="00EE4308"/>
    <w:rsid w:val="00EE4370"/>
    <w:rsid w:val="00EE4397"/>
    <w:rsid w:val="00EE45B2"/>
    <w:rsid w:val="00EE4649"/>
    <w:rsid w:val="00EE4944"/>
    <w:rsid w:val="00EE4A96"/>
    <w:rsid w:val="00EE4B4F"/>
    <w:rsid w:val="00EE4C80"/>
    <w:rsid w:val="00EE5039"/>
    <w:rsid w:val="00EE50DE"/>
    <w:rsid w:val="00EE555F"/>
    <w:rsid w:val="00EE5D0E"/>
    <w:rsid w:val="00EE5EBB"/>
    <w:rsid w:val="00EE5F44"/>
    <w:rsid w:val="00EE5F67"/>
    <w:rsid w:val="00EE6182"/>
    <w:rsid w:val="00EE6364"/>
    <w:rsid w:val="00EE63AC"/>
    <w:rsid w:val="00EE6653"/>
    <w:rsid w:val="00EE6658"/>
    <w:rsid w:val="00EE66A5"/>
    <w:rsid w:val="00EE66D1"/>
    <w:rsid w:val="00EE66D8"/>
    <w:rsid w:val="00EE681A"/>
    <w:rsid w:val="00EE6A70"/>
    <w:rsid w:val="00EE6BF7"/>
    <w:rsid w:val="00EE6E53"/>
    <w:rsid w:val="00EE7007"/>
    <w:rsid w:val="00EE71B5"/>
    <w:rsid w:val="00EE7492"/>
    <w:rsid w:val="00EE7FD1"/>
    <w:rsid w:val="00EF00AC"/>
    <w:rsid w:val="00EF04FA"/>
    <w:rsid w:val="00EF0A69"/>
    <w:rsid w:val="00EF0B0F"/>
    <w:rsid w:val="00EF13D4"/>
    <w:rsid w:val="00EF14F0"/>
    <w:rsid w:val="00EF1751"/>
    <w:rsid w:val="00EF17AD"/>
    <w:rsid w:val="00EF18FE"/>
    <w:rsid w:val="00EF1B0D"/>
    <w:rsid w:val="00EF1D8F"/>
    <w:rsid w:val="00EF1F3C"/>
    <w:rsid w:val="00EF249A"/>
    <w:rsid w:val="00EF277B"/>
    <w:rsid w:val="00EF27EE"/>
    <w:rsid w:val="00EF3128"/>
    <w:rsid w:val="00EF3325"/>
    <w:rsid w:val="00EF3409"/>
    <w:rsid w:val="00EF3610"/>
    <w:rsid w:val="00EF37DF"/>
    <w:rsid w:val="00EF395B"/>
    <w:rsid w:val="00EF3AE7"/>
    <w:rsid w:val="00EF3CBC"/>
    <w:rsid w:val="00EF4198"/>
    <w:rsid w:val="00EF4497"/>
    <w:rsid w:val="00EF485F"/>
    <w:rsid w:val="00EF4D76"/>
    <w:rsid w:val="00EF510B"/>
    <w:rsid w:val="00EF5149"/>
    <w:rsid w:val="00EF516C"/>
    <w:rsid w:val="00EF531E"/>
    <w:rsid w:val="00EF5560"/>
    <w:rsid w:val="00EF557A"/>
    <w:rsid w:val="00EF56AD"/>
    <w:rsid w:val="00EF5787"/>
    <w:rsid w:val="00EF5833"/>
    <w:rsid w:val="00EF5984"/>
    <w:rsid w:val="00EF59BC"/>
    <w:rsid w:val="00EF5DB2"/>
    <w:rsid w:val="00EF5EFC"/>
    <w:rsid w:val="00EF5F53"/>
    <w:rsid w:val="00EF60D0"/>
    <w:rsid w:val="00EF634E"/>
    <w:rsid w:val="00EF63D0"/>
    <w:rsid w:val="00EF6558"/>
    <w:rsid w:val="00EF6D97"/>
    <w:rsid w:val="00EF6E1C"/>
    <w:rsid w:val="00EF70C3"/>
    <w:rsid w:val="00EF71DA"/>
    <w:rsid w:val="00EF7571"/>
    <w:rsid w:val="00EF77D0"/>
    <w:rsid w:val="00EF7B60"/>
    <w:rsid w:val="00EF7C7B"/>
    <w:rsid w:val="00EF7CBB"/>
    <w:rsid w:val="00EF7E5B"/>
    <w:rsid w:val="00EF7F07"/>
    <w:rsid w:val="00EF7F51"/>
    <w:rsid w:val="00F0011F"/>
    <w:rsid w:val="00F00233"/>
    <w:rsid w:val="00F00388"/>
    <w:rsid w:val="00F0078A"/>
    <w:rsid w:val="00F00B37"/>
    <w:rsid w:val="00F00D43"/>
    <w:rsid w:val="00F011BD"/>
    <w:rsid w:val="00F0128E"/>
    <w:rsid w:val="00F01B6B"/>
    <w:rsid w:val="00F01B82"/>
    <w:rsid w:val="00F01E2A"/>
    <w:rsid w:val="00F020EA"/>
    <w:rsid w:val="00F02332"/>
    <w:rsid w:val="00F029BB"/>
    <w:rsid w:val="00F02B40"/>
    <w:rsid w:val="00F02BA6"/>
    <w:rsid w:val="00F02BA8"/>
    <w:rsid w:val="00F02F1F"/>
    <w:rsid w:val="00F02FAC"/>
    <w:rsid w:val="00F03890"/>
    <w:rsid w:val="00F03ECF"/>
    <w:rsid w:val="00F04138"/>
    <w:rsid w:val="00F04C03"/>
    <w:rsid w:val="00F04E0C"/>
    <w:rsid w:val="00F04E9C"/>
    <w:rsid w:val="00F05048"/>
    <w:rsid w:val="00F05158"/>
    <w:rsid w:val="00F051AC"/>
    <w:rsid w:val="00F0527D"/>
    <w:rsid w:val="00F0528D"/>
    <w:rsid w:val="00F052B8"/>
    <w:rsid w:val="00F052DF"/>
    <w:rsid w:val="00F05477"/>
    <w:rsid w:val="00F0548B"/>
    <w:rsid w:val="00F055CD"/>
    <w:rsid w:val="00F05812"/>
    <w:rsid w:val="00F05D76"/>
    <w:rsid w:val="00F05E6D"/>
    <w:rsid w:val="00F05E88"/>
    <w:rsid w:val="00F05F21"/>
    <w:rsid w:val="00F0604E"/>
    <w:rsid w:val="00F060DE"/>
    <w:rsid w:val="00F064ED"/>
    <w:rsid w:val="00F065BA"/>
    <w:rsid w:val="00F06C67"/>
    <w:rsid w:val="00F06DEC"/>
    <w:rsid w:val="00F06DFD"/>
    <w:rsid w:val="00F06F86"/>
    <w:rsid w:val="00F071D1"/>
    <w:rsid w:val="00F072E6"/>
    <w:rsid w:val="00F07533"/>
    <w:rsid w:val="00F07556"/>
    <w:rsid w:val="00F079E8"/>
    <w:rsid w:val="00F07AAD"/>
    <w:rsid w:val="00F07BFA"/>
    <w:rsid w:val="00F07E9A"/>
    <w:rsid w:val="00F07F06"/>
    <w:rsid w:val="00F07FF3"/>
    <w:rsid w:val="00F10079"/>
    <w:rsid w:val="00F1025E"/>
    <w:rsid w:val="00F10629"/>
    <w:rsid w:val="00F10A11"/>
    <w:rsid w:val="00F10AB3"/>
    <w:rsid w:val="00F10AD8"/>
    <w:rsid w:val="00F10B5F"/>
    <w:rsid w:val="00F1112D"/>
    <w:rsid w:val="00F11640"/>
    <w:rsid w:val="00F117D3"/>
    <w:rsid w:val="00F11A9E"/>
    <w:rsid w:val="00F11ADD"/>
    <w:rsid w:val="00F11B27"/>
    <w:rsid w:val="00F11C50"/>
    <w:rsid w:val="00F11D6D"/>
    <w:rsid w:val="00F11E74"/>
    <w:rsid w:val="00F11F52"/>
    <w:rsid w:val="00F122AF"/>
    <w:rsid w:val="00F12357"/>
    <w:rsid w:val="00F12411"/>
    <w:rsid w:val="00F12593"/>
    <w:rsid w:val="00F127F8"/>
    <w:rsid w:val="00F129FC"/>
    <w:rsid w:val="00F12B8D"/>
    <w:rsid w:val="00F12BA7"/>
    <w:rsid w:val="00F12C10"/>
    <w:rsid w:val="00F1326C"/>
    <w:rsid w:val="00F137A6"/>
    <w:rsid w:val="00F13838"/>
    <w:rsid w:val="00F1397C"/>
    <w:rsid w:val="00F139ED"/>
    <w:rsid w:val="00F13AAF"/>
    <w:rsid w:val="00F13AE7"/>
    <w:rsid w:val="00F13B2C"/>
    <w:rsid w:val="00F13BD1"/>
    <w:rsid w:val="00F13D98"/>
    <w:rsid w:val="00F13E4D"/>
    <w:rsid w:val="00F13E9D"/>
    <w:rsid w:val="00F1406C"/>
    <w:rsid w:val="00F14133"/>
    <w:rsid w:val="00F14397"/>
    <w:rsid w:val="00F14E64"/>
    <w:rsid w:val="00F15249"/>
    <w:rsid w:val="00F15388"/>
    <w:rsid w:val="00F15429"/>
    <w:rsid w:val="00F154F8"/>
    <w:rsid w:val="00F155D0"/>
    <w:rsid w:val="00F15628"/>
    <w:rsid w:val="00F156FA"/>
    <w:rsid w:val="00F156FE"/>
    <w:rsid w:val="00F157A5"/>
    <w:rsid w:val="00F15929"/>
    <w:rsid w:val="00F159FA"/>
    <w:rsid w:val="00F15A4E"/>
    <w:rsid w:val="00F15B58"/>
    <w:rsid w:val="00F15C76"/>
    <w:rsid w:val="00F15D97"/>
    <w:rsid w:val="00F15DD4"/>
    <w:rsid w:val="00F15FA5"/>
    <w:rsid w:val="00F16131"/>
    <w:rsid w:val="00F16569"/>
    <w:rsid w:val="00F165A0"/>
    <w:rsid w:val="00F167FC"/>
    <w:rsid w:val="00F16868"/>
    <w:rsid w:val="00F16C6E"/>
    <w:rsid w:val="00F16CAE"/>
    <w:rsid w:val="00F16D54"/>
    <w:rsid w:val="00F16DDC"/>
    <w:rsid w:val="00F16FB5"/>
    <w:rsid w:val="00F1726C"/>
    <w:rsid w:val="00F174C8"/>
    <w:rsid w:val="00F17533"/>
    <w:rsid w:val="00F17652"/>
    <w:rsid w:val="00F17693"/>
    <w:rsid w:val="00F179C2"/>
    <w:rsid w:val="00F17A11"/>
    <w:rsid w:val="00F17AEB"/>
    <w:rsid w:val="00F17B18"/>
    <w:rsid w:val="00F17B8A"/>
    <w:rsid w:val="00F17DBE"/>
    <w:rsid w:val="00F17E99"/>
    <w:rsid w:val="00F2007A"/>
    <w:rsid w:val="00F200F8"/>
    <w:rsid w:val="00F202C8"/>
    <w:rsid w:val="00F204A3"/>
    <w:rsid w:val="00F204B9"/>
    <w:rsid w:val="00F20564"/>
    <w:rsid w:val="00F209B7"/>
    <w:rsid w:val="00F20D37"/>
    <w:rsid w:val="00F20E4A"/>
    <w:rsid w:val="00F2110A"/>
    <w:rsid w:val="00F21327"/>
    <w:rsid w:val="00F214F5"/>
    <w:rsid w:val="00F21A35"/>
    <w:rsid w:val="00F21C0E"/>
    <w:rsid w:val="00F21FE6"/>
    <w:rsid w:val="00F22097"/>
    <w:rsid w:val="00F22627"/>
    <w:rsid w:val="00F22C0B"/>
    <w:rsid w:val="00F22C1F"/>
    <w:rsid w:val="00F22C51"/>
    <w:rsid w:val="00F22EE9"/>
    <w:rsid w:val="00F22F36"/>
    <w:rsid w:val="00F235D0"/>
    <w:rsid w:val="00F23656"/>
    <w:rsid w:val="00F236AB"/>
    <w:rsid w:val="00F2376F"/>
    <w:rsid w:val="00F2398D"/>
    <w:rsid w:val="00F23C4A"/>
    <w:rsid w:val="00F23CD9"/>
    <w:rsid w:val="00F23DE9"/>
    <w:rsid w:val="00F24324"/>
    <w:rsid w:val="00F243D8"/>
    <w:rsid w:val="00F24681"/>
    <w:rsid w:val="00F2471D"/>
    <w:rsid w:val="00F24858"/>
    <w:rsid w:val="00F24CBE"/>
    <w:rsid w:val="00F24D02"/>
    <w:rsid w:val="00F250A3"/>
    <w:rsid w:val="00F256DD"/>
    <w:rsid w:val="00F258EB"/>
    <w:rsid w:val="00F25A33"/>
    <w:rsid w:val="00F25B6E"/>
    <w:rsid w:val="00F2630B"/>
    <w:rsid w:val="00F2634C"/>
    <w:rsid w:val="00F26733"/>
    <w:rsid w:val="00F2675F"/>
    <w:rsid w:val="00F2699E"/>
    <w:rsid w:val="00F26AD2"/>
    <w:rsid w:val="00F26F4F"/>
    <w:rsid w:val="00F271D9"/>
    <w:rsid w:val="00F273F7"/>
    <w:rsid w:val="00F274C5"/>
    <w:rsid w:val="00F27B0D"/>
    <w:rsid w:val="00F27B3E"/>
    <w:rsid w:val="00F27CE0"/>
    <w:rsid w:val="00F27DB2"/>
    <w:rsid w:val="00F27FDA"/>
    <w:rsid w:val="00F27FF6"/>
    <w:rsid w:val="00F301F0"/>
    <w:rsid w:val="00F30200"/>
    <w:rsid w:val="00F30405"/>
    <w:rsid w:val="00F3069C"/>
    <w:rsid w:val="00F30828"/>
    <w:rsid w:val="00F309D7"/>
    <w:rsid w:val="00F30A29"/>
    <w:rsid w:val="00F30DE9"/>
    <w:rsid w:val="00F310BA"/>
    <w:rsid w:val="00F311FA"/>
    <w:rsid w:val="00F31258"/>
    <w:rsid w:val="00F3137B"/>
    <w:rsid w:val="00F313D6"/>
    <w:rsid w:val="00F31713"/>
    <w:rsid w:val="00F317B6"/>
    <w:rsid w:val="00F31972"/>
    <w:rsid w:val="00F31A10"/>
    <w:rsid w:val="00F31CC0"/>
    <w:rsid w:val="00F320D3"/>
    <w:rsid w:val="00F3213D"/>
    <w:rsid w:val="00F3259A"/>
    <w:rsid w:val="00F32EC2"/>
    <w:rsid w:val="00F32ED1"/>
    <w:rsid w:val="00F32F64"/>
    <w:rsid w:val="00F33093"/>
    <w:rsid w:val="00F335DF"/>
    <w:rsid w:val="00F337AB"/>
    <w:rsid w:val="00F33E08"/>
    <w:rsid w:val="00F33F67"/>
    <w:rsid w:val="00F34101"/>
    <w:rsid w:val="00F34444"/>
    <w:rsid w:val="00F344E3"/>
    <w:rsid w:val="00F34628"/>
    <w:rsid w:val="00F34870"/>
    <w:rsid w:val="00F34C2B"/>
    <w:rsid w:val="00F34C2D"/>
    <w:rsid w:val="00F34F5A"/>
    <w:rsid w:val="00F3525A"/>
    <w:rsid w:val="00F352D3"/>
    <w:rsid w:val="00F354CB"/>
    <w:rsid w:val="00F3558C"/>
    <w:rsid w:val="00F357A4"/>
    <w:rsid w:val="00F357D9"/>
    <w:rsid w:val="00F35A6C"/>
    <w:rsid w:val="00F35ACD"/>
    <w:rsid w:val="00F35B86"/>
    <w:rsid w:val="00F35FC2"/>
    <w:rsid w:val="00F36536"/>
    <w:rsid w:val="00F367DA"/>
    <w:rsid w:val="00F36A9E"/>
    <w:rsid w:val="00F36BDD"/>
    <w:rsid w:val="00F36E26"/>
    <w:rsid w:val="00F36E78"/>
    <w:rsid w:val="00F3700A"/>
    <w:rsid w:val="00F37077"/>
    <w:rsid w:val="00F37549"/>
    <w:rsid w:val="00F3792C"/>
    <w:rsid w:val="00F401A5"/>
    <w:rsid w:val="00F402EC"/>
    <w:rsid w:val="00F403E5"/>
    <w:rsid w:val="00F40F0C"/>
    <w:rsid w:val="00F41163"/>
    <w:rsid w:val="00F411DE"/>
    <w:rsid w:val="00F414C1"/>
    <w:rsid w:val="00F4157D"/>
    <w:rsid w:val="00F416CA"/>
    <w:rsid w:val="00F41718"/>
    <w:rsid w:val="00F41762"/>
    <w:rsid w:val="00F418BE"/>
    <w:rsid w:val="00F418C1"/>
    <w:rsid w:val="00F419B8"/>
    <w:rsid w:val="00F419C1"/>
    <w:rsid w:val="00F41BCD"/>
    <w:rsid w:val="00F41E6C"/>
    <w:rsid w:val="00F41EB0"/>
    <w:rsid w:val="00F42015"/>
    <w:rsid w:val="00F4211B"/>
    <w:rsid w:val="00F421B7"/>
    <w:rsid w:val="00F42506"/>
    <w:rsid w:val="00F4250C"/>
    <w:rsid w:val="00F42698"/>
    <w:rsid w:val="00F42814"/>
    <w:rsid w:val="00F43025"/>
    <w:rsid w:val="00F43098"/>
    <w:rsid w:val="00F431C5"/>
    <w:rsid w:val="00F43275"/>
    <w:rsid w:val="00F43346"/>
    <w:rsid w:val="00F43387"/>
    <w:rsid w:val="00F43765"/>
    <w:rsid w:val="00F43919"/>
    <w:rsid w:val="00F439E9"/>
    <w:rsid w:val="00F43DC0"/>
    <w:rsid w:val="00F43DD5"/>
    <w:rsid w:val="00F44097"/>
    <w:rsid w:val="00F44378"/>
    <w:rsid w:val="00F449D9"/>
    <w:rsid w:val="00F44E2B"/>
    <w:rsid w:val="00F44EFA"/>
    <w:rsid w:val="00F4504E"/>
    <w:rsid w:val="00F45159"/>
    <w:rsid w:val="00F45236"/>
    <w:rsid w:val="00F45306"/>
    <w:rsid w:val="00F45650"/>
    <w:rsid w:val="00F45664"/>
    <w:rsid w:val="00F457C5"/>
    <w:rsid w:val="00F458E7"/>
    <w:rsid w:val="00F45C99"/>
    <w:rsid w:val="00F45E6F"/>
    <w:rsid w:val="00F45F02"/>
    <w:rsid w:val="00F45FED"/>
    <w:rsid w:val="00F462FE"/>
    <w:rsid w:val="00F46856"/>
    <w:rsid w:val="00F46DB3"/>
    <w:rsid w:val="00F46E25"/>
    <w:rsid w:val="00F471B4"/>
    <w:rsid w:val="00F471C5"/>
    <w:rsid w:val="00F47366"/>
    <w:rsid w:val="00F473CB"/>
    <w:rsid w:val="00F4766C"/>
    <w:rsid w:val="00F47689"/>
    <w:rsid w:val="00F477D0"/>
    <w:rsid w:val="00F479CF"/>
    <w:rsid w:val="00F47A40"/>
    <w:rsid w:val="00F47A42"/>
    <w:rsid w:val="00F47E3A"/>
    <w:rsid w:val="00F5060E"/>
    <w:rsid w:val="00F507D1"/>
    <w:rsid w:val="00F50C28"/>
    <w:rsid w:val="00F50D07"/>
    <w:rsid w:val="00F50E78"/>
    <w:rsid w:val="00F50EB3"/>
    <w:rsid w:val="00F51260"/>
    <w:rsid w:val="00F51347"/>
    <w:rsid w:val="00F5178F"/>
    <w:rsid w:val="00F5189D"/>
    <w:rsid w:val="00F519CE"/>
    <w:rsid w:val="00F51ADA"/>
    <w:rsid w:val="00F51B81"/>
    <w:rsid w:val="00F51BCD"/>
    <w:rsid w:val="00F51D29"/>
    <w:rsid w:val="00F51DF8"/>
    <w:rsid w:val="00F51E0A"/>
    <w:rsid w:val="00F5208F"/>
    <w:rsid w:val="00F52CC4"/>
    <w:rsid w:val="00F52EDD"/>
    <w:rsid w:val="00F52F0B"/>
    <w:rsid w:val="00F52F88"/>
    <w:rsid w:val="00F52FCA"/>
    <w:rsid w:val="00F53013"/>
    <w:rsid w:val="00F53060"/>
    <w:rsid w:val="00F5321D"/>
    <w:rsid w:val="00F539B5"/>
    <w:rsid w:val="00F53A8A"/>
    <w:rsid w:val="00F53C08"/>
    <w:rsid w:val="00F53EEE"/>
    <w:rsid w:val="00F53F7F"/>
    <w:rsid w:val="00F54355"/>
    <w:rsid w:val="00F543CE"/>
    <w:rsid w:val="00F545FE"/>
    <w:rsid w:val="00F546AA"/>
    <w:rsid w:val="00F54745"/>
    <w:rsid w:val="00F54859"/>
    <w:rsid w:val="00F54AAF"/>
    <w:rsid w:val="00F54B05"/>
    <w:rsid w:val="00F54D16"/>
    <w:rsid w:val="00F54D46"/>
    <w:rsid w:val="00F54FDC"/>
    <w:rsid w:val="00F551BC"/>
    <w:rsid w:val="00F555DF"/>
    <w:rsid w:val="00F55BA3"/>
    <w:rsid w:val="00F55CF6"/>
    <w:rsid w:val="00F560CD"/>
    <w:rsid w:val="00F56171"/>
    <w:rsid w:val="00F56189"/>
    <w:rsid w:val="00F563A5"/>
    <w:rsid w:val="00F56721"/>
    <w:rsid w:val="00F56750"/>
    <w:rsid w:val="00F56D72"/>
    <w:rsid w:val="00F56E27"/>
    <w:rsid w:val="00F56F46"/>
    <w:rsid w:val="00F57463"/>
    <w:rsid w:val="00F575AD"/>
    <w:rsid w:val="00F57A3D"/>
    <w:rsid w:val="00F57B70"/>
    <w:rsid w:val="00F57C77"/>
    <w:rsid w:val="00F57CFE"/>
    <w:rsid w:val="00F60203"/>
    <w:rsid w:val="00F6027E"/>
    <w:rsid w:val="00F602BF"/>
    <w:rsid w:val="00F6054E"/>
    <w:rsid w:val="00F606D9"/>
    <w:rsid w:val="00F606FF"/>
    <w:rsid w:val="00F607C5"/>
    <w:rsid w:val="00F60B13"/>
    <w:rsid w:val="00F60CBE"/>
    <w:rsid w:val="00F60DEA"/>
    <w:rsid w:val="00F61206"/>
    <w:rsid w:val="00F613C6"/>
    <w:rsid w:val="00F614D8"/>
    <w:rsid w:val="00F617C4"/>
    <w:rsid w:val="00F61805"/>
    <w:rsid w:val="00F61BC9"/>
    <w:rsid w:val="00F61FAA"/>
    <w:rsid w:val="00F62547"/>
    <w:rsid w:val="00F625EB"/>
    <w:rsid w:val="00F62626"/>
    <w:rsid w:val="00F626AC"/>
    <w:rsid w:val="00F62860"/>
    <w:rsid w:val="00F62955"/>
    <w:rsid w:val="00F62EE6"/>
    <w:rsid w:val="00F6302A"/>
    <w:rsid w:val="00F630E6"/>
    <w:rsid w:val="00F63298"/>
    <w:rsid w:val="00F634C3"/>
    <w:rsid w:val="00F6380D"/>
    <w:rsid w:val="00F63816"/>
    <w:rsid w:val="00F63950"/>
    <w:rsid w:val="00F63BFF"/>
    <w:rsid w:val="00F640D0"/>
    <w:rsid w:val="00F6436D"/>
    <w:rsid w:val="00F646FE"/>
    <w:rsid w:val="00F64851"/>
    <w:rsid w:val="00F648FF"/>
    <w:rsid w:val="00F649A5"/>
    <w:rsid w:val="00F64A3C"/>
    <w:rsid w:val="00F64C2B"/>
    <w:rsid w:val="00F64D57"/>
    <w:rsid w:val="00F64DBC"/>
    <w:rsid w:val="00F65093"/>
    <w:rsid w:val="00F651A8"/>
    <w:rsid w:val="00F651BE"/>
    <w:rsid w:val="00F654A0"/>
    <w:rsid w:val="00F655BC"/>
    <w:rsid w:val="00F656E5"/>
    <w:rsid w:val="00F65802"/>
    <w:rsid w:val="00F65A6B"/>
    <w:rsid w:val="00F65A8A"/>
    <w:rsid w:val="00F65B16"/>
    <w:rsid w:val="00F65B1B"/>
    <w:rsid w:val="00F65B4E"/>
    <w:rsid w:val="00F65BC1"/>
    <w:rsid w:val="00F65CD0"/>
    <w:rsid w:val="00F65E60"/>
    <w:rsid w:val="00F65F81"/>
    <w:rsid w:val="00F6605D"/>
    <w:rsid w:val="00F6632A"/>
    <w:rsid w:val="00F66773"/>
    <w:rsid w:val="00F667B5"/>
    <w:rsid w:val="00F66869"/>
    <w:rsid w:val="00F6693A"/>
    <w:rsid w:val="00F669B2"/>
    <w:rsid w:val="00F6716D"/>
    <w:rsid w:val="00F671CA"/>
    <w:rsid w:val="00F671D0"/>
    <w:rsid w:val="00F6735A"/>
    <w:rsid w:val="00F6745B"/>
    <w:rsid w:val="00F67492"/>
    <w:rsid w:val="00F67495"/>
    <w:rsid w:val="00F674EA"/>
    <w:rsid w:val="00F67746"/>
    <w:rsid w:val="00F67758"/>
    <w:rsid w:val="00F67832"/>
    <w:rsid w:val="00F67884"/>
    <w:rsid w:val="00F678BB"/>
    <w:rsid w:val="00F67C77"/>
    <w:rsid w:val="00F67E65"/>
    <w:rsid w:val="00F67F53"/>
    <w:rsid w:val="00F700D3"/>
    <w:rsid w:val="00F701D2"/>
    <w:rsid w:val="00F70323"/>
    <w:rsid w:val="00F703BE"/>
    <w:rsid w:val="00F704BE"/>
    <w:rsid w:val="00F706F3"/>
    <w:rsid w:val="00F70742"/>
    <w:rsid w:val="00F70773"/>
    <w:rsid w:val="00F70B9C"/>
    <w:rsid w:val="00F70C44"/>
    <w:rsid w:val="00F70CD9"/>
    <w:rsid w:val="00F71024"/>
    <w:rsid w:val="00F711DE"/>
    <w:rsid w:val="00F71296"/>
    <w:rsid w:val="00F715B2"/>
    <w:rsid w:val="00F7161A"/>
    <w:rsid w:val="00F71821"/>
    <w:rsid w:val="00F718C9"/>
    <w:rsid w:val="00F71AF6"/>
    <w:rsid w:val="00F71BA1"/>
    <w:rsid w:val="00F71C14"/>
    <w:rsid w:val="00F71E1D"/>
    <w:rsid w:val="00F71F69"/>
    <w:rsid w:val="00F71FB3"/>
    <w:rsid w:val="00F720E8"/>
    <w:rsid w:val="00F72268"/>
    <w:rsid w:val="00F7263A"/>
    <w:rsid w:val="00F726AD"/>
    <w:rsid w:val="00F72965"/>
    <w:rsid w:val="00F72974"/>
    <w:rsid w:val="00F72A57"/>
    <w:rsid w:val="00F72B72"/>
    <w:rsid w:val="00F72F09"/>
    <w:rsid w:val="00F72F1D"/>
    <w:rsid w:val="00F732F1"/>
    <w:rsid w:val="00F736F0"/>
    <w:rsid w:val="00F7389F"/>
    <w:rsid w:val="00F73B56"/>
    <w:rsid w:val="00F73C56"/>
    <w:rsid w:val="00F73E57"/>
    <w:rsid w:val="00F73EB8"/>
    <w:rsid w:val="00F73EF7"/>
    <w:rsid w:val="00F740F4"/>
    <w:rsid w:val="00F74466"/>
    <w:rsid w:val="00F7463B"/>
    <w:rsid w:val="00F746DD"/>
    <w:rsid w:val="00F74B37"/>
    <w:rsid w:val="00F74BB9"/>
    <w:rsid w:val="00F74C96"/>
    <w:rsid w:val="00F74CDD"/>
    <w:rsid w:val="00F74F08"/>
    <w:rsid w:val="00F754F5"/>
    <w:rsid w:val="00F75582"/>
    <w:rsid w:val="00F7595C"/>
    <w:rsid w:val="00F75A9F"/>
    <w:rsid w:val="00F75CBA"/>
    <w:rsid w:val="00F75E29"/>
    <w:rsid w:val="00F76094"/>
    <w:rsid w:val="00F7610D"/>
    <w:rsid w:val="00F762A1"/>
    <w:rsid w:val="00F763B3"/>
    <w:rsid w:val="00F76453"/>
    <w:rsid w:val="00F764E1"/>
    <w:rsid w:val="00F7652B"/>
    <w:rsid w:val="00F76550"/>
    <w:rsid w:val="00F7699C"/>
    <w:rsid w:val="00F76D60"/>
    <w:rsid w:val="00F76E28"/>
    <w:rsid w:val="00F76EFA"/>
    <w:rsid w:val="00F77097"/>
    <w:rsid w:val="00F770C8"/>
    <w:rsid w:val="00F77435"/>
    <w:rsid w:val="00F77617"/>
    <w:rsid w:val="00F776DE"/>
    <w:rsid w:val="00F777F9"/>
    <w:rsid w:val="00F77823"/>
    <w:rsid w:val="00F77D89"/>
    <w:rsid w:val="00F802A2"/>
    <w:rsid w:val="00F802BF"/>
    <w:rsid w:val="00F803DB"/>
    <w:rsid w:val="00F804BE"/>
    <w:rsid w:val="00F80619"/>
    <w:rsid w:val="00F80849"/>
    <w:rsid w:val="00F80863"/>
    <w:rsid w:val="00F80A27"/>
    <w:rsid w:val="00F80BFA"/>
    <w:rsid w:val="00F80CE8"/>
    <w:rsid w:val="00F80F8E"/>
    <w:rsid w:val="00F81101"/>
    <w:rsid w:val="00F8111D"/>
    <w:rsid w:val="00F811E0"/>
    <w:rsid w:val="00F812CE"/>
    <w:rsid w:val="00F8148F"/>
    <w:rsid w:val="00F81744"/>
    <w:rsid w:val="00F817CE"/>
    <w:rsid w:val="00F81B5E"/>
    <w:rsid w:val="00F81BC2"/>
    <w:rsid w:val="00F81BFB"/>
    <w:rsid w:val="00F81F19"/>
    <w:rsid w:val="00F82020"/>
    <w:rsid w:val="00F82099"/>
    <w:rsid w:val="00F82155"/>
    <w:rsid w:val="00F827B8"/>
    <w:rsid w:val="00F8289B"/>
    <w:rsid w:val="00F829E9"/>
    <w:rsid w:val="00F82AB9"/>
    <w:rsid w:val="00F82BE4"/>
    <w:rsid w:val="00F82C07"/>
    <w:rsid w:val="00F82C25"/>
    <w:rsid w:val="00F82D1F"/>
    <w:rsid w:val="00F82D23"/>
    <w:rsid w:val="00F83685"/>
    <w:rsid w:val="00F836BB"/>
    <w:rsid w:val="00F839ED"/>
    <w:rsid w:val="00F83A91"/>
    <w:rsid w:val="00F83AB9"/>
    <w:rsid w:val="00F83F9E"/>
    <w:rsid w:val="00F83FCB"/>
    <w:rsid w:val="00F83FE9"/>
    <w:rsid w:val="00F840F0"/>
    <w:rsid w:val="00F8415A"/>
    <w:rsid w:val="00F841F4"/>
    <w:rsid w:val="00F843C7"/>
    <w:rsid w:val="00F84556"/>
    <w:rsid w:val="00F8456C"/>
    <w:rsid w:val="00F8483A"/>
    <w:rsid w:val="00F84BBC"/>
    <w:rsid w:val="00F84C3D"/>
    <w:rsid w:val="00F84C6B"/>
    <w:rsid w:val="00F84E7C"/>
    <w:rsid w:val="00F84FB0"/>
    <w:rsid w:val="00F85025"/>
    <w:rsid w:val="00F850AF"/>
    <w:rsid w:val="00F85304"/>
    <w:rsid w:val="00F8535C"/>
    <w:rsid w:val="00F85399"/>
    <w:rsid w:val="00F8543D"/>
    <w:rsid w:val="00F855C4"/>
    <w:rsid w:val="00F85767"/>
    <w:rsid w:val="00F858FA"/>
    <w:rsid w:val="00F859D8"/>
    <w:rsid w:val="00F85A10"/>
    <w:rsid w:val="00F85A57"/>
    <w:rsid w:val="00F85A60"/>
    <w:rsid w:val="00F85B9A"/>
    <w:rsid w:val="00F85DC8"/>
    <w:rsid w:val="00F85E08"/>
    <w:rsid w:val="00F8605F"/>
    <w:rsid w:val="00F860D1"/>
    <w:rsid w:val="00F86131"/>
    <w:rsid w:val="00F86397"/>
    <w:rsid w:val="00F864BE"/>
    <w:rsid w:val="00F86536"/>
    <w:rsid w:val="00F8665D"/>
    <w:rsid w:val="00F866D1"/>
    <w:rsid w:val="00F868F2"/>
    <w:rsid w:val="00F868F5"/>
    <w:rsid w:val="00F8699E"/>
    <w:rsid w:val="00F86DB1"/>
    <w:rsid w:val="00F86DB8"/>
    <w:rsid w:val="00F86EB9"/>
    <w:rsid w:val="00F86F42"/>
    <w:rsid w:val="00F86F7E"/>
    <w:rsid w:val="00F870E0"/>
    <w:rsid w:val="00F870EB"/>
    <w:rsid w:val="00F8722E"/>
    <w:rsid w:val="00F8726E"/>
    <w:rsid w:val="00F872CE"/>
    <w:rsid w:val="00F87345"/>
    <w:rsid w:val="00F873CD"/>
    <w:rsid w:val="00F87526"/>
    <w:rsid w:val="00F877D7"/>
    <w:rsid w:val="00F8783C"/>
    <w:rsid w:val="00F87AFD"/>
    <w:rsid w:val="00F87E27"/>
    <w:rsid w:val="00F87FE8"/>
    <w:rsid w:val="00F87FF5"/>
    <w:rsid w:val="00F90096"/>
    <w:rsid w:val="00F90104"/>
    <w:rsid w:val="00F90517"/>
    <w:rsid w:val="00F9051B"/>
    <w:rsid w:val="00F9056A"/>
    <w:rsid w:val="00F90678"/>
    <w:rsid w:val="00F906A6"/>
    <w:rsid w:val="00F9071E"/>
    <w:rsid w:val="00F9089D"/>
    <w:rsid w:val="00F908B8"/>
    <w:rsid w:val="00F909C2"/>
    <w:rsid w:val="00F90BD4"/>
    <w:rsid w:val="00F90EC5"/>
    <w:rsid w:val="00F90F8D"/>
    <w:rsid w:val="00F9149D"/>
    <w:rsid w:val="00F914D8"/>
    <w:rsid w:val="00F9152B"/>
    <w:rsid w:val="00F9158C"/>
    <w:rsid w:val="00F91672"/>
    <w:rsid w:val="00F91673"/>
    <w:rsid w:val="00F916BB"/>
    <w:rsid w:val="00F91736"/>
    <w:rsid w:val="00F91851"/>
    <w:rsid w:val="00F9190C"/>
    <w:rsid w:val="00F920C6"/>
    <w:rsid w:val="00F9210C"/>
    <w:rsid w:val="00F922A9"/>
    <w:rsid w:val="00F92368"/>
    <w:rsid w:val="00F925CF"/>
    <w:rsid w:val="00F92782"/>
    <w:rsid w:val="00F928F3"/>
    <w:rsid w:val="00F92A06"/>
    <w:rsid w:val="00F92F87"/>
    <w:rsid w:val="00F92FE1"/>
    <w:rsid w:val="00F933BD"/>
    <w:rsid w:val="00F93713"/>
    <w:rsid w:val="00F9388F"/>
    <w:rsid w:val="00F93920"/>
    <w:rsid w:val="00F93AA9"/>
    <w:rsid w:val="00F93AFB"/>
    <w:rsid w:val="00F93B5A"/>
    <w:rsid w:val="00F93CAA"/>
    <w:rsid w:val="00F945D6"/>
    <w:rsid w:val="00F94852"/>
    <w:rsid w:val="00F94A0B"/>
    <w:rsid w:val="00F94B84"/>
    <w:rsid w:val="00F94C53"/>
    <w:rsid w:val="00F94C6A"/>
    <w:rsid w:val="00F94CC0"/>
    <w:rsid w:val="00F94EDB"/>
    <w:rsid w:val="00F9501C"/>
    <w:rsid w:val="00F951E0"/>
    <w:rsid w:val="00F952FD"/>
    <w:rsid w:val="00F954C1"/>
    <w:rsid w:val="00F95804"/>
    <w:rsid w:val="00F95839"/>
    <w:rsid w:val="00F95A29"/>
    <w:rsid w:val="00F95DCA"/>
    <w:rsid w:val="00F95F39"/>
    <w:rsid w:val="00F95F8C"/>
    <w:rsid w:val="00F9619B"/>
    <w:rsid w:val="00F962E5"/>
    <w:rsid w:val="00F96611"/>
    <w:rsid w:val="00F96782"/>
    <w:rsid w:val="00F96985"/>
    <w:rsid w:val="00F969E0"/>
    <w:rsid w:val="00F96A02"/>
    <w:rsid w:val="00F96F81"/>
    <w:rsid w:val="00F96FDE"/>
    <w:rsid w:val="00F97101"/>
    <w:rsid w:val="00F971BA"/>
    <w:rsid w:val="00F97385"/>
    <w:rsid w:val="00F97439"/>
    <w:rsid w:val="00F974CD"/>
    <w:rsid w:val="00F97838"/>
    <w:rsid w:val="00F97B5A"/>
    <w:rsid w:val="00F97B8F"/>
    <w:rsid w:val="00F97DFA"/>
    <w:rsid w:val="00F97F9C"/>
    <w:rsid w:val="00F97FF5"/>
    <w:rsid w:val="00FA006E"/>
    <w:rsid w:val="00FA01B7"/>
    <w:rsid w:val="00FA0336"/>
    <w:rsid w:val="00FA045E"/>
    <w:rsid w:val="00FA0579"/>
    <w:rsid w:val="00FA05CD"/>
    <w:rsid w:val="00FA09D4"/>
    <w:rsid w:val="00FA0C9F"/>
    <w:rsid w:val="00FA0E5B"/>
    <w:rsid w:val="00FA0ECD"/>
    <w:rsid w:val="00FA0EED"/>
    <w:rsid w:val="00FA0F2F"/>
    <w:rsid w:val="00FA0FD0"/>
    <w:rsid w:val="00FA1382"/>
    <w:rsid w:val="00FA15F5"/>
    <w:rsid w:val="00FA1749"/>
    <w:rsid w:val="00FA18E9"/>
    <w:rsid w:val="00FA1CCC"/>
    <w:rsid w:val="00FA202E"/>
    <w:rsid w:val="00FA209C"/>
    <w:rsid w:val="00FA215F"/>
    <w:rsid w:val="00FA22C6"/>
    <w:rsid w:val="00FA2487"/>
    <w:rsid w:val="00FA2850"/>
    <w:rsid w:val="00FA290C"/>
    <w:rsid w:val="00FA2B62"/>
    <w:rsid w:val="00FA2BB3"/>
    <w:rsid w:val="00FA30CD"/>
    <w:rsid w:val="00FA3246"/>
    <w:rsid w:val="00FA3305"/>
    <w:rsid w:val="00FA331B"/>
    <w:rsid w:val="00FA333C"/>
    <w:rsid w:val="00FA37CF"/>
    <w:rsid w:val="00FA37E1"/>
    <w:rsid w:val="00FA3B53"/>
    <w:rsid w:val="00FA3C73"/>
    <w:rsid w:val="00FA3CBA"/>
    <w:rsid w:val="00FA402D"/>
    <w:rsid w:val="00FA41A5"/>
    <w:rsid w:val="00FA4464"/>
    <w:rsid w:val="00FA448C"/>
    <w:rsid w:val="00FA452D"/>
    <w:rsid w:val="00FA45A4"/>
    <w:rsid w:val="00FA4727"/>
    <w:rsid w:val="00FA5094"/>
    <w:rsid w:val="00FA5118"/>
    <w:rsid w:val="00FA5197"/>
    <w:rsid w:val="00FA52F3"/>
    <w:rsid w:val="00FA5473"/>
    <w:rsid w:val="00FA5585"/>
    <w:rsid w:val="00FA5860"/>
    <w:rsid w:val="00FA5B8B"/>
    <w:rsid w:val="00FA5F69"/>
    <w:rsid w:val="00FA6132"/>
    <w:rsid w:val="00FA61A4"/>
    <w:rsid w:val="00FA639B"/>
    <w:rsid w:val="00FA680E"/>
    <w:rsid w:val="00FA6C8F"/>
    <w:rsid w:val="00FA6E50"/>
    <w:rsid w:val="00FA6FC5"/>
    <w:rsid w:val="00FA703D"/>
    <w:rsid w:val="00FA732B"/>
    <w:rsid w:val="00FA7CAE"/>
    <w:rsid w:val="00FA7DA3"/>
    <w:rsid w:val="00FA7E70"/>
    <w:rsid w:val="00FB03A3"/>
    <w:rsid w:val="00FB0420"/>
    <w:rsid w:val="00FB05C7"/>
    <w:rsid w:val="00FB06B4"/>
    <w:rsid w:val="00FB08DA"/>
    <w:rsid w:val="00FB0A40"/>
    <w:rsid w:val="00FB0CB5"/>
    <w:rsid w:val="00FB0D08"/>
    <w:rsid w:val="00FB0E2E"/>
    <w:rsid w:val="00FB0FA0"/>
    <w:rsid w:val="00FB11EB"/>
    <w:rsid w:val="00FB143C"/>
    <w:rsid w:val="00FB1744"/>
    <w:rsid w:val="00FB1DBA"/>
    <w:rsid w:val="00FB1E27"/>
    <w:rsid w:val="00FB216C"/>
    <w:rsid w:val="00FB235F"/>
    <w:rsid w:val="00FB2559"/>
    <w:rsid w:val="00FB272F"/>
    <w:rsid w:val="00FB2761"/>
    <w:rsid w:val="00FB28F5"/>
    <w:rsid w:val="00FB2B40"/>
    <w:rsid w:val="00FB2BF2"/>
    <w:rsid w:val="00FB2CAE"/>
    <w:rsid w:val="00FB2E78"/>
    <w:rsid w:val="00FB30E6"/>
    <w:rsid w:val="00FB317C"/>
    <w:rsid w:val="00FB317E"/>
    <w:rsid w:val="00FB3308"/>
    <w:rsid w:val="00FB33E4"/>
    <w:rsid w:val="00FB3547"/>
    <w:rsid w:val="00FB35E9"/>
    <w:rsid w:val="00FB3990"/>
    <w:rsid w:val="00FB39B4"/>
    <w:rsid w:val="00FB3B98"/>
    <w:rsid w:val="00FB3BFA"/>
    <w:rsid w:val="00FB3F97"/>
    <w:rsid w:val="00FB407A"/>
    <w:rsid w:val="00FB4452"/>
    <w:rsid w:val="00FB45C7"/>
    <w:rsid w:val="00FB4637"/>
    <w:rsid w:val="00FB467F"/>
    <w:rsid w:val="00FB4BFA"/>
    <w:rsid w:val="00FB4C80"/>
    <w:rsid w:val="00FB4CEA"/>
    <w:rsid w:val="00FB4D35"/>
    <w:rsid w:val="00FB517C"/>
    <w:rsid w:val="00FB51C9"/>
    <w:rsid w:val="00FB537B"/>
    <w:rsid w:val="00FB54DB"/>
    <w:rsid w:val="00FB572F"/>
    <w:rsid w:val="00FB5989"/>
    <w:rsid w:val="00FB59F3"/>
    <w:rsid w:val="00FB5C2C"/>
    <w:rsid w:val="00FB5FC3"/>
    <w:rsid w:val="00FB607A"/>
    <w:rsid w:val="00FB61E1"/>
    <w:rsid w:val="00FB683A"/>
    <w:rsid w:val="00FB6940"/>
    <w:rsid w:val="00FB6A6A"/>
    <w:rsid w:val="00FB6AB3"/>
    <w:rsid w:val="00FB6B50"/>
    <w:rsid w:val="00FB6C7F"/>
    <w:rsid w:val="00FB6D86"/>
    <w:rsid w:val="00FB6DB5"/>
    <w:rsid w:val="00FB72D0"/>
    <w:rsid w:val="00FB72EE"/>
    <w:rsid w:val="00FB735D"/>
    <w:rsid w:val="00FB73BC"/>
    <w:rsid w:val="00FB7458"/>
    <w:rsid w:val="00FB767C"/>
    <w:rsid w:val="00FB78B6"/>
    <w:rsid w:val="00FB7941"/>
    <w:rsid w:val="00FB7A15"/>
    <w:rsid w:val="00FB7BDD"/>
    <w:rsid w:val="00FB7BF4"/>
    <w:rsid w:val="00FB7FAA"/>
    <w:rsid w:val="00FC0175"/>
    <w:rsid w:val="00FC0337"/>
    <w:rsid w:val="00FC09A9"/>
    <w:rsid w:val="00FC0A33"/>
    <w:rsid w:val="00FC0FB0"/>
    <w:rsid w:val="00FC1052"/>
    <w:rsid w:val="00FC1159"/>
    <w:rsid w:val="00FC1358"/>
    <w:rsid w:val="00FC14DE"/>
    <w:rsid w:val="00FC1681"/>
    <w:rsid w:val="00FC16E2"/>
    <w:rsid w:val="00FC173B"/>
    <w:rsid w:val="00FC17D6"/>
    <w:rsid w:val="00FC19F2"/>
    <w:rsid w:val="00FC207B"/>
    <w:rsid w:val="00FC24CC"/>
    <w:rsid w:val="00FC297D"/>
    <w:rsid w:val="00FC2DD8"/>
    <w:rsid w:val="00FC315C"/>
    <w:rsid w:val="00FC3326"/>
    <w:rsid w:val="00FC339F"/>
    <w:rsid w:val="00FC3413"/>
    <w:rsid w:val="00FC35F1"/>
    <w:rsid w:val="00FC3664"/>
    <w:rsid w:val="00FC3B7E"/>
    <w:rsid w:val="00FC3D4B"/>
    <w:rsid w:val="00FC3E01"/>
    <w:rsid w:val="00FC3EC3"/>
    <w:rsid w:val="00FC4483"/>
    <w:rsid w:val="00FC4552"/>
    <w:rsid w:val="00FC456A"/>
    <w:rsid w:val="00FC46DD"/>
    <w:rsid w:val="00FC4904"/>
    <w:rsid w:val="00FC4DBC"/>
    <w:rsid w:val="00FC4E4A"/>
    <w:rsid w:val="00FC4F82"/>
    <w:rsid w:val="00FC4FDF"/>
    <w:rsid w:val="00FC4FE3"/>
    <w:rsid w:val="00FC526A"/>
    <w:rsid w:val="00FC5619"/>
    <w:rsid w:val="00FC5727"/>
    <w:rsid w:val="00FC57CF"/>
    <w:rsid w:val="00FC5814"/>
    <w:rsid w:val="00FC5CFF"/>
    <w:rsid w:val="00FC5D35"/>
    <w:rsid w:val="00FC60B4"/>
    <w:rsid w:val="00FC60B6"/>
    <w:rsid w:val="00FC618A"/>
    <w:rsid w:val="00FC62E5"/>
    <w:rsid w:val="00FC6773"/>
    <w:rsid w:val="00FC67B0"/>
    <w:rsid w:val="00FC6AFA"/>
    <w:rsid w:val="00FC6ED7"/>
    <w:rsid w:val="00FC6FB8"/>
    <w:rsid w:val="00FC71A0"/>
    <w:rsid w:val="00FC7415"/>
    <w:rsid w:val="00FC7429"/>
    <w:rsid w:val="00FC7436"/>
    <w:rsid w:val="00FC7466"/>
    <w:rsid w:val="00FC746C"/>
    <w:rsid w:val="00FC7574"/>
    <w:rsid w:val="00FC7602"/>
    <w:rsid w:val="00FC763E"/>
    <w:rsid w:val="00FC7966"/>
    <w:rsid w:val="00FC7970"/>
    <w:rsid w:val="00FD0048"/>
    <w:rsid w:val="00FD004C"/>
    <w:rsid w:val="00FD0074"/>
    <w:rsid w:val="00FD00D2"/>
    <w:rsid w:val="00FD0164"/>
    <w:rsid w:val="00FD0171"/>
    <w:rsid w:val="00FD0278"/>
    <w:rsid w:val="00FD02D5"/>
    <w:rsid w:val="00FD03B9"/>
    <w:rsid w:val="00FD0472"/>
    <w:rsid w:val="00FD0606"/>
    <w:rsid w:val="00FD07F6"/>
    <w:rsid w:val="00FD0807"/>
    <w:rsid w:val="00FD08FB"/>
    <w:rsid w:val="00FD0B25"/>
    <w:rsid w:val="00FD0C12"/>
    <w:rsid w:val="00FD0D0B"/>
    <w:rsid w:val="00FD0DEF"/>
    <w:rsid w:val="00FD0F77"/>
    <w:rsid w:val="00FD1003"/>
    <w:rsid w:val="00FD12C1"/>
    <w:rsid w:val="00FD1463"/>
    <w:rsid w:val="00FD146B"/>
    <w:rsid w:val="00FD1597"/>
    <w:rsid w:val="00FD16D9"/>
    <w:rsid w:val="00FD180E"/>
    <w:rsid w:val="00FD1EC8"/>
    <w:rsid w:val="00FD1FC7"/>
    <w:rsid w:val="00FD20A2"/>
    <w:rsid w:val="00FD2235"/>
    <w:rsid w:val="00FD23F8"/>
    <w:rsid w:val="00FD28C0"/>
    <w:rsid w:val="00FD2A17"/>
    <w:rsid w:val="00FD2A88"/>
    <w:rsid w:val="00FD2D36"/>
    <w:rsid w:val="00FD2F45"/>
    <w:rsid w:val="00FD2F46"/>
    <w:rsid w:val="00FD2F58"/>
    <w:rsid w:val="00FD31A5"/>
    <w:rsid w:val="00FD321B"/>
    <w:rsid w:val="00FD324C"/>
    <w:rsid w:val="00FD331E"/>
    <w:rsid w:val="00FD3590"/>
    <w:rsid w:val="00FD3607"/>
    <w:rsid w:val="00FD3989"/>
    <w:rsid w:val="00FD39F7"/>
    <w:rsid w:val="00FD3C8F"/>
    <w:rsid w:val="00FD3E8D"/>
    <w:rsid w:val="00FD3F21"/>
    <w:rsid w:val="00FD4160"/>
    <w:rsid w:val="00FD4214"/>
    <w:rsid w:val="00FD421F"/>
    <w:rsid w:val="00FD4381"/>
    <w:rsid w:val="00FD47ED"/>
    <w:rsid w:val="00FD4829"/>
    <w:rsid w:val="00FD4970"/>
    <w:rsid w:val="00FD4C33"/>
    <w:rsid w:val="00FD4C3E"/>
    <w:rsid w:val="00FD4D5F"/>
    <w:rsid w:val="00FD4D86"/>
    <w:rsid w:val="00FD52EE"/>
    <w:rsid w:val="00FD549B"/>
    <w:rsid w:val="00FD54A0"/>
    <w:rsid w:val="00FD5608"/>
    <w:rsid w:val="00FD571E"/>
    <w:rsid w:val="00FD591B"/>
    <w:rsid w:val="00FD5E0F"/>
    <w:rsid w:val="00FD618D"/>
    <w:rsid w:val="00FD6258"/>
    <w:rsid w:val="00FD62EA"/>
    <w:rsid w:val="00FD668F"/>
    <w:rsid w:val="00FD69C1"/>
    <w:rsid w:val="00FD6B0A"/>
    <w:rsid w:val="00FD6BD8"/>
    <w:rsid w:val="00FD6C62"/>
    <w:rsid w:val="00FD6E4E"/>
    <w:rsid w:val="00FD709E"/>
    <w:rsid w:val="00FD71B9"/>
    <w:rsid w:val="00FD71C4"/>
    <w:rsid w:val="00FD73AD"/>
    <w:rsid w:val="00FD74DB"/>
    <w:rsid w:val="00FD7576"/>
    <w:rsid w:val="00FD7584"/>
    <w:rsid w:val="00FD7595"/>
    <w:rsid w:val="00FD75FA"/>
    <w:rsid w:val="00FD7660"/>
    <w:rsid w:val="00FD774A"/>
    <w:rsid w:val="00FD774E"/>
    <w:rsid w:val="00FD7988"/>
    <w:rsid w:val="00FD7999"/>
    <w:rsid w:val="00FD7C94"/>
    <w:rsid w:val="00FD7EFD"/>
    <w:rsid w:val="00FE01FA"/>
    <w:rsid w:val="00FE03AA"/>
    <w:rsid w:val="00FE0501"/>
    <w:rsid w:val="00FE053C"/>
    <w:rsid w:val="00FE0655"/>
    <w:rsid w:val="00FE0825"/>
    <w:rsid w:val="00FE0B05"/>
    <w:rsid w:val="00FE0BC3"/>
    <w:rsid w:val="00FE0C0A"/>
    <w:rsid w:val="00FE0CB3"/>
    <w:rsid w:val="00FE1135"/>
    <w:rsid w:val="00FE1209"/>
    <w:rsid w:val="00FE12B7"/>
    <w:rsid w:val="00FE13AE"/>
    <w:rsid w:val="00FE148B"/>
    <w:rsid w:val="00FE1492"/>
    <w:rsid w:val="00FE14C5"/>
    <w:rsid w:val="00FE14CD"/>
    <w:rsid w:val="00FE17BC"/>
    <w:rsid w:val="00FE18DF"/>
    <w:rsid w:val="00FE190B"/>
    <w:rsid w:val="00FE196F"/>
    <w:rsid w:val="00FE1A88"/>
    <w:rsid w:val="00FE1D94"/>
    <w:rsid w:val="00FE1E1B"/>
    <w:rsid w:val="00FE1E52"/>
    <w:rsid w:val="00FE1F2A"/>
    <w:rsid w:val="00FE20DE"/>
    <w:rsid w:val="00FE2365"/>
    <w:rsid w:val="00FE23C9"/>
    <w:rsid w:val="00FE2673"/>
    <w:rsid w:val="00FE2683"/>
    <w:rsid w:val="00FE2B41"/>
    <w:rsid w:val="00FE2D7D"/>
    <w:rsid w:val="00FE31E0"/>
    <w:rsid w:val="00FE33E5"/>
    <w:rsid w:val="00FE3507"/>
    <w:rsid w:val="00FE35A4"/>
    <w:rsid w:val="00FE36AF"/>
    <w:rsid w:val="00FE37BB"/>
    <w:rsid w:val="00FE37D7"/>
    <w:rsid w:val="00FE381C"/>
    <w:rsid w:val="00FE3848"/>
    <w:rsid w:val="00FE39DA"/>
    <w:rsid w:val="00FE3A77"/>
    <w:rsid w:val="00FE3B3B"/>
    <w:rsid w:val="00FE3BC2"/>
    <w:rsid w:val="00FE3CEC"/>
    <w:rsid w:val="00FE3D05"/>
    <w:rsid w:val="00FE3D23"/>
    <w:rsid w:val="00FE4221"/>
    <w:rsid w:val="00FE44A7"/>
    <w:rsid w:val="00FE4572"/>
    <w:rsid w:val="00FE468E"/>
    <w:rsid w:val="00FE4894"/>
    <w:rsid w:val="00FE4C3A"/>
    <w:rsid w:val="00FE4C7B"/>
    <w:rsid w:val="00FE4D19"/>
    <w:rsid w:val="00FE4E82"/>
    <w:rsid w:val="00FE5272"/>
    <w:rsid w:val="00FE52B7"/>
    <w:rsid w:val="00FE5357"/>
    <w:rsid w:val="00FE57C2"/>
    <w:rsid w:val="00FE597E"/>
    <w:rsid w:val="00FE59C2"/>
    <w:rsid w:val="00FE5CBF"/>
    <w:rsid w:val="00FE5E5A"/>
    <w:rsid w:val="00FE5E8E"/>
    <w:rsid w:val="00FE5EE4"/>
    <w:rsid w:val="00FE5F3E"/>
    <w:rsid w:val="00FE6076"/>
    <w:rsid w:val="00FE60B9"/>
    <w:rsid w:val="00FE6595"/>
    <w:rsid w:val="00FE6676"/>
    <w:rsid w:val="00FE670F"/>
    <w:rsid w:val="00FE6A7A"/>
    <w:rsid w:val="00FE6B6F"/>
    <w:rsid w:val="00FE6CB3"/>
    <w:rsid w:val="00FE7014"/>
    <w:rsid w:val="00FE716C"/>
    <w:rsid w:val="00FE7241"/>
    <w:rsid w:val="00FE7336"/>
    <w:rsid w:val="00FE73B9"/>
    <w:rsid w:val="00FE74C4"/>
    <w:rsid w:val="00FE7743"/>
    <w:rsid w:val="00FE787C"/>
    <w:rsid w:val="00FE7938"/>
    <w:rsid w:val="00FE7B31"/>
    <w:rsid w:val="00FE7B35"/>
    <w:rsid w:val="00FE7B42"/>
    <w:rsid w:val="00FE7D82"/>
    <w:rsid w:val="00FE7F23"/>
    <w:rsid w:val="00FF01A7"/>
    <w:rsid w:val="00FF030D"/>
    <w:rsid w:val="00FF03FE"/>
    <w:rsid w:val="00FF0525"/>
    <w:rsid w:val="00FF058C"/>
    <w:rsid w:val="00FF06D3"/>
    <w:rsid w:val="00FF095F"/>
    <w:rsid w:val="00FF0D4A"/>
    <w:rsid w:val="00FF0EED"/>
    <w:rsid w:val="00FF1310"/>
    <w:rsid w:val="00FF1748"/>
    <w:rsid w:val="00FF18C0"/>
    <w:rsid w:val="00FF1912"/>
    <w:rsid w:val="00FF19DD"/>
    <w:rsid w:val="00FF1C2E"/>
    <w:rsid w:val="00FF1C80"/>
    <w:rsid w:val="00FF1E59"/>
    <w:rsid w:val="00FF20DD"/>
    <w:rsid w:val="00FF2342"/>
    <w:rsid w:val="00FF26DE"/>
    <w:rsid w:val="00FF28D0"/>
    <w:rsid w:val="00FF2904"/>
    <w:rsid w:val="00FF2A42"/>
    <w:rsid w:val="00FF2AD4"/>
    <w:rsid w:val="00FF2DCD"/>
    <w:rsid w:val="00FF2E5C"/>
    <w:rsid w:val="00FF2EF1"/>
    <w:rsid w:val="00FF2F49"/>
    <w:rsid w:val="00FF31BB"/>
    <w:rsid w:val="00FF3405"/>
    <w:rsid w:val="00FF374A"/>
    <w:rsid w:val="00FF37DB"/>
    <w:rsid w:val="00FF39C9"/>
    <w:rsid w:val="00FF3AFE"/>
    <w:rsid w:val="00FF3CD6"/>
    <w:rsid w:val="00FF3D57"/>
    <w:rsid w:val="00FF3F26"/>
    <w:rsid w:val="00FF40DB"/>
    <w:rsid w:val="00FF419A"/>
    <w:rsid w:val="00FF45A5"/>
    <w:rsid w:val="00FF45CE"/>
    <w:rsid w:val="00FF4845"/>
    <w:rsid w:val="00FF4EB6"/>
    <w:rsid w:val="00FF4F9F"/>
    <w:rsid w:val="00FF4FCB"/>
    <w:rsid w:val="00FF5074"/>
    <w:rsid w:val="00FF521B"/>
    <w:rsid w:val="00FF5634"/>
    <w:rsid w:val="00FF566F"/>
    <w:rsid w:val="00FF5839"/>
    <w:rsid w:val="00FF5943"/>
    <w:rsid w:val="00FF5C91"/>
    <w:rsid w:val="00FF5D85"/>
    <w:rsid w:val="00FF5EE0"/>
    <w:rsid w:val="00FF60D1"/>
    <w:rsid w:val="00FF624D"/>
    <w:rsid w:val="00FF62C7"/>
    <w:rsid w:val="00FF64A1"/>
    <w:rsid w:val="00FF6621"/>
    <w:rsid w:val="00FF664D"/>
    <w:rsid w:val="00FF6BFE"/>
    <w:rsid w:val="00FF6CE6"/>
    <w:rsid w:val="00FF6D46"/>
    <w:rsid w:val="00FF6E43"/>
    <w:rsid w:val="00FF6ECC"/>
    <w:rsid w:val="00FF7455"/>
    <w:rsid w:val="00FF75D5"/>
    <w:rsid w:val="00FF765C"/>
    <w:rsid w:val="00FF76DB"/>
    <w:rsid w:val="00FF78ED"/>
    <w:rsid w:val="00FF7A8E"/>
    <w:rsid w:val="00FF7AB0"/>
    <w:rsid w:val="00FF7B27"/>
    <w:rsid w:val="00FF7BC2"/>
    <w:rsid w:val="00FF7D75"/>
    <w:rsid w:val="0423E29E"/>
    <w:rsid w:val="0C9BF989"/>
    <w:rsid w:val="0F464AA6"/>
    <w:rsid w:val="29DD53D4"/>
    <w:rsid w:val="2CE875A8"/>
    <w:rsid w:val="2CF2F148"/>
    <w:rsid w:val="33FE7E49"/>
    <w:rsid w:val="41A3C564"/>
    <w:rsid w:val="4F9D9F13"/>
    <w:rsid w:val="61640CA1"/>
    <w:rsid w:val="74CA5C22"/>
    <w:rsid w:val="76DD5AEF"/>
    <w:rsid w:val="7E754A7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5"/>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837019"/>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18"/>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ind w:left="576"/>
      <w:outlineLvl w:val="1"/>
    </w:pPr>
    <w:rPr>
      <w:sz w:val="32"/>
    </w:rPr>
  </w:style>
  <w:style w:type="paragraph" w:styleId="Heading3">
    <w:name w:val="heading 3"/>
    <w:basedOn w:val="Heading2"/>
    <w:next w:val="Normal"/>
    <w:link w:val="Heading3Char"/>
    <w:qFormat/>
    <w:rsid w:val="009B46E3"/>
    <w:pPr>
      <w:numPr>
        <w:ilvl w:val="2"/>
      </w:numPr>
      <w:spacing w:before="120"/>
      <w:outlineLvl w:val="2"/>
    </w:pPr>
    <w:rPr>
      <w:sz w:val="24"/>
      <w:szCs w:val="18"/>
      <w:u w:val="single"/>
    </w:rPr>
  </w:style>
  <w:style w:type="paragraph" w:styleId="Heading4">
    <w:name w:val="heading 4"/>
    <w:basedOn w:val="Heading3"/>
    <w:next w:val="Normal"/>
    <w:link w:val="Heading4Char"/>
    <w:qFormat/>
    <w:rsid w:val="008D00A5"/>
    <w:pPr>
      <w:numPr>
        <w:ilvl w:val="3"/>
      </w:numPr>
      <w:outlineLvl w:val="3"/>
    </w:p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1,cap2,cap11,cap Char Char Char Char Char Char Char,Caption Char2,Caption Char Char Char,Caption Char Char1,fig and tbl,fighead2,Table Caption,题注"/>
    <w:basedOn w:val="Normal"/>
    <w:next w:val="Normal"/>
    <w:link w:val="CaptionChar1"/>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ind w:left="720"/>
    </w:pPr>
    <w:rPr>
      <w:lang w:eastAsia="ja-JP"/>
    </w:rPr>
  </w:style>
  <w:style w:type="paragraph" w:styleId="List">
    <w:name w:val="List"/>
    <w:basedOn w:val="BodyText"/>
    <w:rsid w:val="008D00A5"/>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qFormat/>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uiPriority w:val="99"/>
    <w:qFormat/>
    <w:rsid w:val="00230D18"/>
    <w:rPr>
      <w:rFonts w:ascii="Times New Roman" w:hAnsi="Times New Roman"/>
    </w:rPr>
  </w:style>
  <w:style w:type="paragraph" w:customStyle="1" w:styleId="Proposal">
    <w:name w:val="Proposal"/>
    <w:basedOn w:val="BodyText"/>
    <w:link w:val="ProposalChar"/>
    <w:qFormat/>
    <w:rsid w:val="006506CF"/>
    <w:pPr>
      <w:numPr>
        <w:numId w:val="2"/>
      </w:numPr>
      <w:tabs>
        <w:tab w:val="left" w:pos="1701"/>
      </w:tabs>
    </w:pPr>
    <w:rPr>
      <w:rFonts w:cs="Arial"/>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aliases w:val="left"/>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link w:val="ObservationChar"/>
    <w:qFormat/>
    <w:rsid w:val="004D756E"/>
    <w:pPr>
      <w:numPr>
        <w:numId w:val="13"/>
      </w:numPr>
      <w:spacing w:after="240"/>
      <w:ind w:left="1584" w:hanging="1584"/>
    </w:pPr>
    <w:rPr>
      <w:rFonts w:cstheme="minorBidi"/>
      <w:kern w:val="2"/>
      <w:lang w:eastAsia="ja-JP"/>
      <w14:ligatures w14:val="standardContextual"/>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uiPriority w:val="99"/>
    <w:qFormat/>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9B46E3"/>
    <w:rPr>
      <w:rFonts w:ascii="Arial" w:hAnsi="Arial"/>
      <w:sz w:val="24"/>
      <w:szCs w:val="18"/>
      <w:u w:val="single"/>
      <w:lang w:eastAsia="ja-JP"/>
    </w:rPr>
  </w:style>
  <w:style w:type="character" w:customStyle="1" w:styleId="Heading4Char">
    <w:name w:val="Heading 4 Char"/>
    <w:link w:val="Heading4"/>
    <w:rsid w:val="008D00A5"/>
    <w:rPr>
      <w:rFonts w:ascii="Arial" w:hAnsi="Arial"/>
      <w:sz w:val="24"/>
      <w:szCs w:val="18"/>
      <w:u w:val="single"/>
      <w:lang w:eastAsia="ja-JP"/>
    </w:rPr>
  </w:style>
  <w:style w:type="character" w:customStyle="1" w:styleId="Heading5Char">
    <w:name w:val="Heading 5 Char"/>
    <w:link w:val="Heading5"/>
    <w:rsid w:val="008D00A5"/>
    <w:rPr>
      <w:rFonts w:ascii="Arial" w:hAnsi="Arial"/>
      <w:sz w:val="22"/>
      <w:szCs w:val="18"/>
      <w:u w:val="single"/>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szCs w:val="18"/>
      <w:u w:val="single"/>
      <w:lang w:eastAsia="ja-JP"/>
    </w:rPr>
  </w:style>
  <w:style w:type="character" w:customStyle="1" w:styleId="Heading7Char">
    <w:name w:val="Heading 7 Char"/>
    <w:link w:val="Heading7"/>
    <w:rsid w:val="008D00A5"/>
    <w:rPr>
      <w:rFonts w:ascii="Arial" w:hAnsi="Arial"/>
      <w:szCs w:val="18"/>
      <w:u w:val="single"/>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列表段落,R4_bullets,列表段落1,—ño’i—Ž,¥¡¡¡¡ì¬º¥¹¥È¶ÎÂä,ÁÐ³ö¶ÎÂä,¥ê¥¹¥È¶ÎÂä,1st level - Bullet List Paragraph,Lettre d'introduction,Paragrafo elenco,Normal bullet 2,列表段落1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R4_bullets Char,列表段落1 Char,—ño’i—Ž Char,¥¡¡¡¡ì¬º¥¹¥È¶ÎÂä Char,ÁÐ³ö¶ÎÂä Char,¥ê¥¹¥È¶ÎÂä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ind w:left="1004"/>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ArialText">
    <w:name w:val="Arial Text"/>
    <w:basedOn w:val="Normal"/>
    <w:link w:val="ArialTextChar"/>
    <w:qFormat/>
    <w:rsid w:val="003C4376"/>
    <w:pPr>
      <w:jc w:val="both"/>
    </w:pPr>
    <w:rPr>
      <w:lang w:eastAsia="ja-JP"/>
    </w:rPr>
  </w:style>
  <w:style w:type="character" w:customStyle="1" w:styleId="ArialTextChar">
    <w:name w:val="Arial Text Char"/>
    <w:basedOn w:val="DefaultParagraphFont"/>
    <w:link w:val="ArialText"/>
    <w:rsid w:val="003C4376"/>
    <w:rPr>
      <w:rFonts w:ascii="Arial" w:eastAsiaTheme="minorHAnsi" w:hAnsi="Arial" w:cstheme="minorBidi"/>
      <w:szCs w:val="22"/>
      <w:lang w:val="en-US" w:eastAsia="ja-JP"/>
    </w:rPr>
  </w:style>
  <w:style w:type="paragraph" w:customStyle="1" w:styleId="bullet">
    <w:name w:val="bullet"/>
    <w:basedOn w:val="ListParagraph"/>
    <w:qFormat/>
    <w:rsid w:val="003C4376"/>
    <w:pPr>
      <w:numPr>
        <w:numId w:val="12"/>
      </w:numPr>
      <w:spacing w:after="160" w:line="256" w:lineRule="auto"/>
      <w:ind w:left="720"/>
      <w:contextualSpacing/>
    </w:pPr>
    <w:rPr>
      <w:rFonts w:ascii="Arial" w:eastAsia="Times New Roman" w:hAnsi="Arial"/>
      <w:sz w:val="20"/>
      <w:szCs w:val="24"/>
      <w:lang w:val="en-GB" w:eastAsia="en-GB"/>
    </w:rPr>
  </w:style>
  <w:style w:type="character" w:customStyle="1" w:styleId="ObservationChar">
    <w:name w:val="Observation Char"/>
    <w:basedOn w:val="DefaultParagraphFont"/>
    <w:link w:val="Observation"/>
    <w:rsid w:val="00540E0C"/>
    <w:rPr>
      <w:rFonts w:ascii="Arial" w:eastAsiaTheme="minorHAnsi" w:hAnsi="Arial" w:cstheme="minorBidi"/>
      <w:b/>
      <w:bCs/>
      <w:kern w:val="2"/>
      <w:szCs w:val="22"/>
      <w:lang w:val="en-US" w:eastAsia="ja-JP"/>
      <w14:ligatures w14:val="standardContextual"/>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题注 Char"/>
    <w:link w:val="Caption"/>
    <w:rsid w:val="00003308"/>
    <w:rPr>
      <w:rFonts w:ascii="Arial" w:eastAsiaTheme="minorHAnsi" w:hAnsi="Arial" w:cstheme="minorBidi"/>
      <w:b/>
      <w:szCs w:val="22"/>
      <w:lang w:val="en-US"/>
    </w:rPr>
  </w:style>
  <w:style w:type="table" w:customStyle="1" w:styleId="TableGrid7">
    <w:name w:val="Table Grid7"/>
    <w:basedOn w:val="TableNormal"/>
    <w:next w:val="TableGrid"/>
    <w:uiPriority w:val="39"/>
    <w:qFormat/>
    <w:rsid w:val="006534CE"/>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locked/>
    <w:rsid w:val="009A132E"/>
    <w:rPr>
      <w:rFonts w:ascii="Arial" w:hAnsi="Arial"/>
      <w:b/>
      <w:lang w:val="en-GB"/>
    </w:rPr>
  </w:style>
  <w:style w:type="character" w:styleId="PlaceholderText">
    <w:name w:val="Placeholder Text"/>
    <w:basedOn w:val="DefaultParagraphFont"/>
    <w:uiPriority w:val="99"/>
    <w:semiHidden/>
    <w:rsid w:val="00F543CE"/>
    <w:rPr>
      <w:color w:val="808080"/>
    </w:rPr>
  </w:style>
  <w:style w:type="character" w:customStyle="1" w:styleId="B1Zchn">
    <w:name w:val="B1 Zchn"/>
    <w:qFormat/>
    <w:rsid w:val="00D32406"/>
    <w:rPr>
      <w:lang w:eastAsia="en-US"/>
    </w:rPr>
  </w:style>
  <w:style w:type="paragraph" w:styleId="NormalWeb">
    <w:name w:val="Normal (Web)"/>
    <w:basedOn w:val="Normal"/>
    <w:uiPriority w:val="99"/>
    <w:unhideWhenUsed/>
    <w:rsid w:val="00700428"/>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700428"/>
    <w:rPr>
      <w:color w:val="605E5C"/>
      <w:shd w:val="clear" w:color="auto" w:fill="E1DFDD"/>
    </w:rPr>
  </w:style>
  <w:style w:type="character" w:styleId="Mention">
    <w:name w:val="Mention"/>
    <w:basedOn w:val="DefaultParagraphFont"/>
    <w:uiPriority w:val="99"/>
    <w:unhideWhenUsed/>
    <w:rsid w:val="00700428"/>
    <w:rPr>
      <w:color w:val="2B579A"/>
      <w:shd w:val="clear" w:color="auto" w:fill="E1DFDD"/>
    </w:rPr>
  </w:style>
  <w:style w:type="paragraph" w:styleId="Revision">
    <w:name w:val="Revision"/>
    <w:hidden/>
    <w:uiPriority w:val="99"/>
    <w:semiHidden/>
    <w:rsid w:val="00700428"/>
    <w:rPr>
      <w:rFonts w:ascii="Arial" w:eastAsiaTheme="minorHAnsi" w:hAnsi="Arial" w:cstheme="minorBidi"/>
      <w:szCs w:val="22"/>
      <w:lang w:val="en-US" w:eastAsia="en-US"/>
    </w:rPr>
  </w:style>
  <w:style w:type="character" w:customStyle="1" w:styleId="TACChar">
    <w:name w:val="TAC Char"/>
    <w:link w:val="TAC"/>
    <w:qFormat/>
    <w:locked/>
    <w:rsid w:val="00D11EDE"/>
    <w:rPr>
      <w:rFonts w:ascii="Arial" w:eastAsiaTheme="minorHAnsi" w:hAnsi="Arial" w:cstheme="minorBidi"/>
      <w:sz w:val="18"/>
      <w:szCs w:val="22"/>
      <w:lang w:val="x-none" w:eastAsia="x-none"/>
    </w:rPr>
  </w:style>
  <w:style w:type="character" w:customStyle="1" w:styleId="TANChar">
    <w:name w:val="TAN Char"/>
    <w:link w:val="TAN"/>
    <w:rsid w:val="00D11EDE"/>
    <w:rPr>
      <w:rFonts w:ascii="Arial" w:eastAsiaTheme="minorHAnsi" w:hAnsi="Arial" w:cstheme="minorBidi"/>
      <w:sz w:val="18"/>
      <w:szCs w:val="22"/>
      <w:lang w:val="x-none" w:eastAsia="x-none"/>
    </w:rPr>
  </w:style>
  <w:style w:type="table" w:customStyle="1" w:styleId="TableGrid1">
    <w:name w:val="Table Grid1"/>
    <w:basedOn w:val="TableNormal"/>
    <w:next w:val="TableGrid"/>
    <w:qFormat/>
    <w:rsid w:val="00E3529F"/>
    <w:rPr>
      <w:rFonts w:ascii="Times New Roman" w:eastAsia="Batang"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Label87">
    <w:name w:val="ListLabel 87"/>
    <w:qFormat/>
    <w:rsid w:val="007E3EFD"/>
    <w:rPr>
      <w:rFonts w:cs="Courier New"/>
    </w:rPr>
  </w:style>
  <w:style w:type="character" w:customStyle="1" w:styleId="ProposalChar">
    <w:name w:val="Proposal Char"/>
    <w:link w:val="Proposal"/>
    <w:qFormat/>
    <w:locked/>
    <w:rsid w:val="006506CF"/>
    <w:rPr>
      <w:rFonts w:ascii="Arial" w:eastAsiaTheme="minorHAnsi" w:hAnsi="Arial" w:cs="Arial"/>
      <w:b/>
      <w:bCs/>
      <w:szCs w:val="22"/>
      <w:lang w:val="en-US" w:eastAsia="zh-CN"/>
    </w:rPr>
  </w:style>
  <w:style w:type="character" w:customStyle="1" w:styleId="cf01">
    <w:name w:val="cf01"/>
    <w:basedOn w:val="DefaultParagraphFont"/>
    <w:rsid w:val="005B4150"/>
    <w:rPr>
      <w:rFonts w:ascii="Segoe UI" w:hAnsi="Segoe UI" w:cs="Segoe UI" w:hint="default"/>
      <w:sz w:val="18"/>
      <w:szCs w:val="18"/>
    </w:rPr>
  </w:style>
  <w:style w:type="table" w:customStyle="1" w:styleId="TableGrid2">
    <w:name w:val="Table Grid2"/>
    <w:basedOn w:val="TableNormal"/>
    <w:next w:val="TableGrid"/>
    <w:uiPriority w:val="39"/>
    <w:rsid w:val="00FF3CD6"/>
    <w:rPr>
      <w:rFonts w:asciiTheme="minorHAnsi" w:eastAsiaTheme="minorHAnsi" w:hAnsiTheme="minorHAnsi" w:cstheme="minorBidi"/>
      <w:kern w:val="2"/>
      <w:sz w:val="22"/>
      <w:szCs w:val="22"/>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vDbodytext">
    <w:name w:val="IvD bodytext"/>
    <w:basedOn w:val="BodyText"/>
    <w:link w:val="IvDbodytextChar"/>
    <w:qFormat/>
    <w:rsid w:val="0035722B"/>
    <w:pPr>
      <w:keepLines/>
      <w:tabs>
        <w:tab w:val="left" w:pos="2552"/>
        <w:tab w:val="left" w:pos="3856"/>
        <w:tab w:val="left" w:pos="5216"/>
        <w:tab w:val="left" w:pos="6464"/>
        <w:tab w:val="left" w:pos="7768"/>
        <w:tab w:val="left" w:pos="9072"/>
        <w:tab w:val="left" w:pos="9639"/>
      </w:tabs>
      <w:spacing w:before="240" w:after="0"/>
      <w:jc w:val="left"/>
    </w:pPr>
    <w:rPr>
      <w:spacing w:val="2"/>
      <w:kern w:val="2"/>
      <w:sz w:val="22"/>
      <w:lang w:eastAsia="en-US"/>
      <w14:ligatures w14:val="standardContextual"/>
    </w:rPr>
  </w:style>
  <w:style w:type="character" w:customStyle="1" w:styleId="IvDbodytextChar">
    <w:name w:val="IvD bodytext Char"/>
    <w:basedOn w:val="DefaultParagraphFont"/>
    <w:link w:val="IvDbodytext"/>
    <w:rsid w:val="0035722B"/>
    <w:rPr>
      <w:rFonts w:ascii="Arial" w:eastAsiaTheme="minorHAnsi" w:hAnsi="Arial" w:cstheme="minorBidi"/>
      <w:spacing w:val="2"/>
      <w:kern w:val="2"/>
      <w:sz w:val="22"/>
      <w:szCs w:val="22"/>
      <w:lang w:val="en-US" w:eastAsia="en-US"/>
      <w14:ligatures w14:val="standardContextual"/>
    </w:rPr>
  </w:style>
  <w:style w:type="paragraph" w:customStyle="1" w:styleId="pf1">
    <w:name w:val="pf1"/>
    <w:basedOn w:val="Normal"/>
    <w:rsid w:val="009169E6"/>
    <w:pPr>
      <w:spacing w:before="100" w:beforeAutospacing="1" w:after="100" w:afterAutospacing="1" w:line="240" w:lineRule="auto"/>
      <w:ind w:left="720"/>
    </w:pPr>
    <w:rPr>
      <w:rFonts w:ascii="Times New Roman" w:eastAsia="Times New Roman" w:hAnsi="Times New Roman" w:cs="Times New Roman"/>
      <w:sz w:val="24"/>
      <w:szCs w:val="24"/>
    </w:rPr>
  </w:style>
  <w:style w:type="paragraph" w:customStyle="1" w:styleId="pf0">
    <w:name w:val="pf0"/>
    <w:basedOn w:val="Normal"/>
    <w:rsid w:val="009169E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21">
    <w:name w:val="cf21"/>
    <w:basedOn w:val="DefaultParagraphFont"/>
    <w:rsid w:val="009169E6"/>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3342">
      <w:bodyDiv w:val="1"/>
      <w:marLeft w:val="0"/>
      <w:marRight w:val="0"/>
      <w:marTop w:val="0"/>
      <w:marBottom w:val="0"/>
      <w:divBdr>
        <w:top w:val="none" w:sz="0" w:space="0" w:color="auto"/>
        <w:left w:val="none" w:sz="0" w:space="0" w:color="auto"/>
        <w:bottom w:val="none" w:sz="0" w:space="0" w:color="auto"/>
        <w:right w:val="none" w:sz="0" w:space="0" w:color="auto"/>
      </w:divBdr>
    </w:div>
    <w:div w:id="4600643">
      <w:bodyDiv w:val="1"/>
      <w:marLeft w:val="0"/>
      <w:marRight w:val="0"/>
      <w:marTop w:val="0"/>
      <w:marBottom w:val="0"/>
      <w:divBdr>
        <w:top w:val="none" w:sz="0" w:space="0" w:color="auto"/>
        <w:left w:val="none" w:sz="0" w:space="0" w:color="auto"/>
        <w:bottom w:val="none" w:sz="0" w:space="0" w:color="auto"/>
        <w:right w:val="none" w:sz="0" w:space="0" w:color="auto"/>
      </w:divBdr>
    </w:div>
    <w:div w:id="76634625">
      <w:bodyDiv w:val="1"/>
      <w:marLeft w:val="0"/>
      <w:marRight w:val="0"/>
      <w:marTop w:val="0"/>
      <w:marBottom w:val="0"/>
      <w:divBdr>
        <w:top w:val="none" w:sz="0" w:space="0" w:color="auto"/>
        <w:left w:val="none" w:sz="0" w:space="0" w:color="auto"/>
        <w:bottom w:val="none" w:sz="0" w:space="0" w:color="auto"/>
        <w:right w:val="none" w:sz="0" w:space="0" w:color="auto"/>
      </w:divBdr>
    </w:div>
    <w:div w:id="87627603">
      <w:bodyDiv w:val="1"/>
      <w:marLeft w:val="0"/>
      <w:marRight w:val="0"/>
      <w:marTop w:val="0"/>
      <w:marBottom w:val="0"/>
      <w:divBdr>
        <w:top w:val="none" w:sz="0" w:space="0" w:color="auto"/>
        <w:left w:val="none" w:sz="0" w:space="0" w:color="auto"/>
        <w:bottom w:val="none" w:sz="0" w:space="0" w:color="auto"/>
        <w:right w:val="none" w:sz="0" w:space="0" w:color="auto"/>
      </w:divBdr>
    </w:div>
    <w:div w:id="88934476">
      <w:bodyDiv w:val="1"/>
      <w:marLeft w:val="0"/>
      <w:marRight w:val="0"/>
      <w:marTop w:val="0"/>
      <w:marBottom w:val="0"/>
      <w:divBdr>
        <w:top w:val="none" w:sz="0" w:space="0" w:color="auto"/>
        <w:left w:val="none" w:sz="0" w:space="0" w:color="auto"/>
        <w:bottom w:val="none" w:sz="0" w:space="0" w:color="auto"/>
        <w:right w:val="none" w:sz="0" w:space="0" w:color="auto"/>
      </w:divBdr>
      <w:divsChild>
        <w:div w:id="498278066">
          <w:marLeft w:val="418"/>
          <w:marRight w:val="0"/>
          <w:marTop w:val="160"/>
          <w:marBottom w:val="0"/>
          <w:divBdr>
            <w:top w:val="none" w:sz="0" w:space="0" w:color="auto"/>
            <w:left w:val="none" w:sz="0" w:space="0" w:color="auto"/>
            <w:bottom w:val="none" w:sz="0" w:space="0" w:color="auto"/>
            <w:right w:val="none" w:sz="0" w:space="0" w:color="auto"/>
          </w:divBdr>
        </w:div>
        <w:div w:id="1016998471">
          <w:marLeft w:val="418"/>
          <w:marRight w:val="0"/>
          <w:marTop w:val="160"/>
          <w:marBottom w:val="0"/>
          <w:divBdr>
            <w:top w:val="none" w:sz="0" w:space="0" w:color="auto"/>
            <w:left w:val="none" w:sz="0" w:space="0" w:color="auto"/>
            <w:bottom w:val="none" w:sz="0" w:space="0" w:color="auto"/>
            <w:right w:val="none" w:sz="0" w:space="0" w:color="auto"/>
          </w:divBdr>
        </w:div>
        <w:div w:id="1879201902">
          <w:marLeft w:val="418"/>
          <w:marRight w:val="0"/>
          <w:marTop w:val="160"/>
          <w:marBottom w:val="0"/>
          <w:divBdr>
            <w:top w:val="none" w:sz="0" w:space="0" w:color="auto"/>
            <w:left w:val="none" w:sz="0" w:space="0" w:color="auto"/>
            <w:bottom w:val="none" w:sz="0" w:space="0" w:color="auto"/>
            <w:right w:val="none" w:sz="0" w:space="0" w:color="auto"/>
          </w:divBdr>
        </w:div>
        <w:div w:id="2004044724">
          <w:marLeft w:val="418"/>
          <w:marRight w:val="0"/>
          <w:marTop w:val="160"/>
          <w:marBottom w:val="0"/>
          <w:divBdr>
            <w:top w:val="none" w:sz="0" w:space="0" w:color="auto"/>
            <w:left w:val="none" w:sz="0" w:space="0" w:color="auto"/>
            <w:bottom w:val="none" w:sz="0" w:space="0" w:color="auto"/>
            <w:right w:val="none" w:sz="0" w:space="0" w:color="auto"/>
          </w:divBdr>
        </w:div>
      </w:divsChild>
    </w:div>
    <w:div w:id="95560145">
      <w:bodyDiv w:val="1"/>
      <w:marLeft w:val="0"/>
      <w:marRight w:val="0"/>
      <w:marTop w:val="0"/>
      <w:marBottom w:val="0"/>
      <w:divBdr>
        <w:top w:val="none" w:sz="0" w:space="0" w:color="auto"/>
        <w:left w:val="none" w:sz="0" w:space="0" w:color="auto"/>
        <w:bottom w:val="none" w:sz="0" w:space="0" w:color="auto"/>
        <w:right w:val="none" w:sz="0" w:space="0" w:color="auto"/>
      </w:divBdr>
    </w:div>
    <w:div w:id="97916643">
      <w:bodyDiv w:val="1"/>
      <w:marLeft w:val="0"/>
      <w:marRight w:val="0"/>
      <w:marTop w:val="0"/>
      <w:marBottom w:val="0"/>
      <w:divBdr>
        <w:top w:val="none" w:sz="0" w:space="0" w:color="auto"/>
        <w:left w:val="none" w:sz="0" w:space="0" w:color="auto"/>
        <w:bottom w:val="none" w:sz="0" w:space="0" w:color="auto"/>
        <w:right w:val="none" w:sz="0" w:space="0" w:color="auto"/>
      </w:divBdr>
      <w:divsChild>
        <w:div w:id="2100709097">
          <w:marLeft w:val="576"/>
          <w:marRight w:val="0"/>
          <w:marTop w:val="160"/>
          <w:marBottom w:val="0"/>
          <w:divBdr>
            <w:top w:val="none" w:sz="0" w:space="0" w:color="auto"/>
            <w:left w:val="none" w:sz="0" w:space="0" w:color="auto"/>
            <w:bottom w:val="none" w:sz="0" w:space="0" w:color="auto"/>
            <w:right w:val="none" w:sz="0" w:space="0" w:color="auto"/>
          </w:divBdr>
        </w:div>
      </w:divsChild>
    </w:div>
    <w:div w:id="129441143">
      <w:bodyDiv w:val="1"/>
      <w:marLeft w:val="0"/>
      <w:marRight w:val="0"/>
      <w:marTop w:val="0"/>
      <w:marBottom w:val="0"/>
      <w:divBdr>
        <w:top w:val="none" w:sz="0" w:space="0" w:color="auto"/>
        <w:left w:val="none" w:sz="0" w:space="0" w:color="auto"/>
        <w:bottom w:val="none" w:sz="0" w:space="0" w:color="auto"/>
        <w:right w:val="none" w:sz="0" w:space="0" w:color="auto"/>
      </w:divBdr>
    </w:div>
    <w:div w:id="136650727">
      <w:bodyDiv w:val="1"/>
      <w:marLeft w:val="0"/>
      <w:marRight w:val="0"/>
      <w:marTop w:val="0"/>
      <w:marBottom w:val="0"/>
      <w:divBdr>
        <w:top w:val="none" w:sz="0" w:space="0" w:color="auto"/>
        <w:left w:val="none" w:sz="0" w:space="0" w:color="auto"/>
        <w:bottom w:val="none" w:sz="0" w:space="0" w:color="auto"/>
        <w:right w:val="none" w:sz="0" w:space="0" w:color="auto"/>
      </w:divBdr>
    </w:div>
    <w:div w:id="139426729">
      <w:bodyDiv w:val="1"/>
      <w:marLeft w:val="0"/>
      <w:marRight w:val="0"/>
      <w:marTop w:val="0"/>
      <w:marBottom w:val="0"/>
      <w:divBdr>
        <w:top w:val="none" w:sz="0" w:space="0" w:color="auto"/>
        <w:left w:val="none" w:sz="0" w:space="0" w:color="auto"/>
        <w:bottom w:val="none" w:sz="0" w:space="0" w:color="auto"/>
        <w:right w:val="none" w:sz="0" w:space="0" w:color="auto"/>
      </w:divBdr>
    </w:div>
    <w:div w:id="156842393">
      <w:bodyDiv w:val="1"/>
      <w:marLeft w:val="0"/>
      <w:marRight w:val="0"/>
      <w:marTop w:val="0"/>
      <w:marBottom w:val="0"/>
      <w:divBdr>
        <w:top w:val="none" w:sz="0" w:space="0" w:color="auto"/>
        <w:left w:val="none" w:sz="0" w:space="0" w:color="auto"/>
        <w:bottom w:val="none" w:sz="0" w:space="0" w:color="auto"/>
        <w:right w:val="none" w:sz="0" w:space="0" w:color="auto"/>
      </w:divBdr>
    </w:div>
    <w:div w:id="167326870">
      <w:bodyDiv w:val="1"/>
      <w:marLeft w:val="0"/>
      <w:marRight w:val="0"/>
      <w:marTop w:val="0"/>
      <w:marBottom w:val="0"/>
      <w:divBdr>
        <w:top w:val="none" w:sz="0" w:space="0" w:color="auto"/>
        <w:left w:val="none" w:sz="0" w:space="0" w:color="auto"/>
        <w:bottom w:val="none" w:sz="0" w:space="0" w:color="auto"/>
        <w:right w:val="none" w:sz="0" w:space="0" w:color="auto"/>
      </w:divBdr>
    </w:div>
    <w:div w:id="191115714">
      <w:bodyDiv w:val="1"/>
      <w:marLeft w:val="0"/>
      <w:marRight w:val="0"/>
      <w:marTop w:val="0"/>
      <w:marBottom w:val="0"/>
      <w:divBdr>
        <w:top w:val="none" w:sz="0" w:space="0" w:color="auto"/>
        <w:left w:val="none" w:sz="0" w:space="0" w:color="auto"/>
        <w:bottom w:val="none" w:sz="0" w:space="0" w:color="auto"/>
        <w:right w:val="none" w:sz="0" w:space="0" w:color="auto"/>
      </w:divBdr>
    </w:div>
    <w:div w:id="229779299">
      <w:bodyDiv w:val="1"/>
      <w:marLeft w:val="0"/>
      <w:marRight w:val="0"/>
      <w:marTop w:val="0"/>
      <w:marBottom w:val="0"/>
      <w:divBdr>
        <w:top w:val="none" w:sz="0" w:space="0" w:color="auto"/>
        <w:left w:val="none" w:sz="0" w:space="0" w:color="auto"/>
        <w:bottom w:val="none" w:sz="0" w:space="0" w:color="auto"/>
        <w:right w:val="none" w:sz="0" w:space="0" w:color="auto"/>
      </w:divBdr>
    </w:div>
    <w:div w:id="281499422">
      <w:bodyDiv w:val="1"/>
      <w:marLeft w:val="0"/>
      <w:marRight w:val="0"/>
      <w:marTop w:val="0"/>
      <w:marBottom w:val="0"/>
      <w:divBdr>
        <w:top w:val="none" w:sz="0" w:space="0" w:color="auto"/>
        <w:left w:val="none" w:sz="0" w:space="0" w:color="auto"/>
        <w:bottom w:val="none" w:sz="0" w:space="0" w:color="auto"/>
        <w:right w:val="none" w:sz="0" w:space="0" w:color="auto"/>
      </w:divBdr>
      <w:divsChild>
        <w:div w:id="880286382">
          <w:marLeft w:val="576"/>
          <w:marRight w:val="0"/>
          <w:marTop w:val="160"/>
          <w:marBottom w:val="0"/>
          <w:divBdr>
            <w:top w:val="none" w:sz="0" w:space="0" w:color="auto"/>
            <w:left w:val="none" w:sz="0" w:space="0" w:color="auto"/>
            <w:bottom w:val="none" w:sz="0" w:space="0" w:color="auto"/>
            <w:right w:val="none" w:sz="0" w:space="0" w:color="auto"/>
          </w:divBdr>
        </w:div>
        <w:div w:id="1847207675">
          <w:marLeft w:val="576"/>
          <w:marRight w:val="0"/>
          <w:marTop w:val="160"/>
          <w:marBottom w:val="0"/>
          <w:divBdr>
            <w:top w:val="none" w:sz="0" w:space="0" w:color="auto"/>
            <w:left w:val="none" w:sz="0" w:space="0" w:color="auto"/>
            <w:bottom w:val="none" w:sz="0" w:space="0" w:color="auto"/>
            <w:right w:val="none" w:sz="0" w:space="0" w:color="auto"/>
          </w:divBdr>
        </w:div>
      </w:divsChild>
    </w:div>
    <w:div w:id="286467873">
      <w:bodyDiv w:val="1"/>
      <w:marLeft w:val="0"/>
      <w:marRight w:val="0"/>
      <w:marTop w:val="0"/>
      <w:marBottom w:val="0"/>
      <w:divBdr>
        <w:top w:val="none" w:sz="0" w:space="0" w:color="auto"/>
        <w:left w:val="none" w:sz="0" w:space="0" w:color="auto"/>
        <w:bottom w:val="none" w:sz="0" w:space="0" w:color="auto"/>
        <w:right w:val="none" w:sz="0" w:space="0" w:color="auto"/>
      </w:divBdr>
    </w:div>
    <w:div w:id="326446364">
      <w:bodyDiv w:val="1"/>
      <w:marLeft w:val="0"/>
      <w:marRight w:val="0"/>
      <w:marTop w:val="0"/>
      <w:marBottom w:val="0"/>
      <w:divBdr>
        <w:top w:val="none" w:sz="0" w:space="0" w:color="auto"/>
        <w:left w:val="none" w:sz="0" w:space="0" w:color="auto"/>
        <w:bottom w:val="none" w:sz="0" w:space="0" w:color="auto"/>
        <w:right w:val="none" w:sz="0" w:space="0" w:color="auto"/>
      </w:divBdr>
    </w:div>
    <w:div w:id="340200856">
      <w:bodyDiv w:val="1"/>
      <w:marLeft w:val="0"/>
      <w:marRight w:val="0"/>
      <w:marTop w:val="0"/>
      <w:marBottom w:val="0"/>
      <w:divBdr>
        <w:top w:val="none" w:sz="0" w:space="0" w:color="auto"/>
        <w:left w:val="none" w:sz="0" w:space="0" w:color="auto"/>
        <w:bottom w:val="none" w:sz="0" w:space="0" w:color="auto"/>
        <w:right w:val="none" w:sz="0" w:space="0" w:color="auto"/>
      </w:divBdr>
    </w:div>
    <w:div w:id="342973605">
      <w:bodyDiv w:val="1"/>
      <w:marLeft w:val="0"/>
      <w:marRight w:val="0"/>
      <w:marTop w:val="0"/>
      <w:marBottom w:val="0"/>
      <w:divBdr>
        <w:top w:val="none" w:sz="0" w:space="0" w:color="auto"/>
        <w:left w:val="none" w:sz="0" w:space="0" w:color="auto"/>
        <w:bottom w:val="none" w:sz="0" w:space="0" w:color="auto"/>
        <w:right w:val="none" w:sz="0" w:space="0" w:color="auto"/>
      </w:divBdr>
    </w:div>
    <w:div w:id="345057821">
      <w:bodyDiv w:val="1"/>
      <w:marLeft w:val="0"/>
      <w:marRight w:val="0"/>
      <w:marTop w:val="0"/>
      <w:marBottom w:val="0"/>
      <w:divBdr>
        <w:top w:val="none" w:sz="0" w:space="0" w:color="auto"/>
        <w:left w:val="none" w:sz="0" w:space="0" w:color="auto"/>
        <w:bottom w:val="none" w:sz="0" w:space="0" w:color="auto"/>
        <w:right w:val="none" w:sz="0" w:space="0" w:color="auto"/>
      </w:divBdr>
    </w:div>
    <w:div w:id="352995668">
      <w:bodyDiv w:val="1"/>
      <w:marLeft w:val="0"/>
      <w:marRight w:val="0"/>
      <w:marTop w:val="0"/>
      <w:marBottom w:val="0"/>
      <w:divBdr>
        <w:top w:val="none" w:sz="0" w:space="0" w:color="auto"/>
        <w:left w:val="none" w:sz="0" w:space="0" w:color="auto"/>
        <w:bottom w:val="none" w:sz="0" w:space="0" w:color="auto"/>
        <w:right w:val="none" w:sz="0" w:space="0" w:color="auto"/>
      </w:divBdr>
    </w:div>
    <w:div w:id="358510990">
      <w:bodyDiv w:val="1"/>
      <w:marLeft w:val="0"/>
      <w:marRight w:val="0"/>
      <w:marTop w:val="0"/>
      <w:marBottom w:val="0"/>
      <w:divBdr>
        <w:top w:val="none" w:sz="0" w:space="0" w:color="auto"/>
        <w:left w:val="none" w:sz="0" w:space="0" w:color="auto"/>
        <w:bottom w:val="none" w:sz="0" w:space="0" w:color="auto"/>
        <w:right w:val="none" w:sz="0" w:space="0" w:color="auto"/>
      </w:divBdr>
    </w:div>
    <w:div w:id="361783182">
      <w:bodyDiv w:val="1"/>
      <w:marLeft w:val="0"/>
      <w:marRight w:val="0"/>
      <w:marTop w:val="0"/>
      <w:marBottom w:val="0"/>
      <w:divBdr>
        <w:top w:val="none" w:sz="0" w:space="0" w:color="auto"/>
        <w:left w:val="none" w:sz="0" w:space="0" w:color="auto"/>
        <w:bottom w:val="none" w:sz="0" w:space="0" w:color="auto"/>
        <w:right w:val="none" w:sz="0" w:space="0" w:color="auto"/>
      </w:divBdr>
    </w:div>
    <w:div w:id="373970246">
      <w:bodyDiv w:val="1"/>
      <w:marLeft w:val="0"/>
      <w:marRight w:val="0"/>
      <w:marTop w:val="0"/>
      <w:marBottom w:val="0"/>
      <w:divBdr>
        <w:top w:val="none" w:sz="0" w:space="0" w:color="auto"/>
        <w:left w:val="none" w:sz="0" w:space="0" w:color="auto"/>
        <w:bottom w:val="none" w:sz="0" w:space="0" w:color="auto"/>
        <w:right w:val="none" w:sz="0" w:space="0" w:color="auto"/>
      </w:divBdr>
    </w:div>
    <w:div w:id="374234377">
      <w:bodyDiv w:val="1"/>
      <w:marLeft w:val="0"/>
      <w:marRight w:val="0"/>
      <w:marTop w:val="0"/>
      <w:marBottom w:val="0"/>
      <w:divBdr>
        <w:top w:val="none" w:sz="0" w:space="0" w:color="auto"/>
        <w:left w:val="none" w:sz="0" w:space="0" w:color="auto"/>
        <w:bottom w:val="none" w:sz="0" w:space="0" w:color="auto"/>
        <w:right w:val="none" w:sz="0" w:space="0" w:color="auto"/>
      </w:divBdr>
    </w:div>
    <w:div w:id="387530625">
      <w:bodyDiv w:val="1"/>
      <w:marLeft w:val="0"/>
      <w:marRight w:val="0"/>
      <w:marTop w:val="0"/>
      <w:marBottom w:val="0"/>
      <w:divBdr>
        <w:top w:val="none" w:sz="0" w:space="0" w:color="auto"/>
        <w:left w:val="none" w:sz="0" w:space="0" w:color="auto"/>
        <w:bottom w:val="none" w:sz="0" w:space="0" w:color="auto"/>
        <w:right w:val="none" w:sz="0" w:space="0" w:color="auto"/>
      </w:divBdr>
      <w:divsChild>
        <w:div w:id="383411182">
          <w:marLeft w:val="0"/>
          <w:marRight w:val="0"/>
          <w:marTop w:val="0"/>
          <w:marBottom w:val="120"/>
          <w:divBdr>
            <w:top w:val="none" w:sz="0" w:space="0" w:color="auto"/>
            <w:left w:val="none" w:sz="0" w:space="0" w:color="auto"/>
            <w:bottom w:val="none" w:sz="0" w:space="0" w:color="auto"/>
            <w:right w:val="none" w:sz="0" w:space="0" w:color="auto"/>
          </w:divBdr>
        </w:div>
        <w:div w:id="1832670810">
          <w:marLeft w:val="0"/>
          <w:marRight w:val="0"/>
          <w:marTop w:val="0"/>
          <w:marBottom w:val="120"/>
          <w:divBdr>
            <w:top w:val="none" w:sz="0" w:space="0" w:color="auto"/>
            <w:left w:val="none" w:sz="0" w:space="0" w:color="auto"/>
            <w:bottom w:val="none" w:sz="0" w:space="0" w:color="auto"/>
            <w:right w:val="none" w:sz="0" w:space="0" w:color="auto"/>
          </w:divBdr>
        </w:div>
      </w:divsChild>
    </w:div>
    <w:div w:id="409080593">
      <w:bodyDiv w:val="1"/>
      <w:marLeft w:val="0"/>
      <w:marRight w:val="0"/>
      <w:marTop w:val="0"/>
      <w:marBottom w:val="0"/>
      <w:divBdr>
        <w:top w:val="none" w:sz="0" w:space="0" w:color="auto"/>
        <w:left w:val="none" w:sz="0" w:space="0" w:color="auto"/>
        <w:bottom w:val="none" w:sz="0" w:space="0" w:color="auto"/>
        <w:right w:val="none" w:sz="0" w:space="0" w:color="auto"/>
      </w:divBdr>
    </w:div>
    <w:div w:id="419253788">
      <w:bodyDiv w:val="1"/>
      <w:marLeft w:val="0"/>
      <w:marRight w:val="0"/>
      <w:marTop w:val="0"/>
      <w:marBottom w:val="0"/>
      <w:divBdr>
        <w:top w:val="none" w:sz="0" w:space="0" w:color="auto"/>
        <w:left w:val="none" w:sz="0" w:space="0" w:color="auto"/>
        <w:bottom w:val="none" w:sz="0" w:space="0" w:color="auto"/>
        <w:right w:val="none" w:sz="0" w:space="0" w:color="auto"/>
      </w:divBdr>
    </w:div>
    <w:div w:id="428232677">
      <w:bodyDiv w:val="1"/>
      <w:marLeft w:val="0"/>
      <w:marRight w:val="0"/>
      <w:marTop w:val="0"/>
      <w:marBottom w:val="0"/>
      <w:divBdr>
        <w:top w:val="none" w:sz="0" w:space="0" w:color="auto"/>
        <w:left w:val="none" w:sz="0" w:space="0" w:color="auto"/>
        <w:bottom w:val="none" w:sz="0" w:space="0" w:color="auto"/>
        <w:right w:val="none" w:sz="0" w:space="0" w:color="auto"/>
      </w:divBdr>
    </w:div>
    <w:div w:id="460617014">
      <w:bodyDiv w:val="1"/>
      <w:marLeft w:val="0"/>
      <w:marRight w:val="0"/>
      <w:marTop w:val="0"/>
      <w:marBottom w:val="0"/>
      <w:divBdr>
        <w:top w:val="none" w:sz="0" w:space="0" w:color="auto"/>
        <w:left w:val="none" w:sz="0" w:space="0" w:color="auto"/>
        <w:bottom w:val="none" w:sz="0" w:space="0" w:color="auto"/>
        <w:right w:val="none" w:sz="0" w:space="0" w:color="auto"/>
      </w:divBdr>
    </w:div>
    <w:div w:id="475800471">
      <w:bodyDiv w:val="1"/>
      <w:marLeft w:val="0"/>
      <w:marRight w:val="0"/>
      <w:marTop w:val="0"/>
      <w:marBottom w:val="0"/>
      <w:divBdr>
        <w:top w:val="none" w:sz="0" w:space="0" w:color="auto"/>
        <w:left w:val="none" w:sz="0" w:space="0" w:color="auto"/>
        <w:bottom w:val="none" w:sz="0" w:space="0" w:color="auto"/>
        <w:right w:val="none" w:sz="0" w:space="0" w:color="auto"/>
      </w:divBdr>
    </w:div>
    <w:div w:id="489908092">
      <w:bodyDiv w:val="1"/>
      <w:marLeft w:val="0"/>
      <w:marRight w:val="0"/>
      <w:marTop w:val="0"/>
      <w:marBottom w:val="0"/>
      <w:divBdr>
        <w:top w:val="none" w:sz="0" w:space="0" w:color="auto"/>
        <w:left w:val="none" w:sz="0" w:space="0" w:color="auto"/>
        <w:bottom w:val="none" w:sz="0" w:space="0" w:color="auto"/>
        <w:right w:val="none" w:sz="0" w:space="0" w:color="auto"/>
      </w:divBdr>
    </w:div>
    <w:div w:id="507644902">
      <w:bodyDiv w:val="1"/>
      <w:marLeft w:val="0"/>
      <w:marRight w:val="0"/>
      <w:marTop w:val="0"/>
      <w:marBottom w:val="0"/>
      <w:divBdr>
        <w:top w:val="none" w:sz="0" w:space="0" w:color="auto"/>
        <w:left w:val="none" w:sz="0" w:space="0" w:color="auto"/>
        <w:bottom w:val="none" w:sz="0" w:space="0" w:color="auto"/>
        <w:right w:val="none" w:sz="0" w:space="0" w:color="auto"/>
      </w:divBdr>
    </w:div>
    <w:div w:id="530650567">
      <w:bodyDiv w:val="1"/>
      <w:marLeft w:val="0"/>
      <w:marRight w:val="0"/>
      <w:marTop w:val="0"/>
      <w:marBottom w:val="0"/>
      <w:divBdr>
        <w:top w:val="none" w:sz="0" w:space="0" w:color="auto"/>
        <w:left w:val="none" w:sz="0" w:space="0" w:color="auto"/>
        <w:bottom w:val="none" w:sz="0" w:space="0" w:color="auto"/>
        <w:right w:val="none" w:sz="0" w:space="0" w:color="auto"/>
      </w:divBdr>
    </w:div>
    <w:div w:id="547494185">
      <w:bodyDiv w:val="1"/>
      <w:marLeft w:val="0"/>
      <w:marRight w:val="0"/>
      <w:marTop w:val="0"/>
      <w:marBottom w:val="0"/>
      <w:divBdr>
        <w:top w:val="none" w:sz="0" w:space="0" w:color="auto"/>
        <w:left w:val="none" w:sz="0" w:space="0" w:color="auto"/>
        <w:bottom w:val="none" w:sz="0" w:space="0" w:color="auto"/>
        <w:right w:val="none" w:sz="0" w:space="0" w:color="auto"/>
      </w:divBdr>
    </w:div>
    <w:div w:id="556016400">
      <w:bodyDiv w:val="1"/>
      <w:marLeft w:val="0"/>
      <w:marRight w:val="0"/>
      <w:marTop w:val="0"/>
      <w:marBottom w:val="0"/>
      <w:divBdr>
        <w:top w:val="none" w:sz="0" w:space="0" w:color="auto"/>
        <w:left w:val="none" w:sz="0" w:space="0" w:color="auto"/>
        <w:bottom w:val="none" w:sz="0" w:space="0" w:color="auto"/>
        <w:right w:val="none" w:sz="0" w:space="0" w:color="auto"/>
      </w:divBdr>
    </w:div>
    <w:div w:id="582836687">
      <w:bodyDiv w:val="1"/>
      <w:marLeft w:val="0"/>
      <w:marRight w:val="0"/>
      <w:marTop w:val="0"/>
      <w:marBottom w:val="0"/>
      <w:divBdr>
        <w:top w:val="none" w:sz="0" w:space="0" w:color="auto"/>
        <w:left w:val="none" w:sz="0" w:space="0" w:color="auto"/>
        <w:bottom w:val="none" w:sz="0" w:space="0" w:color="auto"/>
        <w:right w:val="none" w:sz="0" w:space="0" w:color="auto"/>
      </w:divBdr>
    </w:div>
    <w:div w:id="583299029">
      <w:bodyDiv w:val="1"/>
      <w:marLeft w:val="0"/>
      <w:marRight w:val="0"/>
      <w:marTop w:val="0"/>
      <w:marBottom w:val="0"/>
      <w:divBdr>
        <w:top w:val="none" w:sz="0" w:space="0" w:color="auto"/>
        <w:left w:val="none" w:sz="0" w:space="0" w:color="auto"/>
        <w:bottom w:val="none" w:sz="0" w:space="0" w:color="auto"/>
        <w:right w:val="none" w:sz="0" w:space="0" w:color="auto"/>
      </w:divBdr>
    </w:div>
    <w:div w:id="608048396">
      <w:bodyDiv w:val="1"/>
      <w:marLeft w:val="0"/>
      <w:marRight w:val="0"/>
      <w:marTop w:val="0"/>
      <w:marBottom w:val="0"/>
      <w:divBdr>
        <w:top w:val="none" w:sz="0" w:space="0" w:color="auto"/>
        <w:left w:val="none" w:sz="0" w:space="0" w:color="auto"/>
        <w:bottom w:val="none" w:sz="0" w:space="0" w:color="auto"/>
        <w:right w:val="none" w:sz="0" w:space="0" w:color="auto"/>
      </w:divBdr>
    </w:div>
    <w:div w:id="624310956">
      <w:bodyDiv w:val="1"/>
      <w:marLeft w:val="0"/>
      <w:marRight w:val="0"/>
      <w:marTop w:val="0"/>
      <w:marBottom w:val="0"/>
      <w:divBdr>
        <w:top w:val="none" w:sz="0" w:space="0" w:color="auto"/>
        <w:left w:val="none" w:sz="0" w:space="0" w:color="auto"/>
        <w:bottom w:val="none" w:sz="0" w:space="0" w:color="auto"/>
        <w:right w:val="none" w:sz="0" w:space="0" w:color="auto"/>
      </w:divBdr>
      <w:divsChild>
        <w:div w:id="1361475026">
          <w:marLeft w:val="0"/>
          <w:marRight w:val="0"/>
          <w:marTop w:val="0"/>
          <w:marBottom w:val="0"/>
          <w:divBdr>
            <w:top w:val="none" w:sz="0" w:space="0" w:color="auto"/>
            <w:left w:val="none" w:sz="0" w:space="0" w:color="auto"/>
            <w:bottom w:val="none" w:sz="0" w:space="0" w:color="auto"/>
            <w:right w:val="none" w:sz="0" w:space="0" w:color="auto"/>
          </w:divBdr>
        </w:div>
      </w:divsChild>
    </w:div>
    <w:div w:id="639925725">
      <w:bodyDiv w:val="1"/>
      <w:marLeft w:val="0"/>
      <w:marRight w:val="0"/>
      <w:marTop w:val="0"/>
      <w:marBottom w:val="0"/>
      <w:divBdr>
        <w:top w:val="none" w:sz="0" w:space="0" w:color="auto"/>
        <w:left w:val="none" w:sz="0" w:space="0" w:color="auto"/>
        <w:bottom w:val="none" w:sz="0" w:space="0" w:color="auto"/>
        <w:right w:val="none" w:sz="0" w:space="0" w:color="auto"/>
      </w:divBdr>
    </w:div>
    <w:div w:id="651715986">
      <w:bodyDiv w:val="1"/>
      <w:marLeft w:val="0"/>
      <w:marRight w:val="0"/>
      <w:marTop w:val="0"/>
      <w:marBottom w:val="0"/>
      <w:divBdr>
        <w:top w:val="none" w:sz="0" w:space="0" w:color="auto"/>
        <w:left w:val="none" w:sz="0" w:space="0" w:color="auto"/>
        <w:bottom w:val="none" w:sz="0" w:space="0" w:color="auto"/>
        <w:right w:val="none" w:sz="0" w:space="0" w:color="auto"/>
      </w:divBdr>
    </w:div>
    <w:div w:id="656344125">
      <w:bodyDiv w:val="1"/>
      <w:marLeft w:val="0"/>
      <w:marRight w:val="0"/>
      <w:marTop w:val="0"/>
      <w:marBottom w:val="0"/>
      <w:divBdr>
        <w:top w:val="none" w:sz="0" w:space="0" w:color="auto"/>
        <w:left w:val="none" w:sz="0" w:space="0" w:color="auto"/>
        <w:bottom w:val="none" w:sz="0" w:space="0" w:color="auto"/>
        <w:right w:val="none" w:sz="0" w:space="0" w:color="auto"/>
      </w:divBdr>
    </w:div>
    <w:div w:id="660042566">
      <w:bodyDiv w:val="1"/>
      <w:marLeft w:val="0"/>
      <w:marRight w:val="0"/>
      <w:marTop w:val="0"/>
      <w:marBottom w:val="0"/>
      <w:divBdr>
        <w:top w:val="none" w:sz="0" w:space="0" w:color="auto"/>
        <w:left w:val="none" w:sz="0" w:space="0" w:color="auto"/>
        <w:bottom w:val="none" w:sz="0" w:space="0" w:color="auto"/>
        <w:right w:val="none" w:sz="0" w:space="0" w:color="auto"/>
      </w:divBdr>
      <w:divsChild>
        <w:div w:id="1764720473">
          <w:marLeft w:val="0"/>
          <w:marRight w:val="0"/>
          <w:marTop w:val="0"/>
          <w:marBottom w:val="0"/>
          <w:divBdr>
            <w:top w:val="none" w:sz="0" w:space="0" w:color="auto"/>
            <w:left w:val="none" w:sz="0" w:space="0" w:color="auto"/>
            <w:bottom w:val="none" w:sz="0" w:space="0" w:color="auto"/>
            <w:right w:val="none" w:sz="0" w:space="0" w:color="auto"/>
          </w:divBdr>
          <w:divsChild>
            <w:div w:id="1215197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491360">
      <w:bodyDiv w:val="1"/>
      <w:marLeft w:val="0"/>
      <w:marRight w:val="0"/>
      <w:marTop w:val="0"/>
      <w:marBottom w:val="0"/>
      <w:divBdr>
        <w:top w:val="none" w:sz="0" w:space="0" w:color="auto"/>
        <w:left w:val="none" w:sz="0" w:space="0" w:color="auto"/>
        <w:bottom w:val="none" w:sz="0" w:space="0" w:color="auto"/>
        <w:right w:val="none" w:sz="0" w:space="0" w:color="auto"/>
      </w:divBdr>
    </w:div>
    <w:div w:id="705562932">
      <w:bodyDiv w:val="1"/>
      <w:marLeft w:val="0"/>
      <w:marRight w:val="0"/>
      <w:marTop w:val="0"/>
      <w:marBottom w:val="0"/>
      <w:divBdr>
        <w:top w:val="none" w:sz="0" w:space="0" w:color="auto"/>
        <w:left w:val="none" w:sz="0" w:space="0" w:color="auto"/>
        <w:bottom w:val="none" w:sz="0" w:space="0" w:color="auto"/>
        <w:right w:val="none" w:sz="0" w:space="0" w:color="auto"/>
      </w:divBdr>
    </w:div>
    <w:div w:id="715011237">
      <w:bodyDiv w:val="1"/>
      <w:marLeft w:val="0"/>
      <w:marRight w:val="0"/>
      <w:marTop w:val="0"/>
      <w:marBottom w:val="0"/>
      <w:divBdr>
        <w:top w:val="none" w:sz="0" w:space="0" w:color="auto"/>
        <w:left w:val="none" w:sz="0" w:space="0" w:color="auto"/>
        <w:bottom w:val="none" w:sz="0" w:space="0" w:color="auto"/>
        <w:right w:val="none" w:sz="0" w:space="0" w:color="auto"/>
      </w:divBdr>
    </w:div>
    <w:div w:id="739443394">
      <w:bodyDiv w:val="1"/>
      <w:marLeft w:val="0"/>
      <w:marRight w:val="0"/>
      <w:marTop w:val="0"/>
      <w:marBottom w:val="0"/>
      <w:divBdr>
        <w:top w:val="none" w:sz="0" w:space="0" w:color="auto"/>
        <w:left w:val="none" w:sz="0" w:space="0" w:color="auto"/>
        <w:bottom w:val="none" w:sz="0" w:space="0" w:color="auto"/>
        <w:right w:val="none" w:sz="0" w:space="0" w:color="auto"/>
      </w:divBdr>
    </w:div>
    <w:div w:id="745801396">
      <w:bodyDiv w:val="1"/>
      <w:marLeft w:val="0"/>
      <w:marRight w:val="0"/>
      <w:marTop w:val="0"/>
      <w:marBottom w:val="0"/>
      <w:divBdr>
        <w:top w:val="none" w:sz="0" w:space="0" w:color="auto"/>
        <w:left w:val="none" w:sz="0" w:space="0" w:color="auto"/>
        <w:bottom w:val="none" w:sz="0" w:space="0" w:color="auto"/>
        <w:right w:val="none" w:sz="0" w:space="0" w:color="auto"/>
      </w:divBdr>
    </w:div>
    <w:div w:id="747769674">
      <w:bodyDiv w:val="1"/>
      <w:marLeft w:val="0"/>
      <w:marRight w:val="0"/>
      <w:marTop w:val="0"/>
      <w:marBottom w:val="0"/>
      <w:divBdr>
        <w:top w:val="none" w:sz="0" w:space="0" w:color="auto"/>
        <w:left w:val="none" w:sz="0" w:space="0" w:color="auto"/>
        <w:bottom w:val="none" w:sz="0" w:space="0" w:color="auto"/>
        <w:right w:val="none" w:sz="0" w:space="0" w:color="auto"/>
      </w:divBdr>
    </w:div>
    <w:div w:id="759594868">
      <w:bodyDiv w:val="1"/>
      <w:marLeft w:val="0"/>
      <w:marRight w:val="0"/>
      <w:marTop w:val="0"/>
      <w:marBottom w:val="0"/>
      <w:divBdr>
        <w:top w:val="none" w:sz="0" w:space="0" w:color="auto"/>
        <w:left w:val="none" w:sz="0" w:space="0" w:color="auto"/>
        <w:bottom w:val="none" w:sz="0" w:space="0" w:color="auto"/>
        <w:right w:val="none" w:sz="0" w:space="0" w:color="auto"/>
      </w:divBdr>
    </w:div>
    <w:div w:id="762652391">
      <w:bodyDiv w:val="1"/>
      <w:marLeft w:val="0"/>
      <w:marRight w:val="0"/>
      <w:marTop w:val="0"/>
      <w:marBottom w:val="0"/>
      <w:divBdr>
        <w:top w:val="none" w:sz="0" w:space="0" w:color="auto"/>
        <w:left w:val="none" w:sz="0" w:space="0" w:color="auto"/>
        <w:bottom w:val="none" w:sz="0" w:space="0" w:color="auto"/>
        <w:right w:val="none" w:sz="0" w:space="0" w:color="auto"/>
      </w:divBdr>
    </w:div>
    <w:div w:id="796217005">
      <w:bodyDiv w:val="1"/>
      <w:marLeft w:val="0"/>
      <w:marRight w:val="0"/>
      <w:marTop w:val="0"/>
      <w:marBottom w:val="0"/>
      <w:divBdr>
        <w:top w:val="none" w:sz="0" w:space="0" w:color="auto"/>
        <w:left w:val="none" w:sz="0" w:space="0" w:color="auto"/>
        <w:bottom w:val="none" w:sz="0" w:space="0" w:color="auto"/>
        <w:right w:val="none" w:sz="0" w:space="0" w:color="auto"/>
      </w:divBdr>
    </w:div>
    <w:div w:id="796602371">
      <w:bodyDiv w:val="1"/>
      <w:marLeft w:val="0"/>
      <w:marRight w:val="0"/>
      <w:marTop w:val="0"/>
      <w:marBottom w:val="0"/>
      <w:divBdr>
        <w:top w:val="none" w:sz="0" w:space="0" w:color="auto"/>
        <w:left w:val="none" w:sz="0" w:space="0" w:color="auto"/>
        <w:bottom w:val="none" w:sz="0" w:space="0" w:color="auto"/>
        <w:right w:val="none" w:sz="0" w:space="0" w:color="auto"/>
      </w:divBdr>
    </w:div>
    <w:div w:id="812140695">
      <w:bodyDiv w:val="1"/>
      <w:marLeft w:val="0"/>
      <w:marRight w:val="0"/>
      <w:marTop w:val="0"/>
      <w:marBottom w:val="0"/>
      <w:divBdr>
        <w:top w:val="none" w:sz="0" w:space="0" w:color="auto"/>
        <w:left w:val="none" w:sz="0" w:space="0" w:color="auto"/>
        <w:bottom w:val="none" w:sz="0" w:space="0" w:color="auto"/>
        <w:right w:val="none" w:sz="0" w:space="0" w:color="auto"/>
      </w:divBdr>
    </w:div>
    <w:div w:id="820921804">
      <w:bodyDiv w:val="1"/>
      <w:marLeft w:val="0"/>
      <w:marRight w:val="0"/>
      <w:marTop w:val="0"/>
      <w:marBottom w:val="0"/>
      <w:divBdr>
        <w:top w:val="none" w:sz="0" w:space="0" w:color="auto"/>
        <w:left w:val="none" w:sz="0" w:space="0" w:color="auto"/>
        <w:bottom w:val="none" w:sz="0" w:space="0" w:color="auto"/>
        <w:right w:val="none" w:sz="0" w:space="0" w:color="auto"/>
      </w:divBdr>
    </w:div>
    <w:div w:id="866990435">
      <w:bodyDiv w:val="1"/>
      <w:marLeft w:val="0"/>
      <w:marRight w:val="0"/>
      <w:marTop w:val="0"/>
      <w:marBottom w:val="0"/>
      <w:divBdr>
        <w:top w:val="none" w:sz="0" w:space="0" w:color="auto"/>
        <w:left w:val="none" w:sz="0" w:space="0" w:color="auto"/>
        <w:bottom w:val="none" w:sz="0" w:space="0" w:color="auto"/>
        <w:right w:val="none" w:sz="0" w:space="0" w:color="auto"/>
      </w:divBdr>
      <w:divsChild>
        <w:div w:id="2067289058">
          <w:marLeft w:val="418"/>
          <w:marRight w:val="0"/>
          <w:marTop w:val="160"/>
          <w:marBottom w:val="0"/>
          <w:divBdr>
            <w:top w:val="none" w:sz="0" w:space="0" w:color="auto"/>
            <w:left w:val="none" w:sz="0" w:space="0" w:color="auto"/>
            <w:bottom w:val="none" w:sz="0" w:space="0" w:color="auto"/>
            <w:right w:val="none" w:sz="0" w:space="0" w:color="auto"/>
          </w:divBdr>
        </w:div>
      </w:divsChild>
    </w:div>
    <w:div w:id="869760412">
      <w:bodyDiv w:val="1"/>
      <w:marLeft w:val="0"/>
      <w:marRight w:val="0"/>
      <w:marTop w:val="0"/>
      <w:marBottom w:val="0"/>
      <w:divBdr>
        <w:top w:val="none" w:sz="0" w:space="0" w:color="auto"/>
        <w:left w:val="none" w:sz="0" w:space="0" w:color="auto"/>
        <w:bottom w:val="none" w:sz="0" w:space="0" w:color="auto"/>
        <w:right w:val="none" w:sz="0" w:space="0" w:color="auto"/>
      </w:divBdr>
    </w:div>
    <w:div w:id="871386599">
      <w:bodyDiv w:val="1"/>
      <w:marLeft w:val="0"/>
      <w:marRight w:val="0"/>
      <w:marTop w:val="0"/>
      <w:marBottom w:val="0"/>
      <w:divBdr>
        <w:top w:val="none" w:sz="0" w:space="0" w:color="auto"/>
        <w:left w:val="none" w:sz="0" w:space="0" w:color="auto"/>
        <w:bottom w:val="none" w:sz="0" w:space="0" w:color="auto"/>
        <w:right w:val="none" w:sz="0" w:space="0" w:color="auto"/>
      </w:divBdr>
    </w:div>
    <w:div w:id="896548575">
      <w:bodyDiv w:val="1"/>
      <w:marLeft w:val="0"/>
      <w:marRight w:val="0"/>
      <w:marTop w:val="0"/>
      <w:marBottom w:val="0"/>
      <w:divBdr>
        <w:top w:val="none" w:sz="0" w:space="0" w:color="auto"/>
        <w:left w:val="none" w:sz="0" w:space="0" w:color="auto"/>
        <w:bottom w:val="none" w:sz="0" w:space="0" w:color="auto"/>
        <w:right w:val="none" w:sz="0" w:space="0" w:color="auto"/>
      </w:divBdr>
    </w:div>
    <w:div w:id="906571611">
      <w:bodyDiv w:val="1"/>
      <w:marLeft w:val="0"/>
      <w:marRight w:val="0"/>
      <w:marTop w:val="0"/>
      <w:marBottom w:val="0"/>
      <w:divBdr>
        <w:top w:val="none" w:sz="0" w:space="0" w:color="auto"/>
        <w:left w:val="none" w:sz="0" w:space="0" w:color="auto"/>
        <w:bottom w:val="none" w:sz="0" w:space="0" w:color="auto"/>
        <w:right w:val="none" w:sz="0" w:space="0" w:color="auto"/>
      </w:divBdr>
    </w:div>
    <w:div w:id="918177194">
      <w:bodyDiv w:val="1"/>
      <w:marLeft w:val="0"/>
      <w:marRight w:val="0"/>
      <w:marTop w:val="0"/>
      <w:marBottom w:val="0"/>
      <w:divBdr>
        <w:top w:val="none" w:sz="0" w:space="0" w:color="auto"/>
        <w:left w:val="none" w:sz="0" w:space="0" w:color="auto"/>
        <w:bottom w:val="none" w:sz="0" w:space="0" w:color="auto"/>
        <w:right w:val="none" w:sz="0" w:space="0" w:color="auto"/>
      </w:divBdr>
    </w:div>
    <w:div w:id="921793141">
      <w:bodyDiv w:val="1"/>
      <w:marLeft w:val="0"/>
      <w:marRight w:val="0"/>
      <w:marTop w:val="0"/>
      <w:marBottom w:val="0"/>
      <w:divBdr>
        <w:top w:val="none" w:sz="0" w:space="0" w:color="auto"/>
        <w:left w:val="none" w:sz="0" w:space="0" w:color="auto"/>
        <w:bottom w:val="none" w:sz="0" w:space="0" w:color="auto"/>
        <w:right w:val="none" w:sz="0" w:space="0" w:color="auto"/>
      </w:divBdr>
    </w:div>
    <w:div w:id="935600086">
      <w:bodyDiv w:val="1"/>
      <w:marLeft w:val="0"/>
      <w:marRight w:val="0"/>
      <w:marTop w:val="0"/>
      <w:marBottom w:val="0"/>
      <w:divBdr>
        <w:top w:val="none" w:sz="0" w:space="0" w:color="auto"/>
        <w:left w:val="none" w:sz="0" w:space="0" w:color="auto"/>
        <w:bottom w:val="none" w:sz="0" w:space="0" w:color="auto"/>
        <w:right w:val="none" w:sz="0" w:space="0" w:color="auto"/>
      </w:divBdr>
    </w:div>
    <w:div w:id="948511474">
      <w:bodyDiv w:val="1"/>
      <w:marLeft w:val="0"/>
      <w:marRight w:val="0"/>
      <w:marTop w:val="0"/>
      <w:marBottom w:val="0"/>
      <w:divBdr>
        <w:top w:val="none" w:sz="0" w:space="0" w:color="auto"/>
        <w:left w:val="none" w:sz="0" w:space="0" w:color="auto"/>
        <w:bottom w:val="none" w:sz="0" w:space="0" w:color="auto"/>
        <w:right w:val="none" w:sz="0" w:space="0" w:color="auto"/>
      </w:divBdr>
    </w:div>
    <w:div w:id="954211040">
      <w:bodyDiv w:val="1"/>
      <w:marLeft w:val="0"/>
      <w:marRight w:val="0"/>
      <w:marTop w:val="0"/>
      <w:marBottom w:val="0"/>
      <w:divBdr>
        <w:top w:val="none" w:sz="0" w:space="0" w:color="auto"/>
        <w:left w:val="none" w:sz="0" w:space="0" w:color="auto"/>
        <w:bottom w:val="none" w:sz="0" w:space="0" w:color="auto"/>
        <w:right w:val="none" w:sz="0" w:space="0" w:color="auto"/>
      </w:divBdr>
    </w:div>
    <w:div w:id="977683952">
      <w:bodyDiv w:val="1"/>
      <w:marLeft w:val="0"/>
      <w:marRight w:val="0"/>
      <w:marTop w:val="0"/>
      <w:marBottom w:val="0"/>
      <w:divBdr>
        <w:top w:val="none" w:sz="0" w:space="0" w:color="auto"/>
        <w:left w:val="none" w:sz="0" w:space="0" w:color="auto"/>
        <w:bottom w:val="none" w:sz="0" w:space="0" w:color="auto"/>
        <w:right w:val="none" w:sz="0" w:space="0" w:color="auto"/>
      </w:divBdr>
      <w:divsChild>
        <w:div w:id="555438711">
          <w:marLeft w:val="1123"/>
          <w:marRight w:val="0"/>
          <w:marTop w:val="60"/>
          <w:marBottom w:val="0"/>
          <w:divBdr>
            <w:top w:val="none" w:sz="0" w:space="0" w:color="auto"/>
            <w:left w:val="none" w:sz="0" w:space="0" w:color="auto"/>
            <w:bottom w:val="none" w:sz="0" w:space="0" w:color="auto"/>
            <w:right w:val="none" w:sz="0" w:space="0" w:color="auto"/>
          </w:divBdr>
        </w:div>
        <w:div w:id="1424641811">
          <w:marLeft w:val="1699"/>
          <w:marRight w:val="0"/>
          <w:marTop w:val="60"/>
          <w:marBottom w:val="0"/>
          <w:divBdr>
            <w:top w:val="none" w:sz="0" w:space="0" w:color="auto"/>
            <w:left w:val="none" w:sz="0" w:space="0" w:color="auto"/>
            <w:bottom w:val="none" w:sz="0" w:space="0" w:color="auto"/>
            <w:right w:val="none" w:sz="0" w:space="0" w:color="auto"/>
          </w:divBdr>
        </w:div>
        <w:div w:id="1706174050">
          <w:marLeft w:val="1699"/>
          <w:marRight w:val="0"/>
          <w:marTop w:val="60"/>
          <w:marBottom w:val="0"/>
          <w:divBdr>
            <w:top w:val="none" w:sz="0" w:space="0" w:color="auto"/>
            <w:left w:val="none" w:sz="0" w:space="0" w:color="auto"/>
            <w:bottom w:val="none" w:sz="0" w:space="0" w:color="auto"/>
            <w:right w:val="none" w:sz="0" w:space="0" w:color="auto"/>
          </w:divBdr>
        </w:div>
      </w:divsChild>
    </w:div>
    <w:div w:id="977690621">
      <w:bodyDiv w:val="1"/>
      <w:marLeft w:val="0"/>
      <w:marRight w:val="0"/>
      <w:marTop w:val="0"/>
      <w:marBottom w:val="0"/>
      <w:divBdr>
        <w:top w:val="none" w:sz="0" w:space="0" w:color="auto"/>
        <w:left w:val="none" w:sz="0" w:space="0" w:color="auto"/>
        <w:bottom w:val="none" w:sz="0" w:space="0" w:color="auto"/>
        <w:right w:val="none" w:sz="0" w:space="0" w:color="auto"/>
      </w:divBdr>
      <w:divsChild>
        <w:div w:id="1131173912">
          <w:marLeft w:val="850"/>
          <w:marRight w:val="0"/>
          <w:marTop w:val="160"/>
          <w:marBottom w:val="0"/>
          <w:divBdr>
            <w:top w:val="none" w:sz="0" w:space="0" w:color="auto"/>
            <w:left w:val="none" w:sz="0" w:space="0" w:color="auto"/>
            <w:bottom w:val="none" w:sz="0" w:space="0" w:color="auto"/>
            <w:right w:val="none" w:sz="0" w:space="0" w:color="auto"/>
          </w:divBdr>
        </w:div>
      </w:divsChild>
    </w:div>
    <w:div w:id="985621719">
      <w:bodyDiv w:val="1"/>
      <w:marLeft w:val="0"/>
      <w:marRight w:val="0"/>
      <w:marTop w:val="0"/>
      <w:marBottom w:val="0"/>
      <w:divBdr>
        <w:top w:val="none" w:sz="0" w:space="0" w:color="auto"/>
        <w:left w:val="none" w:sz="0" w:space="0" w:color="auto"/>
        <w:bottom w:val="none" w:sz="0" w:space="0" w:color="auto"/>
        <w:right w:val="none" w:sz="0" w:space="0" w:color="auto"/>
      </w:divBdr>
    </w:div>
    <w:div w:id="1000087762">
      <w:bodyDiv w:val="1"/>
      <w:marLeft w:val="0"/>
      <w:marRight w:val="0"/>
      <w:marTop w:val="0"/>
      <w:marBottom w:val="0"/>
      <w:divBdr>
        <w:top w:val="none" w:sz="0" w:space="0" w:color="auto"/>
        <w:left w:val="none" w:sz="0" w:space="0" w:color="auto"/>
        <w:bottom w:val="none" w:sz="0" w:space="0" w:color="auto"/>
        <w:right w:val="none" w:sz="0" w:space="0" w:color="auto"/>
      </w:divBdr>
    </w:div>
    <w:div w:id="1018581246">
      <w:bodyDiv w:val="1"/>
      <w:marLeft w:val="0"/>
      <w:marRight w:val="0"/>
      <w:marTop w:val="0"/>
      <w:marBottom w:val="0"/>
      <w:divBdr>
        <w:top w:val="none" w:sz="0" w:space="0" w:color="auto"/>
        <w:left w:val="none" w:sz="0" w:space="0" w:color="auto"/>
        <w:bottom w:val="none" w:sz="0" w:space="0" w:color="auto"/>
        <w:right w:val="none" w:sz="0" w:space="0" w:color="auto"/>
      </w:divBdr>
    </w:div>
    <w:div w:id="1018584485">
      <w:bodyDiv w:val="1"/>
      <w:marLeft w:val="0"/>
      <w:marRight w:val="0"/>
      <w:marTop w:val="0"/>
      <w:marBottom w:val="0"/>
      <w:divBdr>
        <w:top w:val="none" w:sz="0" w:space="0" w:color="auto"/>
        <w:left w:val="none" w:sz="0" w:space="0" w:color="auto"/>
        <w:bottom w:val="none" w:sz="0" w:space="0" w:color="auto"/>
        <w:right w:val="none" w:sz="0" w:space="0" w:color="auto"/>
      </w:divBdr>
    </w:div>
    <w:div w:id="1025131244">
      <w:bodyDiv w:val="1"/>
      <w:marLeft w:val="0"/>
      <w:marRight w:val="0"/>
      <w:marTop w:val="0"/>
      <w:marBottom w:val="0"/>
      <w:divBdr>
        <w:top w:val="none" w:sz="0" w:space="0" w:color="auto"/>
        <w:left w:val="none" w:sz="0" w:space="0" w:color="auto"/>
        <w:bottom w:val="none" w:sz="0" w:space="0" w:color="auto"/>
        <w:right w:val="none" w:sz="0" w:space="0" w:color="auto"/>
      </w:divBdr>
    </w:div>
    <w:div w:id="1044065298">
      <w:bodyDiv w:val="1"/>
      <w:marLeft w:val="0"/>
      <w:marRight w:val="0"/>
      <w:marTop w:val="0"/>
      <w:marBottom w:val="0"/>
      <w:divBdr>
        <w:top w:val="none" w:sz="0" w:space="0" w:color="auto"/>
        <w:left w:val="none" w:sz="0" w:space="0" w:color="auto"/>
        <w:bottom w:val="none" w:sz="0" w:space="0" w:color="auto"/>
        <w:right w:val="none" w:sz="0" w:space="0" w:color="auto"/>
      </w:divBdr>
    </w:div>
    <w:div w:id="1059790210">
      <w:bodyDiv w:val="1"/>
      <w:marLeft w:val="0"/>
      <w:marRight w:val="0"/>
      <w:marTop w:val="0"/>
      <w:marBottom w:val="0"/>
      <w:divBdr>
        <w:top w:val="none" w:sz="0" w:space="0" w:color="auto"/>
        <w:left w:val="none" w:sz="0" w:space="0" w:color="auto"/>
        <w:bottom w:val="none" w:sz="0" w:space="0" w:color="auto"/>
        <w:right w:val="none" w:sz="0" w:space="0" w:color="auto"/>
      </w:divBdr>
    </w:div>
    <w:div w:id="1069159552">
      <w:bodyDiv w:val="1"/>
      <w:marLeft w:val="0"/>
      <w:marRight w:val="0"/>
      <w:marTop w:val="0"/>
      <w:marBottom w:val="0"/>
      <w:divBdr>
        <w:top w:val="none" w:sz="0" w:space="0" w:color="auto"/>
        <w:left w:val="none" w:sz="0" w:space="0" w:color="auto"/>
        <w:bottom w:val="none" w:sz="0" w:space="0" w:color="auto"/>
        <w:right w:val="none" w:sz="0" w:space="0" w:color="auto"/>
      </w:divBdr>
    </w:div>
    <w:div w:id="1082676229">
      <w:bodyDiv w:val="1"/>
      <w:marLeft w:val="0"/>
      <w:marRight w:val="0"/>
      <w:marTop w:val="0"/>
      <w:marBottom w:val="0"/>
      <w:divBdr>
        <w:top w:val="none" w:sz="0" w:space="0" w:color="auto"/>
        <w:left w:val="none" w:sz="0" w:space="0" w:color="auto"/>
        <w:bottom w:val="none" w:sz="0" w:space="0" w:color="auto"/>
        <w:right w:val="none" w:sz="0" w:space="0" w:color="auto"/>
      </w:divBdr>
    </w:div>
    <w:div w:id="1089430548">
      <w:bodyDiv w:val="1"/>
      <w:marLeft w:val="0"/>
      <w:marRight w:val="0"/>
      <w:marTop w:val="0"/>
      <w:marBottom w:val="0"/>
      <w:divBdr>
        <w:top w:val="none" w:sz="0" w:space="0" w:color="auto"/>
        <w:left w:val="none" w:sz="0" w:space="0" w:color="auto"/>
        <w:bottom w:val="none" w:sz="0" w:space="0" w:color="auto"/>
        <w:right w:val="none" w:sz="0" w:space="0" w:color="auto"/>
      </w:divBdr>
    </w:div>
    <w:div w:id="1089740714">
      <w:bodyDiv w:val="1"/>
      <w:marLeft w:val="0"/>
      <w:marRight w:val="0"/>
      <w:marTop w:val="0"/>
      <w:marBottom w:val="0"/>
      <w:divBdr>
        <w:top w:val="none" w:sz="0" w:space="0" w:color="auto"/>
        <w:left w:val="none" w:sz="0" w:space="0" w:color="auto"/>
        <w:bottom w:val="none" w:sz="0" w:space="0" w:color="auto"/>
        <w:right w:val="none" w:sz="0" w:space="0" w:color="auto"/>
      </w:divBdr>
      <w:divsChild>
        <w:div w:id="1518233702">
          <w:marLeft w:val="288"/>
          <w:marRight w:val="0"/>
          <w:marTop w:val="160"/>
          <w:marBottom w:val="0"/>
          <w:divBdr>
            <w:top w:val="none" w:sz="0" w:space="0" w:color="auto"/>
            <w:left w:val="none" w:sz="0" w:space="0" w:color="auto"/>
            <w:bottom w:val="none" w:sz="0" w:space="0" w:color="auto"/>
            <w:right w:val="none" w:sz="0" w:space="0" w:color="auto"/>
          </w:divBdr>
        </w:div>
      </w:divsChild>
    </w:div>
    <w:div w:id="1091049691">
      <w:bodyDiv w:val="1"/>
      <w:marLeft w:val="0"/>
      <w:marRight w:val="0"/>
      <w:marTop w:val="0"/>
      <w:marBottom w:val="0"/>
      <w:divBdr>
        <w:top w:val="none" w:sz="0" w:space="0" w:color="auto"/>
        <w:left w:val="none" w:sz="0" w:space="0" w:color="auto"/>
        <w:bottom w:val="none" w:sz="0" w:space="0" w:color="auto"/>
        <w:right w:val="none" w:sz="0" w:space="0" w:color="auto"/>
      </w:divBdr>
    </w:div>
    <w:div w:id="1113745226">
      <w:bodyDiv w:val="1"/>
      <w:marLeft w:val="0"/>
      <w:marRight w:val="0"/>
      <w:marTop w:val="0"/>
      <w:marBottom w:val="0"/>
      <w:divBdr>
        <w:top w:val="none" w:sz="0" w:space="0" w:color="auto"/>
        <w:left w:val="none" w:sz="0" w:space="0" w:color="auto"/>
        <w:bottom w:val="none" w:sz="0" w:space="0" w:color="auto"/>
        <w:right w:val="none" w:sz="0" w:space="0" w:color="auto"/>
      </w:divBdr>
    </w:div>
    <w:div w:id="1120881097">
      <w:bodyDiv w:val="1"/>
      <w:marLeft w:val="0"/>
      <w:marRight w:val="0"/>
      <w:marTop w:val="0"/>
      <w:marBottom w:val="0"/>
      <w:divBdr>
        <w:top w:val="none" w:sz="0" w:space="0" w:color="auto"/>
        <w:left w:val="none" w:sz="0" w:space="0" w:color="auto"/>
        <w:bottom w:val="none" w:sz="0" w:space="0" w:color="auto"/>
        <w:right w:val="none" w:sz="0" w:space="0" w:color="auto"/>
      </w:divBdr>
    </w:div>
    <w:div w:id="1122454188">
      <w:bodyDiv w:val="1"/>
      <w:marLeft w:val="0"/>
      <w:marRight w:val="0"/>
      <w:marTop w:val="0"/>
      <w:marBottom w:val="0"/>
      <w:divBdr>
        <w:top w:val="none" w:sz="0" w:space="0" w:color="auto"/>
        <w:left w:val="none" w:sz="0" w:space="0" w:color="auto"/>
        <w:bottom w:val="none" w:sz="0" w:space="0" w:color="auto"/>
        <w:right w:val="none" w:sz="0" w:space="0" w:color="auto"/>
      </w:divBdr>
    </w:div>
    <w:div w:id="1130316792">
      <w:bodyDiv w:val="1"/>
      <w:marLeft w:val="0"/>
      <w:marRight w:val="0"/>
      <w:marTop w:val="0"/>
      <w:marBottom w:val="0"/>
      <w:divBdr>
        <w:top w:val="none" w:sz="0" w:space="0" w:color="auto"/>
        <w:left w:val="none" w:sz="0" w:space="0" w:color="auto"/>
        <w:bottom w:val="none" w:sz="0" w:space="0" w:color="auto"/>
        <w:right w:val="none" w:sz="0" w:space="0" w:color="auto"/>
      </w:divBdr>
    </w:div>
    <w:div w:id="1143347121">
      <w:bodyDiv w:val="1"/>
      <w:marLeft w:val="0"/>
      <w:marRight w:val="0"/>
      <w:marTop w:val="0"/>
      <w:marBottom w:val="0"/>
      <w:divBdr>
        <w:top w:val="none" w:sz="0" w:space="0" w:color="auto"/>
        <w:left w:val="none" w:sz="0" w:space="0" w:color="auto"/>
        <w:bottom w:val="none" w:sz="0" w:space="0" w:color="auto"/>
        <w:right w:val="none" w:sz="0" w:space="0" w:color="auto"/>
      </w:divBdr>
    </w:div>
    <w:div w:id="1153371655">
      <w:bodyDiv w:val="1"/>
      <w:marLeft w:val="0"/>
      <w:marRight w:val="0"/>
      <w:marTop w:val="0"/>
      <w:marBottom w:val="0"/>
      <w:divBdr>
        <w:top w:val="none" w:sz="0" w:space="0" w:color="auto"/>
        <w:left w:val="none" w:sz="0" w:space="0" w:color="auto"/>
        <w:bottom w:val="none" w:sz="0" w:space="0" w:color="auto"/>
        <w:right w:val="none" w:sz="0" w:space="0" w:color="auto"/>
      </w:divBdr>
    </w:div>
    <w:div w:id="1174610177">
      <w:bodyDiv w:val="1"/>
      <w:marLeft w:val="0"/>
      <w:marRight w:val="0"/>
      <w:marTop w:val="0"/>
      <w:marBottom w:val="0"/>
      <w:divBdr>
        <w:top w:val="none" w:sz="0" w:space="0" w:color="auto"/>
        <w:left w:val="none" w:sz="0" w:space="0" w:color="auto"/>
        <w:bottom w:val="none" w:sz="0" w:space="0" w:color="auto"/>
        <w:right w:val="none" w:sz="0" w:space="0" w:color="auto"/>
      </w:divBdr>
      <w:divsChild>
        <w:div w:id="91241538">
          <w:marLeft w:val="288"/>
          <w:marRight w:val="0"/>
          <w:marTop w:val="160"/>
          <w:marBottom w:val="0"/>
          <w:divBdr>
            <w:top w:val="none" w:sz="0" w:space="0" w:color="auto"/>
            <w:left w:val="none" w:sz="0" w:space="0" w:color="auto"/>
            <w:bottom w:val="none" w:sz="0" w:space="0" w:color="auto"/>
            <w:right w:val="none" w:sz="0" w:space="0" w:color="auto"/>
          </w:divBdr>
        </w:div>
        <w:div w:id="1764446532">
          <w:marLeft w:val="288"/>
          <w:marRight w:val="0"/>
          <w:marTop w:val="160"/>
          <w:marBottom w:val="0"/>
          <w:divBdr>
            <w:top w:val="none" w:sz="0" w:space="0" w:color="auto"/>
            <w:left w:val="none" w:sz="0" w:space="0" w:color="auto"/>
            <w:bottom w:val="none" w:sz="0" w:space="0" w:color="auto"/>
            <w:right w:val="none" w:sz="0" w:space="0" w:color="auto"/>
          </w:divBdr>
        </w:div>
      </w:divsChild>
    </w:div>
    <w:div w:id="1185709486">
      <w:bodyDiv w:val="1"/>
      <w:marLeft w:val="0"/>
      <w:marRight w:val="0"/>
      <w:marTop w:val="0"/>
      <w:marBottom w:val="0"/>
      <w:divBdr>
        <w:top w:val="none" w:sz="0" w:space="0" w:color="auto"/>
        <w:left w:val="none" w:sz="0" w:space="0" w:color="auto"/>
        <w:bottom w:val="none" w:sz="0" w:space="0" w:color="auto"/>
        <w:right w:val="none" w:sz="0" w:space="0" w:color="auto"/>
      </w:divBdr>
    </w:div>
    <w:div w:id="1200633355">
      <w:bodyDiv w:val="1"/>
      <w:marLeft w:val="0"/>
      <w:marRight w:val="0"/>
      <w:marTop w:val="0"/>
      <w:marBottom w:val="0"/>
      <w:divBdr>
        <w:top w:val="none" w:sz="0" w:space="0" w:color="auto"/>
        <w:left w:val="none" w:sz="0" w:space="0" w:color="auto"/>
        <w:bottom w:val="none" w:sz="0" w:space="0" w:color="auto"/>
        <w:right w:val="none" w:sz="0" w:space="0" w:color="auto"/>
      </w:divBdr>
    </w:div>
    <w:div w:id="1214656706">
      <w:bodyDiv w:val="1"/>
      <w:marLeft w:val="0"/>
      <w:marRight w:val="0"/>
      <w:marTop w:val="0"/>
      <w:marBottom w:val="0"/>
      <w:divBdr>
        <w:top w:val="none" w:sz="0" w:space="0" w:color="auto"/>
        <w:left w:val="none" w:sz="0" w:space="0" w:color="auto"/>
        <w:bottom w:val="none" w:sz="0" w:space="0" w:color="auto"/>
        <w:right w:val="none" w:sz="0" w:space="0" w:color="auto"/>
      </w:divBdr>
    </w:div>
    <w:div w:id="1220900139">
      <w:bodyDiv w:val="1"/>
      <w:marLeft w:val="0"/>
      <w:marRight w:val="0"/>
      <w:marTop w:val="0"/>
      <w:marBottom w:val="0"/>
      <w:divBdr>
        <w:top w:val="none" w:sz="0" w:space="0" w:color="auto"/>
        <w:left w:val="none" w:sz="0" w:space="0" w:color="auto"/>
        <w:bottom w:val="none" w:sz="0" w:space="0" w:color="auto"/>
        <w:right w:val="none" w:sz="0" w:space="0" w:color="auto"/>
      </w:divBdr>
      <w:divsChild>
        <w:div w:id="1623732533">
          <w:marLeft w:val="288"/>
          <w:marRight w:val="0"/>
          <w:marTop w:val="160"/>
          <w:marBottom w:val="0"/>
          <w:divBdr>
            <w:top w:val="none" w:sz="0" w:space="0" w:color="auto"/>
            <w:left w:val="none" w:sz="0" w:space="0" w:color="auto"/>
            <w:bottom w:val="none" w:sz="0" w:space="0" w:color="auto"/>
            <w:right w:val="none" w:sz="0" w:space="0" w:color="auto"/>
          </w:divBdr>
        </w:div>
      </w:divsChild>
    </w:div>
    <w:div w:id="1223059878">
      <w:bodyDiv w:val="1"/>
      <w:marLeft w:val="0"/>
      <w:marRight w:val="0"/>
      <w:marTop w:val="0"/>
      <w:marBottom w:val="0"/>
      <w:divBdr>
        <w:top w:val="none" w:sz="0" w:space="0" w:color="auto"/>
        <w:left w:val="none" w:sz="0" w:space="0" w:color="auto"/>
        <w:bottom w:val="none" w:sz="0" w:space="0" w:color="auto"/>
        <w:right w:val="none" w:sz="0" w:space="0" w:color="auto"/>
      </w:divBdr>
    </w:div>
    <w:div w:id="1225486974">
      <w:bodyDiv w:val="1"/>
      <w:marLeft w:val="0"/>
      <w:marRight w:val="0"/>
      <w:marTop w:val="0"/>
      <w:marBottom w:val="0"/>
      <w:divBdr>
        <w:top w:val="none" w:sz="0" w:space="0" w:color="auto"/>
        <w:left w:val="none" w:sz="0" w:space="0" w:color="auto"/>
        <w:bottom w:val="none" w:sz="0" w:space="0" w:color="auto"/>
        <w:right w:val="none" w:sz="0" w:space="0" w:color="auto"/>
      </w:divBdr>
    </w:div>
    <w:div w:id="1260216367">
      <w:bodyDiv w:val="1"/>
      <w:marLeft w:val="0"/>
      <w:marRight w:val="0"/>
      <w:marTop w:val="0"/>
      <w:marBottom w:val="0"/>
      <w:divBdr>
        <w:top w:val="none" w:sz="0" w:space="0" w:color="auto"/>
        <w:left w:val="none" w:sz="0" w:space="0" w:color="auto"/>
        <w:bottom w:val="none" w:sz="0" w:space="0" w:color="auto"/>
        <w:right w:val="none" w:sz="0" w:space="0" w:color="auto"/>
      </w:divBdr>
    </w:div>
    <w:div w:id="1261529000">
      <w:bodyDiv w:val="1"/>
      <w:marLeft w:val="0"/>
      <w:marRight w:val="0"/>
      <w:marTop w:val="0"/>
      <w:marBottom w:val="0"/>
      <w:divBdr>
        <w:top w:val="none" w:sz="0" w:space="0" w:color="auto"/>
        <w:left w:val="none" w:sz="0" w:space="0" w:color="auto"/>
        <w:bottom w:val="none" w:sz="0" w:space="0" w:color="auto"/>
        <w:right w:val="none" w:sz="0" w:space="0" w:color="auto"/>
      </w:divBdr>
    </w:div>
    <w:div w:id="1265452973">
      <w:bodyDiv w:val="1"/>
      <w:marLeft w:val="0"/>
      <w:marRight w:val="0"/>
      <w:marTop w:val="0"/>
      <w:marBottom w:val="0"/>
      <w:divBdr>
        <w:top w:val="none" w:sz="0" w:space="0" w:color="auto"/>
        <w:left w:val="none" w:sz="0" w:space="0" w:color="auto"/>
        <w:bottom w:val="none" w:sz="0" w:space="0" w:color="auto"/>
        <w:right w:val="none" w:sz="0" w:space="0" w:color="auto"/>
      </w:divBdr>
    </w:div>
    <w:div w:id="1270240349">
      <w:bodyDiv w:val="1"/>
      <w:marLeft w:val="0"/>
      <w:marRight w:val="0"/>
      <w:marTop w:val="0"/>
      <w:marBottom w:val="0"/>
      <w:divBdr>
        <w:top w:val="none" w:sz="0" w:space="0" w:color="auto"/>
        <w:left w:val="none" w:sz="0" w:space="0" w:color="auto"/>
        <w:bottom w:val="none" w:sz="0" w:space="0" w:color="auto"/>
        <w:right w:val="none" w:sz="0" w:space="0" w:color="auto"/>
      </w:divBdr>
    </w:div>
    <w:div w:id="1280380881">
      <w:bodyDiv w:val="1"/>
      <w:marLeft w:val="0"/>
      <w:marRight w:val="0"/>
      <w:marTop w:val="0"/>
      <w:marBottom w:val="0"/>
      <w:divBdr>
        <w:top w:val="none" w:sz="0" w:space="0" w:color="auto"/>
        <w:left w:val="none" w:sz="0" w:space="0" w:color="auto"/>
        <w:bottom w:val="none" w:sz="0" w:space="0" w:color="auto"/>
        <w:right w:val="none" w:sz="0" w:space="0" w:color="auto"/>
      </w:divBdr>
    </w:div>
    <w:div w:id="1327170193">
      <w:bodyDiv w:val="1"/>
      <w:marLeft w:val="0"/>
      <w:marRight w:val="0"/>
      <w:marTop w:val="0"/>
      <w:marBottom w:val="0"/>
      <w:divBdr>
        <w:top w:val="none" w:sz="0" w:space="0" w:color="auto"/>
        <w:left w:val="none" w:sz="0" w:space="0" w:color="auto"/>
        <w:bottom w:val="none" w:sz="0" w:space="0" w:color="auto"/>
        <w:right w:val="none" w:sz="0" w:space="0" w:color="auto"/>
      </w:divBdr>
    </w:div>
    <w:div w:id="1333148202">
      <w:bodyDiv w:val="1"/>
      <w:marLeft w:val="0"/>
      <w:marRight w:val="0"/>
      <w:marTop w:val="0"/>
      <w:marBottom w:val="0"/>
      <w:divBdr>
        <w:top w:val="none" w:sz="0" w:space="0" w:color="auto"/>
        <w:left w:val="none" w:sz="0" w:space="0" w:color="auto"/>
        <w:bottom w:val="none" w:sz="0" w:space="0" w:color="auto"/>
        <w:right w:val="none" w:sz="0" w:space="0" w:color="auto"/>
      </w:divBdr>
    </w:div>
    <w:div w:id="1336683724">
      <w:bodyDiv w:val="1"/>
      <w:marLeft w:val="0"/>
      <w:marRight w:val="0"/>
      <w:marTop w:val="0"/>
      <w:marBottom w:val="0"/>
      <w:divBdr>
        <w:top w:val="none" w:sz="0" w:space="0" w:color="auto"/>
        <w:left w:val="none" w:sz="0" w:space="0" w:color="auto"/>
        <w:bottom w:val="none" w:sz="0" w:space="0" w:color="auto"/>
        <w:right w:val="none" w:sz="0" w:space="0" w:color="auto"/>
      </w:divBdr>
    </w:div>
    <w:div w:id="1348293598">
      <w:bodyDiv w:val="1"/>
      <w:marLeft w:val="0"/>
      <w:marRight w:val="0"/>
      <w:marTop w:val="0"/>
      <w:marBottom w:val="0"/>
      <w:divBdr>
        <w:top w:val="none" w:sz="0" w:space="0" w:color="auto"/>
        <w:left w:val="none" w:sz="0" w:space="0" w:color="auto"/>
        <w:bottom w:val="none" w:sz="0" w:space="0" w:color="auto"/>
        <w:right w:val="none" w:sz="0" w:space="0" w:color="auto"/>
      </w:divBdr>
    </w:div>
    <w:div w:id="1368412976">
      <w:bodyDiv w:val="1"/>
      <w:marLeft w:val="0"/>
      <w:marRight w:val="0"/>
      <w:marTop w:val="0"/>
      <w:marBottom w:val="0"/>
      <w:divBdr>
        <w:top w:val="none" w:sz="0" w:space="0" w:color="auto"/>
        <w:left w:val="none" w:sz="0" w:space="0" w:color="auto"/>
        <w:bottom w:val="none" w:sz="0" w:space="0" w:color="auto"/>
        <w:right w:val="none" w:sz="0" w:space="0" w:color="auto"/>
      </w:divBdr>
    </w:div>
    <w:div w:id="1394506796">
      <w:bodyDiv w:val="1"/>
      <w:marLeft w:val="0"/>
      <w:marRight w:val="0"/>
      <w:marTop w:val="0"/>
      <w:marBottom w:val="0"/>
      <w:divBdr>
        <w:top w:val="none" w:sz="0" w:space="0" w:color="auto"/>
        <w:left w:val="none" w:sz="0" w:space="0" w:color="auto"/>
        <w:bottom w:val="none" w:sz="0" w:space="0" w:color="auto"/>
        <w:right w:val="none" w:sz="0" w:space="0" w:color="auto"/>
      </w:divBdr>
    </w:div>
    <w:div w:id="1436712599">
      <w:bodyDiv w:val="1"/>
      <w:marLeft w:val="0"/>
      <w:marRight w:val="0"/>
      <w:marTop w:val="0"/>
      <w:marBottom w:val="0"/>
      <w:divBdr>
        <w:top w:val="none" w:sz="0" w:space="0" w:color="auto"/>
        <w:left w:val="none" w:sz="0" w:space="0" w:color="auto"/>
        <w:bottom w:val="none" w:sz="0" w:space="0" w:color="auto"/>
        <w:right w:val="none" w:sz="0" w:space="0" w:color="auto"/>
      </w:divBdr>
    </w:div>
    <w:div w:id="1442340454">
      <w:bodyDiv w:val="1"/>
      <w:marLeft w:val="0"/>
      <w:marRight w:val="0"/>
      <w:marTop w:val="0"/>
      <w:marBottom w:val="0"/>
      <w:divBdr>
        <w:top w:val="none" w:sz="0" w:space="0" w:color="auto"/>
        <w:left w:val="none" w:sz="0" w:space="0" w:color="auto"/>
        <w:bottom w:val="none" w:sz="0" w:space="0" w:color="auto"/>
        <w:right w:val="none" w:sz="0" w:space="0" w:color="auto"/>
      </w:divBdr>
    </w:div>
    <w:div w:id="1460413208">
      <w:bodyDiv w:val="1"/>
      <w:marLeft w:val="0"/>
      <w:marRight w:val="0"/>
      <w:marTop w:val="0"/>
      <w:marBottom w:val="0"/>
      <w:divBdr>
        <w:top w:val="none" w:sz="0" w:space="0" w:color="auto"/>
        <w:left w:val="none" w:sz="0" w:space="0" w:color="auto"/>
        <w:bottom w:val="none" w:sz="0" w:space="0" w:color="auto"/>
        <w:right w:val="none" w:sz="0" w:space="0" w:color="auto"/>
      </w:divBdr>
    </w:div>
    <w:div w:id="1462111472">
      <w:bodyDiv w:val="1"/>
      <w:marLeft w:val="0"/>
      <w:marRight w:val="0"/>
      <w:marTop w:val="0"/>
      <w:marBottom w:val="0"/>
      <w:divBdr>
        <w:top w:val="none" w:sz="0" w:space="0" w:color="auto"/>
        <w:left w:val="none" w:sz="0" w:space="0" w:color="auto"/>
        <w:bottom w:val="none" w:sz="0" w:space="0" w:color="auto"/>
        <w:right w:val="none" w:sz="0" w:space="0" w:color="auto"/>
      </w:divBdr>
    </w:div>
    <w:div w:id="1476604866">
      <w:bodyDiv w:val="1"/>
      <w:marLeft w:val="0"/>
      <w:marRight w:val="0"/>
      <w:marTop w:val="0"/>
      <w:marBottom w:val="0"/>
      <w:divBdr>
        <w:top w:val="none" w:sz="0" w:space="0" w:color="auto"/>
        <w:left w:val="none" w:sz="0" w:space="0" w:color="auto"/>
        <w:bottom w:val="none" w:sz="0" w:space="0" w:color="auto"/>
        <w:right w:val="none" w:sz="0" w:space="0" w:color="auto"/>
      </w:divBdr>
    </w:div>
    <w:div w:id="1490706483">
      <w:bodyDiv w:val="1"/>
      <w:marLeft w:val="0"/>
      <w:marRight w:val="0"/>
      <w:marTop w:val="0"/>
      <w:marBottom w:val="0"/>
      <w:divBdr>
        <w:top w:val="none" w:sz="0" w:space="0" w:color="auto"/>
        <w:left w:val="none" w:sz="0" w:space="0" w:color="auto"/>
        <w:bottom w:val="none" w:sz="0" w:space="0" w:color="auto"/>
        <w:right w:val="none" w:sz="0" w:space="0" w:color="auto"/>
      </w:divBdr>
      <w:divsChild>
        <w:div w:id="593901414">
          <w:marLeft w:val="1138"/>
          <w:marRight w:val="0"/>
          <w:marTop w:val="160"/>
          <w:marBottom w:val="0"/>
          <w:divBdr>
            <w:top w:val="none" w:sz="0" w:space="0" w:color="auto"/>
            <w:left w:val="none" w:sz="0" w:space="0" w:color="auto"/>
            <w:bottom w:val="none" w:sz="0" w:space="0" w:color="auto"/>
            <w:right w:val="none" w:sz="0" w:space="0" w:color="auto"/>
          </w:divBdr>
        </w:div>
        <w:div w:id="1029988580">
          <w:marLeft w:val="1138"/>
          <w:marRight w:val="0"/>
          <w:marTop w:val="160"/>
          <w:marBottom w:val="0"/>
          <w:divBdr>
            <w:top w:val="none" w:sz="0" w:space="0" w:color="auto"/>
            <w:left w:val="none" w:sz="0" w:space="0" w:color="auto"/>
            <w:bottom w:val="none" w:sz="0" w:space="0" w:color="auto"/>
            <w:right w:val="none" w:sz="0" w:space="0" w:color="auto"/>
          </w:divBdr>
        </w:div>
      </w:divsChild>
    </w:div>
    <w:div w:id="1490826772">
      <w:bodyDiv w:val="1"/>
      <w:marLeft w:val="0"/>
      <w:marRight w:val="0"/>
      <w:marTop w:val="0"/>
      <w:marBottom w:val="0"/>
      <w:divBdr>
        <w:top w:val="none" w:sz="0" w:space="0" w:color="auto"/>
        <w:left w:val="none" w:sz="0" w:space="0" w:color="auto"/>
        <w:bottom w:val="none" w:sz="0" w:space="0" w:color="auto"/>
        <w:right w:val="none" w:sz="0" w:space="0" w:color="auto"/>
      </w:divBdr>
    </w:div>
    <w:div w:id="1494106536">
      <w:bodyDiv w:val="1"/>
      <w:marLeft w:val="0"/>
      <w:marRight w:val="0"/>
      <w:marTop w:val="0"/>
      <w:marBottom w:val="0"/>
      <w:divBdr>
        <w:top w:val="none" w:sz="0" w:space="0" w:color="auto"/>
        <w:left w:val="none" w:sz="0" w:space="0" w:color="auto"/>
        <w:bottom w:val="none" w:sz="0" w:space="0" w:color="auto"/>
        <w:right w:val="none" w:sz="0" w:space="0" w:color="auto"/>
      </w:divBdr>
      <w:divsChild>
        <w:div w:id="12078293">
          <w:marLeft w:val="576"/>
          <w:marRight w:val="0"/>
          <w:marTop w:val="160"/>
          <w:marBottom w:val="0"/>
          <w:divBdr>
            <w:top w:val="none" w:sz="0" w:space="0" w:color="auto"/>
            <w:left w:val="none" w:sz="0" w:space="0" w:color="auto"/>
            <w:bottom w:val="none" w:sz="0" w:space="0" w:color="auto"/>
            <w:right w:val="none" w:sz="0" w:space="0" w:color="auto"/>
          </w:divBdr>
        </w:div>
        <w:div w:id="912280705">
          <w:marLeft w:val="576"/>
          <w:marRight w:val="0"/>
          <w:marTop w:val="160"/>
          <w:marBottom w:val="0"/>
          <w:divBdr>
            <w:top w:val="none" w:sz="0" w:space="0" w:color="auto"/>
            <w:left w:val="none" w:sz="0" w:space="0" w:color="auto"/>
            <w:bottom w:val="none" w:sz="0" w:space="0" w:color="auto"/>
            <w:right w:val="none" w:sz="0" w:space="0" w:color="auto"/>
          </w:divBdr>
        </w:div>
        <w:div w:id="1494763554">
          <w:marLeft w:val="576"/>
          <w:marRight w:val="0"/>
          <w:marTop w:val="160"/>
          <w:marBottom w:val="0"/>
          <w:divBdr>
            <w:top w:val="none" w:sz="0" w:space="0" w:color="auto"/>
            <w:left w:val="none" w:sz="0" w:space="0" w:color="auto"/>
            <w:bottom w:val="none" w:sz="0" w:space="0" w:color="auto"/>
            <w:right w:val="none" w:sz="0" w:space="0" w:color="auto"/>
          </w:divBdr>
        </w:div>
        <w:div w:id="2008167980">
          <w:marLeft w:val="576"/>
          <w:marRight w:val="0"/>
          <w:marTop w:val="160"/>
          <w:marBottom w:val="0"/>
          <w:divBdr>
            <w:top w:val="none" w:sz="0" w:space="0" w:color="auto"/>
            <w:left w:val="none" w:sz="0" w:space="0" w:color="auto"/>
            <w:bottom w:val="none" w:sz="0" w:space="0" w:color="auto"/>
            <w:right w:val="none" w:sz="0" w:space="0" w:color="auto"/>
          </w:divBdr>
        </w:div>
      </w:divsChild>
    </w:div>
    <w:div w:id="1498030947">
      <w:bodyDiv w:val="1"/>
      <w:marLeft w:val="0"/>
      <w:marRight w:val="0"/>
      <w:marTop w:val="0"/>
      <w:marBottom w:val="0"/>
      <w:divBdr>
        <w:top w:val="none" w:sz="0" w:space="0" w:color="auto"/>
        <w:left w:val="none" w:sz="0" w:space="0" w:color="auto"/>
        <w:bottom w:val="none" w:sz="0" w:space="0" w:color="auto"/>
        <w:right w:val="none" w:sz="0" w:space="0" w:color="auto"/>
      </w:divBdr>
    </w:div>
    <w:div w:id="1530023510">
      <w:bodyDiv w:val="1"/>
      <w:marLeft w:val="0"/>
      <w:marRight w:val="0"/>
      <w:marTop w:val="0"/>
      <w:marBottom w:val="0"/>
      <w:divBdr>
        <w:top w:val="none" w:sz="0" w:space="0" w:color="auto"/>
        <w:left w:val="none" w:sz="0" w:space="0" w:color="auto"/>
        <w:bottom w:val="none" w:sz="0" w:space="0" w:color="auto"/>
        <w:right w:val="none" w:sz="0" w:space="0" w:color="auto"/>
      </w:divBdr>
    </w:div>
    <w:div w:id="1531458723">
      <w:bodyDiv w:val="1"/>
      <w:marLeft w:val="0"/>
      <w:marRight w:val="0"/>
      <w:marTop w:val="0"/>
      <w:marBottom w:val="0"/>
      <w:divBdr>
        <w:top w:val="none" w:sz="0" w:space="0" w:color="auto"/>
        <w:left w:val="none" w:sz="0" w:space="0" w:color="auto"/>
        <w:bottom w:val="none" w:sz="0" w:space="0" w:color="auto"/>
        <w:right w:val="none" w:sz="0" w:space="0" w:color="auto"/>
      </w:divBdr>
    </w:div>
    <w:div w:id="1534927535">
      <w:bodyDiv w:val="1"/>
      <w:marLeft w:val="0"/>
      <w:marRight w:val="0"/>
      <w:marTop w:val="0"/>
      <w:marBottom w:val="0"/>
      <w:divBdr>
        <w:top w:val="none" w:sz="0" w:space="0" w:color="auto"/>
        <w:left w:val="none" w:sz="0" w:space="0" w:color="auto"/>
        <w:bottom w:val="none" w:sz="0" w:space="0" w:color="auto"/>
        <w:right w:val="none" w:sz="0" w:space="0" w:color="auto"/>
      </w:divBdr>
    </w:div>
    <w:div w:id="1535342370">
      <w:bodyDiv w:val="1"/>
      <w:marLeft w:val="0"/>
      <w:marRight w:val="0"/>
      <w:marTop w:val="0"/>
      <w:marBottom w:val="0"/>
      <w:divBdr>
        <w:top w:val="none" w:sz="0" w:space="0" w:color="auto"/>
        <w:left w:val="none" w:sz="0" w:space="0" w:color="auto"/>
        <w:bottom w:val="none" w:sz="0" w:space="0" w:color="auto"/>
        <w:right w:val="none" w:sz="0" w:space="0" w:color="auto"/>
      </w:divBdr>
    </w:div>
    <w:div w:id="1536457573">
      <w:bodyDiv w:val="1"/>
      <w:marLeft w:val="0"/>
      <w:marRight w:val="0"/>
      <w:marTop w:val="0"/>
      <w:marBottom w:val="0"/>
      <w:divBdr>
        <w:top w:val="none" w:sz="0" w:space="0" w:color="auto"/>
        <w:left w:val="none" w:sz="0" w:space="0" w:color="auto"/>
        <w:bottom w:val="none" w:sz="0" w:space="0" w:color="auto"/>
        <w:right w:val="none" w:sz="0" w:space="0" w:color="auto"/>
      </w:divBdr>
    </w:div>
    <w:div w:id="1556548984">
      <w:bodyDiv w:val="1"/>
      <w:marLeft w:val="0"/>
      <w:marRight w:val="0"/>
      <w:marTop w:val="0"/>
      <w:marBottom w:val="0"/>
      <w:divBdr>
        <w:top w:val="none" w:sz="0" w:space="0" w:color="auto"/>
        <w:left w:val="none" w:sz="0" w:space="0" w:color="auto"/>
        <w:bottom w:val="none" w:sz="0" w:space="0" w:color="auto"/>
        <w:right w:val="none" w:sz="0" w:space="0" w:color="auto"/>
      </w:divBdr>
    </w:div>
    <w:div w:id="1559592452">
      <w:bodyDiv w:val="1"/>
      <w:marLeft w:val="0"/>
      <w:marRight w:val="0"/>
      <w:marTop w:val="0"/>
      <w:marBottom w:val="0"/>
      <w:divBdr>
        <w:top w:val="none" w:sz="0" w:space="0" w:color="auto"/>
        <w:left w:val="none" w:sz="0" w:space="0" w:color="auto"/>
        <w:bottom w:val="none" w:sz="0" w:space="0" w:color="auto"/>
        <w:right w:val="none" w:sz="0" w:space="0" w:color="auto"/>
      </w:divBdr>
    </w:div>
    <w:div w:id="1581980800">
      <w:bodyDiv w:val="1"/>
      <w:marLeft w:val="0"/>
      <w:marRight w:val="0"/>
      <w:marTop w:val="0"/>
      <w:marBottom w:val="0"/>
      <w:divBdr>
        <w:top w:val="none" w:sz="0" w:space="0" w:color="auto"/>
        <w:left w:val="none" w:sz="0" w:space="0" w:color="auto"/>
        <w:bottom w:val="none" w:sz="0" w:space="0" w:color="auto"/>
        <w:right w:val="none" w:sz="0" w:space="0" w:color="auto"/>
      </w:divBdr>
    </w:div>
    <w:div w:id="1590849864">
      <w:bodyDiv w:val="1"/>
      <w:marLeft w:val="0"/>
      <w:marRight w:val="0"/>
      <w:marTop w:val="0"/>
      <w:marBottom w:val="0"/>
      <w:divBdr>
        <w:top w:val="none" w:sz="0" w:space="0" w:color="auto"/>
        <w:left w:val="none" w:sz="0" w:space="0" w:color="auto"/>
        <w:bottom w:val="none" w:sz="0" w:space="0" w:color="auto"/>
        <w:right w:val="none" w:sz="0" w:space="0" w:color="auto"/>
      </w:divBdr>
    </w:div>
    <w:div w:id="1603800361">
      <w:bodyDiv w:val="1"/>
      <w:marLeft w:val="0"/>
      <w:marRight w:val="0"/>
      <w:marTop w:val="0"/>
      <w:marBottom w:val="0"/>
      <w:divBdr>
        <w:top w:val="none" w:sz="0" w:space="0" w:color="auto"/>
        <w:left w:val="none" w:sz="0" w:space="0" w:color="auto"/>
        <w:bottom w:val="none" w:sz="0" w:space="0" w:color="auto"/>
        <w:right w:val="none" w:sz="0" w:space="0" w:color="auto"/>
      </w:divBdr>
    </w:div>
    <w:div w:id="1613854689">
      <w:bodyDiv w:val="1"/>
      <w:marLeft w:val="0"/>
      <w:marRight w:val="0"/>
      <w:marTop w:val="0"/>
      <w:marBottom w:val="0"/>
      <w:divBdr>
        <w:top w:val="none" w:sz="0" w:space="0" w:color="auto"/>
        <w:left w:val="none" w:sz="0" w:space="0" w:color="auto"/>
        <w:bottom w:val="none" w:sz="0" w:space="0" w:color="auto"/>
        <w:right w:val="none" w:sz="0" w:space="0" w:color="auto"/>
      </w:divBdr>
    </w:div>
    <w:div w:id="1630355166">
      <w:bodyDiv w:val="1"/>
      <w:marLeft w:val="0"/>
      <w:marRight w:val="0"/>
      <w:marTop w:val="0"/>
      <w:marBottom w:val="0"/>
      <w:divBdr>
        <w:top w:val="none" w:sz="0" w:space="0" w:color="auto"/>
        <w:left w:val="none" w:sz="0" w:space="0" w:color="auto"/>
        <w:bottom w:val="none" w:sz="0" w:space="0" w:color="auto"/>
        <w:right w:val="none" w:sz="0" w:space="0" w:color="auto"/>
      </w:divBdr>
    </w:div>
    <w:div w:id="1637104851">
      <w:bodyDiv w:val="1"/>
      <w:marLeft w:val="0"/>
      <w:marRight w:val="0"/>
      <w:marTop w:val="0"/>
      <w:marBottom w:val="0"/>
      <w:divBdr>
        <w:top w:val="none" w:sz="0" w:space="0" w:color="auto"/>
        <w:left w:val="none" w:sz="0" w:space="0" w:color="auto"/>
        <w:bottom w:val="none" w:sz="0" w:space="0" w:color="auto"/>
        <w:right w:val="none" w:sz="0" w:space="0" w:color="auto"/>
      </w:divBdr>
    </w:div>
    <w:div w:id="1652832571">
      <w:bodyDiv w:val="1"/>
      <w:marLeft w:val="0"/>
      <w:marRight w:val="0"/>
      <w:marTop w:val="0"/>
      <w:marBottom w:val="0"/>
      <w:divBdr>
        <w:top w:val="none" w:sz="0" w:space="0" w:color="auto"/>
        <w:left w:val="none" w:sz="0" w:space="0" w:color="auto"/>
        <w:bottom w:val="none" w:sz="0" w:space="0" w:color="auto"/>
        <w:right w:val="none" w:sz="0" w:space="0" w:color="auto"/>
      </w:divBdr>
    </w:div>
    <w:div w:id="1660228882">
      <w:bodyDiv w:val="1"/>
      <w:marLeft w:val="0"/>
      <w:marRight w:val="0"/>
      <w:marTop w:val="0"/>
      <w:marBottom w:val="0"/>
      <w:divBdr>
        <w:top w:val="none" w:sz="0" w:space="0" w:color="auto"/>
        <w:left w:val="none" w:sz="0" w:space="0" w:color="auto"/>
        <w:bottom w:val="none" w:sz="0" w:space="0" w:color="auto"/>
        <w:right w:val="none" w:sz="0" w:space="0" w:color="auto"/>
      </w:divBdr>
    </w:div>
    <w:div w:id="1692141228">
      <w:bodyDiv w:val="1"/>
      <w:marLeft w:val="0"/>
      <w:marRight w:val="0"/>
      <w:marTop w:val="0"/>
      <w:marBottom w:val="0"/>
      <w:divBdr>
        <w:top w:val="none" w:sz="0" w:space="0" w:color="auto"/>
        <w:left w:val="none" w:sz="0" w:space="0" w:color="auto"/>
        <w:bottom w:val="none" w:sz="0" w:space="0" w:color="auto"/>
        <w:right w:val="none" w:sz="0" w:space="0" w:color="auto"/>
      </w:divBdr>
    </w:div>
    <w:div w:id="1700427268">
      <w:bodyDiv w:val="1"/>
      <w:marLeft w:val="0"/>
      <w:marRight w:val="0"/>
      <w:marTop w:val="0"/>
      <w:marBottom w:val="0"/>
      <w:divBdr>
        <w:top w:val="none" w:sz="0" w:space="0" w:color="auto"/>
        <w:left w:val="none" w:sz="0" w:space="0" w:color="auto"/>
        <w:bottom w:val="none" w:sz="0" w:space="0" w:color="auto"/>
        <w:right w:val="none" w:sz="0" w:space="0" w:color="auto"/>
      </w:divBdr>
    </w:div>
    <w:div w:id="1749031412">
      <w:bodyDiv w:val="1"/>
      <w:marLeft w:val="0"/>
      <w:marRight w:val="0"/>
      <w:marTop w:val="0"/>
      <w:marBottom w:val="0"/>
      <w:divBdr>
        <w:top w:val="none" w:sz="0" w:space="0" w:color="auto"/>
        <w:left w:val="none" w:sz="0" w:space="0" w:color="auto"/>
        <w:bottom w:val="none" w:sz="0" w:space="0" w:color="auto"/>
        <w:right w:val="none" w:sz="0" w:space="0" w:color="auto"/>
      </w:divBdr>
    </w:div>
    <w:div w:id="1758139238">
      <w:bodyDiv w:val="1"/>
      <w:marLeft w:val="0"/>
      <w:marRight w:val="0"/>
      <w:marTop w:val="0"/>
      <w:marBottom w:val="0"/>
      <w:divBdr>
        <w:top w:val="none" w:sz="0" w:space="0" w:color="auto"/>
        <w:left w:val="none" w:sz="0" w:space="0" w:color="auto"/>
        <w:bottom w:val="none" w:sz="0" w:space="0" w:color="auto"/>
        <w:right w:val="none" w:sz="0" w:space="0" w:color="auto"/>
      </w:divBdr>
    </w:div>
    <w:div w:id="1789426022">
      <w:bodyDiv w:val="1"/>
      <w:marLeft w:val="0"/>
      <w:marRight w:val="0"/>
      <w:marTop w:val="0"/>
      <w:marBottom w:val="0"/>
      <w:divBdr>
        <w:top w:val="none" w:sz="0" w:space="0" w:color="auto"/>
        <w:left w:val="none" w:sz="0" w:space="0" w:color="auto"/>
        <w:bottom w:val="none" w:sz="0" w:space="0" w:color="auto"/>
        <w:right w:val="none" w:sz="0" w:space="0" w:color="auto"/>
      </w:divBdr>
      <w:divsChild>
        <w:div w:id="493452366">
          <w:marLeft w:val="288"/>
          <w:marRight w:val="0"/>
          <w:marTop w:val="160"/>
          <w:marBottom w:val="0"/>
          <w:divBdr>
            <w:top w:val="none" w:sz="0" w:space="0" w:color="auto"/>
            <w:left w:val="none" w:sz="0" w:space="0" w:color="auto"/>
            <w:bottom w:val="none" w:sz="0" w:space="0" w:color="auto"/>
            <w:right w:val="none" w:sz="0" w:space="0" w:color="auto"/>
          </w:divBdr>
        </w:div>
      </w:divsChild>
    </w:div>
    <w:div w:id="1822892423">
      <w:bodyDiv w:val="1"/>
      <w:marLeft w:val="0"/>
      <w:marRight w:val="0"/>
      <w:marTop w:val="0"/>
      <w:marBottom w:val="0"/>
      <w:divBdr>
        <w:top w:val="none" w:sz="0" w:space="0" w:color="auto"/>
        <w:left w:val="none" w:sz="0" w:space="0" w:color="auto"/>
        <w:bottom w:val="none" w:sz="0" w:space="0" w:color="auto"/>
        <w:right w:val="none" w:sz="0" w:space="0" w:color="auto"/>
      </w:divBdr>
    </w:div>
    <w:div w:id="1827352372">
      <w:bodyDiv w:val="1"/>
      <w:marLeft w:val="0"/>
      <w:marRight w:val="0"/>
      <w:marTop w:val="0"/>
      <w:marBottom w:val="0"/>
      <w:divBdr>
        <w:top w:val="none" w:sz="0" w:space="0" w:color="auto"/>
        <w:left w:val="none" w:sz="0" w:space="0" w:color="auto"/>
        <w:bottom w:val="none" w:sz="0" w:space="0" w:color="auto"/>
        <w:right w:val="none" w:sz="0" w:space="0" w:color="auto"/>
      </w:divBdr>
    </w:div>
    <w:div w:id="1835993774">
      <w:bodyDiv w:val="1"/>
      <w:marLeft w:val="0"/>
      <w:marRight w:val="0"/>
      <w:marTop w:val="0"/>
      <w:marBottom w:val="0"/>
      <w:divBdr>
        <w:top w:val="none" w:sz="0" w:space="0" w:color="auto"/>
        <w:left w:val="none" w:sz="0" w:space="0" w:color="auto"/>
        <w:bottom w:val="none" w:sz="0" w:space="0" w:color="auto"/>
        <w:right w:val="none" w:sz="0" w:space="0" w:color="auto"/>
      </w:divBdr>
    </w:div>
    <w:div w:id="1836913521">
      <w:bodyDiv w:val="1"/>
      <w:marLeft w:val="0"/>
      <w:marRight w:val="0"/>
      <w:marTop w:val="0"/>
      <w:marBottom w:val="0"/>
      <w:divBdr>
        <w:top w:val="none" w:sz="0" w:space="0" w:color="auto"/>
        <w:left w:val="none" w:sz="0" w:space="0" w:color="auto"/>
        <w:bottom w:val="none" w:sz="0" w:space="0" w:color="auto"/>
        <w:right w:val="none" w:sz="0" w:space="0" w:color="auto"/>
      </w:divBdr>
    </w:div>
    <w:div w:id="1838226326">
      <w:bodyDiv w:val="1"/>
      <w:marLeft w:val="0"/>
      <w:marRight w:val="0"/>
      <w:marTop w:val="0"/>
      <w:marBottom w:val="0"/>
      <w:divBdr>
        <w:top w:val="none" w:sz="0" w:space="0" w:color="auto"/>
        <w:left w:val="none" w:sz="0" w:space="0" w:color="auto"/>
        <w:bottom w:val="none" w:sz="0" w:space="0" w:color="auto"/>
        <w:right w:val="none" w:sz="0" w:space="0" w:color="auto"/>
      </w:divBdr>
    </w:div>
    <w:div w:id="1846943619">
      <w:bodyDiv w:val="1"/>
      <w:marLeft w:val="0"/>
      <w:marRight w:val="0"/>
      <w:marTop w:val="0"/>
      <w:marBottom w:val="0"/>
      <w:divBdr>
        <w:top w:val="none" w:sz="0" w:space="0" w:color="auto"/>
        <w:left w:val="none" w:sz="0" w:space="0" w:color="auto"/>
        <w:bottom w:val="none" w:sz="0" w:space="0" w:color="auto"/>
        <w:right w:val="none" w:sz="0" w:space="0" w:color="auto"/>
      </w:divBdr>
      <w:divsChild>
        <w:div w:id="1287852640">
          <w:marLeft w:val="0"/>
          <w:marRight w:val="0"/>
          <w:marTop w:val="0"/>
          <w:marBottom w:val="120"/>
          <w:divBdr>
            <w:top w:val="none" w:sz="0" w:space="0" w:color="auto"/>
            <w:left w:val="none" w:sz="0" w:space="0" w:color="auto"/>
            <w:bottom w:val="none" w:sz="0" w:space="0" w:color="auto"/>
            <w:right w:val="none" w:sz="0" w:space="0" w:color="auto"/>
          </w:divBdr>
        </w:div>
        <w:div w:id="1885628838">
          <w:marLeft w:val="0"/>
          <w:marRight w:val="0"/>
          <w:marTop w:val="0"/>
          <w:marBottom w:val="120"/>
          <w:divBdr>
            <w:top w:val="none" w:sz="0" w:space="0" w:color="auto"/>
            <w:left w:val="none" w:sz="0" w:space="0" w:color="auto"/>
            <w:bottom w:val="none" w:sz="0" w:space="0" w:color="auto"/>
            <w:right w:val="none" w:sz="0" w:space="0" w:color="auto"/>
          </w:divBdr>
        </w:div>
      </w:divsChild>
    </w:div>
    <w:div w:id="1863082822">
      <w:bodyDiv w:val="1"/>
      <w:marLeft w:val="0"/>
      <w:marRight w:val="0"/>
      <w:marTop w:val="0"/>
      <w:marBottom w:val="0"/>
      <w:divBdr>
        <w:top w:val="none" w:sz="0" w:space="0" w:color="auto"/>
        <w:left w:val="none" w:sz="0" w:space="0" w:color="auto"/>
        <w:bottom w:val="none" w:sz="0" w:space="0" w:color="auto"/>
        <w:right w:val="none" w:sz="0" w:space="0" w:color="auto"/>
      </w:divBdr>
    </w:div>
    <w:div w:id="1864439443">
      <w:bodyDiv w:val="1"/>
      <w:marLeft w:val="0"/>
      <w:marRight w:val="0"/>
      <w:marTop w:val="0"/>
      <w:marBottom w:val="0"/>
      <w:divBdr>
        <w:top w:val="none" w:sz="0" w:space="0" w:color="auto"/>
        <w:left w:val="none" w:sz="0" w:space="0" w:color="auto"/>
        <w:bottom w:val="none" w:sz="0" w:space="0" w:color="auto"/>
        <w:right w:val="none" w:sz="0" w:space="0" w:color="auto"/>
      </w:divBdr>
    </w:div>
    <w:div w:id="1880510471">
      <w:bodyDiv w:val="1"/>
      <w:marLeft w:val="0"/>
      <w:marRight w:val="0"/>
      <w:marTop w:val="0"/>
      <w:marBottom w:val="0"/>
      <w:divBdr>
        <w:top w:val="none" w:sz="0" w:space="0" w:color="auto"/>
        <w:left w:val="none" w:sz="0" w:space="0" w:color="auto"/>
        <w:bottom w:val="none" w:sz="0" w:space="0" w:color="auto"/>
        <w:right w:val="none" w:sz="0" w:space="0" w:color="auto"/>
      </w:divBdr>
    </w:div>
    <w:div w:id="1921326831">
      <w:bodyDiv w:val="1"/>
      <w:marLeft w:val="0"/>
      <w:marRight w:val="0"/>
      <w:marTop w:val="0"/>
      <w:marBottom w:val="0"/>
      <w:divBdr>
        <w:top w:val="none" w:sz="0" w:space="0" w:color="auto"/>
        <w:left w:val="none" w:sz="0" w:space="0" w:color="auto"/>
        <w:bottom w:val="none" w:sz="0" w:space="0" w:color="auto"/>
        <w:right w:val="none" w:sz="0" w:space="0" w:color="auto"/>
      </w:divBdr>
    </w:div>
    <w:div w:id="1938172022">
      <w:bodyDiv w:val="1"/>
      <w:marLeft w:val="0"/>
      <w:marRight w:val="0"/>
      <w:marTop w:val="0"/>
      <w:marBottom w:val="0"/>
      <w:divBdr>
        <w:top w:val="none" w:sz="0" w:space="0" w:color="auto"/>
        <w:left w:val="none" w:sz="0" w:space="0" w:color="auto"/>
        <w:bottom w:val="none" w:sz="0" w:space="0" w:color="auto"/>
        <w:right w:val="none" w:sz="0" w:space="0" w:color="auto"/>
      </w:divBdr>
    </w:div>
    <w:div w:id="1943685752">
      <w:bodyDiv w:val="1"/>
      <w:marLeft w:val="0"/>
      <w:marRight w:val="0"/>
      <w:marTop w:val="0"/>
      <w:marBottom w:val="0"/>
      <w:divBdr>
        <w:top w:val="none" w:sz="0" w:space="0" w:color="auto"/>
        <w:left w:val="none" w:sz="0" w:space="0" w:color="auto"/>
        <w:bottom w:val="none" w:sz="0" w:space="0" w:color="auto"/>
        <w:right w:val="none" w:sz="0" w:space="0" w:color="auto"/>
      </w:divBdr>
    </w:div>
    <w:div w:id="1955748716">
      <w:bodyDiv w:val="1"/>
      <w:marLeft w:val="0"/>
      <w:marRight w:val="0"/>
      <w:marTop w:val="0"/>
      <w:marBottom w:val="0"/>
      <w:divBdr>
        <w:top w:val="none" w:sz="0" w:space="0" w:color="auto"/>
        <w:left w:val="none" w:sz="0" w:space="0" w:color="auto"/>
        <w:bottom w:val="none" w:sz="0" w:space="0" w:color="auto"/>
        <w:right w:val="none" w:sz="0" w:space="0" w:color="auto"/>
      </w:divBdr>
    </w:div>
    <w:div w:id="1962297832">
      <w:bodyDiv w:val="1"/>
      <w:marLeft w:val="0"/>
      <w:marRight w:val="0"/>
      <w:marTop w:val="0"/>
      <w:marBottom w:val="0"/>
      <w:divBdr>
        <w:top w:val="none" w:sz="0" w:space="0" w:color="auto"/>
        <w:left w:val="none" w:sz="0" w:space="0" w:color="auto"/>
        <w:bottom w:val="none" w:sz="0" w:space="0" w:color="auto"/>
        <w:right w:val="none" w:sz="0" w:space="0" w:color="auto"/>
      </w:divBdr>
    </w:div>
    <w:div w:id="1989935373">
      <w:bodyDiv w:val="1"/>
      <w:marLeft w:val="0"/>
      <w:marRight w:val="0"/>
      <w:marTop w:val="0"/>
      <w:marBottom w:val="0"/>
      <w:divBdr>
        <w:top w:val="none" w:sz="0" w:space="0" w:color="auto"/>
        <w:left w:val="none" w:sz="0" w:space="0" w:color="auto"/>
        <w:bottom w:val="none" w:sz="0" w:space="0" w:color="auto"/>
        <w:right w:val="none" w:sz="0" w:space="0" w:color="auto"/>
      </w:divBdr>
    </w:div>
    <w:div w:id="1990133834">
      <w:bodyDiv w:val="1"/>
      <w:marLeft w:val="0"/>
      <w:marRight w:val="0"/>
      <w:marTop w:val="0"/>
      <w:marBottom w:val="0"/>
      <w:divBdr>
        <w:top w:val="none" w:sz="0" w:space="0" w:color="auto"/>
        <w:left w:val="none" w:sz="0" w:space="0" w:color="auto"/>
        <w:bottom w:val="none" w:sz="0" w:space="0" w:color="auto"/>
        <w:right w:val="none" w:sz="0" w:space="0" w:color="auto"/>
      </w:divBdr>
    </w:div>
    <w:div w:id="2017806453">
      <w:bodyDiv w:val="1"/>
      <w:marLeft w:val="0"/>
      <w:marRight w:val="0"/>
      <w:marTop w:val="0"/>
      <w:marBottom w:val="0"/>
      <w:divBdr>
        <w:top w:val="none" w:sz="0" w:space="0" w:color="auto"/>
        <w:left w:val="none" w:sz="0" w:space="0" w:color="auto"/>
        <w:bottom w:val="none" w:sz="0" w:space="0" w:color="auto"/>
        <w:right w:val="none" w:sz="0" w:space="0" w:color="auto"/>
      </w:divBdr>
    </w:div>
    <w:div w:id="2019504347">
      <w:bodyDiv w:val="1"/>
      <w:marLeft w:val="0"/>
      <w:marRight w:val="0"/>
      <w:marTop w:val="0"/>
      <w:marBottom w:val="0"/>
      <w:divBdr>
        <w:top w:val="none" w:sz="0" w:space="0" w:color="auto"/>
        <w:left w:val="none" w:sz="0" w:space="0" w:color="auto"/>
        <w:bottom w:val="none" w:sz="0" w:space="0" w:color="auto"/>
        <w:right w:val="none" w:sz="0" w:space="0" w:color="auto"/>
      </w:divBdr>
    </w:div>
    <w:div w:id="2055620452">
      <w:bodyDiv w:val="1"/>
      <w:marLeft w:val="0"/>
      <w:marRight w:val="0"/>
      <w:marTop w:val="0"/>
      <w:marBottom w:val="0"/>
      <w:divBdr>
        <w:top w:val="none" w:sz="0" w:space="0" w:color="auto"/>
        <w:left w:val="none" w:sz="0" w:space="0" w:color="auto"/>
        <w:bottom w:val="none" w:sz="0" w:space="0" w:color="auto"/>
        <w:right w:val="none" w:sz="0" w:space="0" w:color="auto"/>
      </w:divBdr>
    </w:div>
    <w:div w:id="2067336792">
      <w:bodyDiv w:val="1"/>
      <w:marLeft w:val="0"/>
      <w:marRight w:val="0"/>
      <w:marTop w:val="0"/>
      <w:marBottom w:val="0"/>
      <w:divBdr>
        <w:top w:val="none" w:sz="0" w:space="0" w:color="auto"/>
        <w:left w:val="none" w:sz="0" w:space="0" w:color="auto"/>
        <w:bottom w:val="none" w:sz="0" w:space="0" w:color="auto"/>
        <w:right w:val="none" w:sz="0" w:space="0" w:color="auto"/>
      </w:divBdr>
      <w:divsChild>
        <w:div w:id="311641239">
          <w:marLeft w:val="533"/>
          <w:marRight w:val="0"/>
          <w:marTop w:val="160"/>
          <w:marBottom w:val="0"/>
          <w:divBdr>
            <w:top w:val="none" w:sz="0" w:space="0" w:color="auto"/>
            <w:left w:val="none" w:sz="0" w:space="0" w:color="auto"/>
            <w:bottom w:val="none" w:sz="0" w:space="0" w:color="auto"/>
            <w:right w:val="none" w:sz="0" w:space="0" w:color="auto"/>
          </w:divBdr>
        </w:div>
        <w:div w:id="464005371">
          <w:marLeft w:val="1411"/>
          <w:marRight w:val="0"/>
          <w:marTop w:val="160"/>
          <w:marBottom w:val="0"/>
          <w:divBdr>
            <w:top w:val="none" w:sz="0" w:space="0" w:color="auto"/>
            <w:left w:val="none" w:sz="0" w:space="0" w:color="auto"/>
            <w:bottom w:val="none" w:sz="0" w:space="0" w:color="auto"/>
            <w:right w:val="none" w:sz="0" w:space="0" w:color="auto"/>
          </w:divBdr>
        </w:div>
        <w:div w:id="1911579268">
          <w:marLeft w:val="1411"/>
          <w:marRight w:val="0"/>
          <w:marTop w:val="160"/>
          <w:marBottom w:val="0"/>
          <w:divBdr>
            <w:top w:val="none" w:sz="0" w:space="0" w:color="auto"/>
            <w:left w:val="none" w:sz="0" w:space="0" w:color="auto"/>
            <w:bottom w:val="none" w:sz="0" w:space="0" w:color="auto"/>
            <w:right w:val="none" w:sz="0" w:space="0" w:color="auto"/>
          </w:divBdr>
        </w:div>
        <w:div w:id="1930774160">
          <w:marLeft w:val="1123"/>
          <w:marRight w:val="0"/>
          <w:marTop w:val="160"/>
          <w:marBottom w:val="0"/>
          <w:divBdr>
            <w:top w:val="none" w:sz="0" w:space="0" w:color="auto"/>
            <w:left w:val="none" w:sz="0" w:space="0" w:color="auto"/>
            <w:bottom w:val="none" w:sz="0" w:space="0" w:color="auto"/>
            <w:right w:val="none" w:sz="0" w:space="0" w:color="auto"/>
          </w:divBdr>
        </w:div>
      </w:divsChild>
    </w:div>
    <w:div w:id="2080710875">
      <w:bodyDiv w:val="1"/>
      <w:marLeft w:val="0"/>
      <w:marRight w:val="0"/>
      <w:marTop w:val="0"/>
      <w:marBottom w:val="0"/>
      <w:divBdr>
        <w:top w:val="none" w:sz="0" w:space="0" w:color="auto"/>
        <w:left w:val="none" w:sz="0" w:space="0" w:color="auto"/>
        <w:bottom w:val="none" w:sz="0" w:space="0" w:color="auto"/>
        <w:right w:val="none" w:sz="0" w:space="0" w:color="auto"/>
      </w:divBdr>
    </w:div>
    <w:div w:id="2100178019">
      <w:bodyDiv w:val="1"/>
      <w:marLeft w:val="0"/>
      <w:marRight w:val="0"/>
      <w:marTop w:val="0"/>
      <w:marBottom w:val="0"/>
      <w:divBdr>
        <w:top w:val="none" w:sz="0" w:space="0" w:color="auto"/>
        <w:left w:val="none" w:sz="0" w:space="0" w:color="auto"/>
        <w:bottom w:val="none" w:sz="0" w:space="0" w:color="auto"/>
        <w:right w:val="none" w:sz="0" w:space="0" w:color="auto"/>
      </w:divBdr>
    </w:div>
    <w:div w:id="2105568907">
      <w:bodyDiv w:val="1"/>
      <w:marLeft w:val="0"/>
      <w:marRight w:val="0"/>
      <w:marTop w:val="0"/>
      <w:marBottom w:val="0"/>
      <w:divBdr>
        <w:top w:val="none" w:sz="0" w:space="0" w:color="auto"/>
        <w:left w:val="none" w:sz="0" w:space="0" w:color="auto"/>
        <w:bottom w:val="none" w:sz="0" w:space="0" w:color="auto"/>
        <w:right w:val="none" w:sz="0" w:space="0" w:color="auto"/>
      </w:divBdr>
      <w:divsChild>
        <w:div w:id="15735890">
          <w:marLeft w:val="1138"/>
          <w:marRight w:val="0"/>
          <w:marTop w:val="160"/>
          <w:marBottom w:val="0"/>
          <w:divBdr>
            <w:top w:val="none" w:sz="0" w:space="0" w:color="auto"/>
            <w:left w:val="none" w:sz="0" w:space="0" w:color="auto"/>
            <w:bottom w:val="none" w:sz="0" w:space="0" w:color="auto"/>
            <w:right w:val="none" w:sz="0" w:space="0" w:color="auto"/>
          </w:divBdr>
        </w:div>
        <w:div w:id="893927187">
          <w:marLeft w:val="1138"/>
          <w:marRight w:val="0"/>
          <w:marTop w:val="160"/>
          <w:marBottom w:val="0"/>
          <w:divBdr>
            <w:top w:val="none" w:sz="0" w:space="0" w:color="auto"/>
            <w:left w:val="none" w:sz="0" w:space="0" w:color="auto"/>
            <w:bottom w:val="none" w:sz="0" w:space="0" w:color="auto"/>
            <w:right w:val="none" w:sz="0" w:space="0" w:color="auto"/>
          </w:divBdr>
        </w:div>
      </w:divsChild>
    </w:div>
    <w:div w:id="2113166655">
      <w:bodyDiv w:val="1"/>
      <w:marLeft w:val="0"/>
      <w:marRight w:val="0"/>
      <w:marTop w:val="0"/>
      <w:marBottom w:val="0"/>
      <w:divBdr>
        <w:top w:val="none" w:sz="0" w:space="0" w:color="auto"/>
        <w:left w:val="none" w:sz="0" w:space="0" w:color="auto"/>
        <w:bottom w:val="none" w:sz="0" w:space="0" w:color="auto"/>
        <w:right w:val="none" w:sz="0" w:space="0" w:color="auto"/>
      </w:divBdr>
    </w:div>
    <w:div w:id="2140611957">
      <w:bodyDiv w:val="1"/>
      <w:marLeft w:val="0"/>
      <w:marRight w:val="0"/>
      <w:marTop w:val="0"/>
      <w:marBottom w:val="0"/>
      <w:divBdr>
        <w:top w:val="none" w:sz="0" w:space="0" w:color="auto"/>
        <w:left w:val="none" w:sz="0" w:space="0" w:color="auto"/>
        <w:bottom w:val="none" w:sz="0" w:space="0" w:color="auto"/>
        <w:right w:val="none" w:sz="0" w:space="0" w:color="auto"/>
      </w:divBdr>
    </w:div>
    <w:div w:id="2144039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emf"/><Relationship Id="rId42" Type="http://schemas.openxmlformats.org/officeDocument/2006/relationships/image" Target="media/image22.wmf"/><Relationship Id="rId47" Type="http://schemas.openxmlformats.org/officeDocument/2006/relationships/image" Target="media/image24.wmf"/><Relationship Id="rId63" Type="http://schemas.openxmlformats.org/officeDocument/2006/relationships/image" Target="media/image34.emf"/><Relationship Id="rId68" Type="http://schemas.openxmlformats.org/officeDocument/2006/relationships/image" Target="media/image39.emf"/><Relationship Id="rId84" Type="http://schemas.openxmlformats.org/officeDocument/2006/relationships/theme" Target="theme/theme1.xml"/><Relationship Id="rId16" Type="http://schemas.openxmlformats.org/officeDocument/2006/relationships/oleObject" Target="embeddings/oleObject4.bin"/><Relationship Id="rId11" Type="http://schemas.openxmlformats.org/officeDocument/2006/relationships/image" Target="media/image3.wmf"/><Relationship Id="rId32" Type="http://schemas.openxmlformats.org/officeDocument/2006/relationships/image" Target="media/image17.wmf"/><Relationship Id="rId37" Type="http://schemas.openxmlformats.org/officeDocument/2006/relationships/oleObject" Target="embeddings/oleObject11.bin"/><Relationship Id="rId53" Type="http://schemas.openxmlformats.org/officeDocument/2006/relationships/image" Target="media/image25.wmf"/><Relationship Id="rId58" Type="http://schemas.openxmlformats.org/officeDocument/2006/relationships/image" Target="media/image29.emf"/><Relationship Id="rId74" Type="http://schemas.openxmlformats.org/officeDocument/2006/relationships/image" Target="media/image45.emf"/><Relationship Id="rId79" Type="http://schemas.openxmlformats.org/officeDocument/2006/relationships/oleObject" Target="embeddings/oleObject25.bin"/><Relationship Id="rId5" Type="http://schemas.openxmlformats.org/officeDocument/2006/relationships/webSettings" Target="webSettings.xml"/><Relationship Id="rId61" Type="http://schemas.openxmlformats.org/officeDocument/2006/relationships/image" Target="media/image32.emf"/><Relationship Id="rId82" Type="http://schemas.openxmlformats.org/officeDocument/2006/relationships/footer" Target="footer1.xml"/><Relationship Id="rId19" Type="http://schemas.openxmlformats.org/officeDocument/2006/relationships/image" Target="media/image8.emf"/><Relationship Id="rId14" Type="http://schemas.openxmlformats.org/officeDocument/2006/relationships/oleObject" Target="embeddings/oleObject3.bin"/><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oleObject" Target="embeddings/oleObject7.bin"/><Relationship Id="rId35" Type="http://schemas.openxmlformats.org/officeDocument/2006/relationships/oleObject" Target="embeddings/oleObject10.bin"/><Relationship Id="rId43" Type="http://schemas.openxmlformats.org/officeDocument/2006/relationships/oleObject" Target="embeddings/oleObject14.bin"/><Relationship Id="rId48" Type="http://schemas.openxmlformats.org/officeDocument/2006/relationships/oleObject" Target="embeddings/oleObject17.bin"/><Relationship Id="rId56" Type="http://schemas.openxmlformats.org/officeDocument/2006/relationships/image" Target="media/image27.emf"/><Relationship Id="rId64" Type="http://schemas.openxmlformats.org/officeDocument/2006/relationships/image" Target="media/image35.emf"/><Relationship Id="rId69" Type="http://schemas.openxmlformats.org/officeDocument/2006/relationships/image" Target="media/image40.emf"/><Relationship Id="rId77" Type="http://schemas.openxmlformats.org/officeDocument/2006/relationships/oleObject" Target="embeddings/oleObject23.bin"/><Relationship Id="rId8" Type="http://schemas.openxmlformats.org/officeDocument/2006/relationships/image" Target="media/image1.png"/><Relationship Id="rId51" Type="http://schemas.openxmlformats.org/officeDocument/2006/relationships/oleObject" Target="embeddings/oleObject20.bin"/><Relationship Id="rId72" Type="http://schemas.openxmlformats.org/officeDocument/2006/relationships/image" Target="media/image43.emf"/><Relationship Id="rId80" Type="http://schemas.openxmlformats.org/officeDocument/2006/relationships/image" Target="media/image48.emf"/><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oleObject" Target="embeddings/oleObject9.bin"/><Relationship Id="rId38" Type="http://schemas.openxmlformats.org/officeDocument/2006/relationships/image" Target="media/image20.wmf"/><Relationship Id="rId46" Type="http://schemas.openxmlformats.org/officeDocument/2006/relationships/oleObject" Target="embeddings/oleObject16.bin"/><Relationship Id="rId59" Type="http://schemas.openxmlformats.org/officeDocument/2006/relationships/image" Target="media/image30.emf"/><Relationship Id="rId67" Type="http://schemas.openxmlformats.org/officeDocument/2006/relationships/image" Target="media/image38.emf"/><Relationship Id="rId20" Type="http://schemas.openxmlformats.org/officeDocument/2006/relationships/image" Target="media/image9.emf"/><Relationship Id="rId41" Type="http://schemas.openxmlformats.org/officeDocument/2006/relationships/oleObject" Target="embeddings/oleObject13.bin"/><Relationship Id="rId54" Type="http://schemas.openxmlformats.org/officeDocument/2006/relationships/image" Target="media/image26.wmf"/><Relationship Id="rId62" Type="http://schemas.openxmlformats.org/officeDocument/2006/relationships/image" Target="media/image33.emf"/><Relationship Id="rId70" Type="http://schemas.openxmlformats.org/officeDocument/2006/relationships/image" Target="media/image41.emf"/><Relationship Id="rId75" Type="http://schemas.openxmlformats.org/officeDocument/2006/relationships/image" Target="media/image46.emf"/><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12.emf"/><Relationship Id="rId28" Type="http://schemas.openxmlformats.org/officeDocument/2006/relationships/oleObject" Target="embeddings/oleObject5.bin"/><Relationship Id="rId36" Type="http://schemas.openxmlformats.org/officeDocument/2006/relationships/image" Target="media/image19.wmf"/><Relationship Id="rId49" Type="http://schemas.openxmlformats.org/officeDocument/2006/relationships/oleObject" Target="embeddings/oleObject18.bin"/><Relationship Id="rId57" Type="http://schemas.openxmlformats.org/officeDocument/2006/relationships/image" Target="media/image28.emf"/><Relationship Id="rId10" Type="http://schemas.openxmlformats.org/officeDocument/2006/relationships/oleObject" Target="embeddings/oleObject1.bin"/><Relationship Id="rId31" Type="http://schemas.openxmlformats.org/officeDocument/2006/relationships/oleObject" Target="embeddings/oleObject8.bin"/><Relationship Id="rId44" Type="http://schemas.openxmlformats.org/officeDocument/2006/relationships/image" Target="media/image23.wmf"/><Relationship Id="rId52" Type="http://schemas.openxmlformats.org/officeDocument/2006/relationships/oleObject" Target="embeddings/oleObject21.bin"/><Relationship Id="rId60" Type="http://schemas.openxmlformats.org/officeDocument/2006/relationships/image" Target="media/image31.emf"/><Relationship Id="rId65" Type="http://schemas.openxmlformats.org/officeDocument/2006/relationships/image" Target="media/image36.emf"/><Relationship Id="rId73" Type="http://schemas.openxmlformats.org/officeDocument/2006/relationships/image" Target="media/image44.emf"/><Relationship Id="rId78" Type="http://schemas.openxmlformats.org/officeDocument/2006/relationships/oleObject" Target="embeddings/oleObject24.bin"/><Relationship Id="rId8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4.wmf"/><Relationship Id="rId18" Type="http://schemas.openxmlformats.org/officeDocument/2006/relationships/image" Target="media/image7.emf"/><Relationship Id="rId39" Type="http://schemas.openxmlformats.org/officeDocument/2006/relationships/oleObject" Target="embeddings/oleObject12.bin"/><Relationship Id="rId34" Type="http://schemas.openxmlformats.org/officeDocument/2006/relationships/image" Target="media/image18.wmf"/><Relationship Id="rId50" Type="http://schemas.openxmlformats.org/officeDocument/2006/relationships/oleObject" Target="embeddings/oleObject19.bin"/><Relationship Id="rId55" Type="http://schemas.openxmlformats.org/officeDocument/2006/relationships/oleObject" Target="embeddings/oleObject22.bin"/><Relationship Id="rId76" Type="http://schemas.openxmlformats.org/officeDocument/2006/relationships/image" Target="media/image47.emf"/><Relationship Id="rId7" Type="http://schemas.openxmlformats.org/officeDocument/2006/relationships/endnotes" Target="endnotes.xml"/><Relationship Id="rId71"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image" Target="media/image13.emf"/><Relationship Id="rId40" Type="http://schemas.openxmlformats.org/officeDocument/2006/relationships/image" Target="media/image21.wmf"/><Relationship Id="rId45" Type="http://schemas.openxmlformats.org/officeDocument/2006/relationships/oleObject" Target="embeddings/oleObject15.bin"/><Relationship Id="rId66" Type="http://schemas.openxmlformats.org/officeDocument/2006/relationships/image" Target="media/image3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44</Pages>
  <Words>14340</Words>
  <Characters>81739</Characters>
  <Application>Microsoft Office Word</Application>
  <DocSecurity>0</DocSecurity>
  <Lines>681</Lines>
  <Paragraphs>191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95888</CharactersWithSpaces>
  <SharedDoc>false</SharedDoc>
  <HLinks>
    <vt:vector size="456" baseType="variant">
      <vt:variant>
        <vt:i4>1376316</vt:i4>
      </vt:variant>
      <vt:variant>
        <vt:i4>533</vt:i4>
      </vt:variant>
      <vt:variant>
        <vt:i4>0</vt:i4>
      </vt:variant>
      <vt:variant>
        <vt:i4>5</vt:i4>
      </vt:variant>
      <vt:variant>
        <vt:lpwstr/>
      </vt:variant>
      <vt:variant>
        <vt:lpwstr>_Toc189765287</vt:lpwstr>
      </vt:variant>
      <vt:variant>
        <vt:i4>1376316</vt:i4>
      </vt:variant>
      <vt:variant>
        <vt:i4>530</vt:i4>
      </vt:variant>
      <vt:variant>
        <vt:i4>0</vt:i4>
      </vt:variant>
      <vt:variant>
        <vt:i4>5</vt:i4>
      </vt:variant>
      <vt:variant>
        <vt:lpwstr/>
      </vt:variant>
      <vt:variant>
        <vt:lpwstr>_Toc189765286</vt:lpwstr>
      </vt:variant>
      <vt:variant>
        <vt:i4>1376316</vt:i4>
      </vt:variant>
      <vt:variant>
        <vt:i4>527</vt:i4>
      </vt:variant>
      <vt:variant>
        <vt:i4>0</vt:i4>
      </vt:variant>
      <vt:variant>
        <vt:i4>5</vt:i4>
      </vt:variant>
      <vt:variant>
        <vt:lpwstr/>
      </vt:variant>
      <vt:variant>
        <vt:lpwstr>_Toc189765285</vt:lpwstr>
      </vt:variant>
      <vt:variant>
        <vt:i4>1376316</vt:i4>
      </vt:variant>
      <vt:variant>
        <vt:i4>524</vt:i4>
      </vt:variant>
      <vt:variant>
        <vt:i4>0</vt:i4>
      </vt:variant>
      <vt:variant>
        <vt:i4>5</vt:i4>
      </vt:variant>
      <vt:variant>
        <vt:lpwstr/>
      </vt:variant>
      <vt:variant>
        <vt:lpwstr>_Toc189765284</vt:lpwstr>
      </vt:variant>
      <vt:variant>
        <vt:i4>1376316</vt:i4>
      </vt:variant>
      <vt:variant>
        <vt:i4>521</vt:i4>
      </vt:variant>
      <vt:variant>
        <vt:i4>0</vt:i4>
      </vt:variant>
      <vt:variant>
        <vt:i4>5</vt:i4>
      </vt:variant>
      <vt:variant>
        <vt:lpwstr/>
      </vt:variant>
      <vt:variant>
        <vt:lpwstr>_Toc189765283</vt:lpwstr>
      </vt:variant>
      <vt:variant>
        <vt:i4>1376316</vt:i4>
      </vt:variant>
      <vt:variant>
        <vt:i4>518</vt:i4>
      </vt:variant>
      <vt:variant>
        <vt:i4>0</vt:i4>
      </vt:variant>
      <vt:variant>
        <vt:i4>5</vt:i4>
      </vt:variant>
      <vt:variant>
        <vt:lpwstr/>
      </vt:variant>
      <vt:variant>
        <vt:lpwstr>_Toc189765282</vt:lpwstr>
      </vt:variant>
      <vt:variant>
        <vt:i4>1376316</vt:i4>
      </vt:variant>
      <vt:variant>
        <vt:i4>515</vt:i4>
      </vt:variant>
      <vt:variant>
        <vt:i4>0</vt:i4>
      </vt:variant>
      <vt:variant>
        <vt:i4>5</vt:i4>
      </vt:variant>
      <vt:variant>
        <vt:lpwstr/>
      </vt:variant>
      <vt:variant>
        <vt:lpwstr>_Toc189765281</vt:lpwstr>
      </vt:variant>
      <vt:variant>
        <vt:i4>1376316</vt:i4>
      </vt:variant>
      <vt:variant>
        <vt:i4>512</vt:i4>
      </vt:variant>
      <vt:variant>
        <vt:i4>0</vt:i4>
      </vt:variant>
      <vt:variant>
        <vt:i4>5</vt:i4>
      </vt:variant>
      <vt:variant>
        <vt:lpwstr/>
      </vt:variant>
      <vt:variant>
        <vt:lpwstr>_Toc189765280</vt:lpwstr>
      </vt:variant>
      <vt:variant>
        <vt:i4>1703996</vt:i4>
      </vt:variant>
      <vt:variant>
        <vt:i4>509</vt:i4>
      </vt:variant>
      <vt:variant>
        <vt:i4>0</vt:i4>
      </vt:variant>
      <vt:variant>
        <vt:i4>5</vt:i4>
      </vt:variant>
      <vt:variant>
        <vt:lpwstr/>
      </vt:variant>
      <vt:variant>
        <vt:lpwstr>_Toc189765279</vt:lpwstr>
      </vt:variant>
      <vt:variant>
        <vt:i4>1703996</vt:i4>
      </vt:variant>
      <vt:variant>
        <vt:i4>506</vt:i4>
      </vt:variant>
      <vt:variant>
        <vt:i4>0</vt:i4>
      </vt:variant>
      <vt:variant>
        <vt:i4>5</vt:i4>
      </vt:variant>
      <vt:variant>
        <vt:lpwstr/>
      </vt:variant>
      <vt:variant>
        <vt:lpwstr>_Toc189765278</vt:lpwstr>
      </vt:variant>
      <vt:variant>
        <vt:i4>1703996</vt:i4>
      </vt:variant>
      <vt:variant>
        <vt:i4>503</vt:i4>
      </vt:variant>
      <vt:variant>
        <vt:i4>0</vt:i4>
      </vt:variant>
      <vt:variant>
        <vt:i4>5</vt:i4>
      </vt:variant>
      <vt:variant>
        <vt:lpwstr/>
      </vt:variant>
      <vt:variant>
        <vt:lpwstr>_Toc189765277</vt:lpwstr>
      </vt:variant>
      <vt:variant>
        <vt:i4>1703996</vt:i4>
      </vt:variant>
      <vt:variant>
        <vt:i4>500</vt:i4>
      </vt:variant>
      <vt:variant>
        <vt:i4>0</vt:i4>
      </vt:variant>
      <vt:variant>
        <vt:i4>5</vt:i4>
      </vt:variant>
      <vt:variant>
        <vt:lpwstr/>
      </vt:variant>
      <vt:variant>
        <vt:lpwstr>_Toc189765276</vt:lpwstr>
      </vt:variant>
      <vt:variant>
        <vt:i4>1703996</vt:i4>
      </vt:variant>
      <vt:variant>
        <vt:i4>497</vt:i4>
      </vt:variant>
      <vt:variant>
        <vt:i4>0</vt:i4>
      </vt:variant>
      <vt:variant>
        <vt:i4>5</vt:i4>
      </vt:variant>
      <vt:variant>
        <vt:lpwstr/>
      </vt:variant>
      <vt:variant>
        <vt:lpwstr>_Toc189765275</vt:lpwstr>
      </vt:variant>
      <vt:variant>
        <vt:i4>1703996</vt:i4>
      </vt:variant>
      <vt:variant>
        <vt:i4>494</vt:i4>
      </vt:variant>
      <vt:variant>
        <vt:i4>0</vt:i4>
      </vt:variant>
      <vt:variant>
        <vt:i4>5</vt:i4>
      </vt:variant>
      <vt:variant>
        <vt:lpwstr/>
      </vt:variant>
      <vt:variant>
        <vt:lpwstr>_Toc189765274</vt:lpwstr>
      </vt:variant>
      <vt:variant>
        <vt:i4>1703996</vt:i4>
      </vt:variant>
      <vt:variant>
        <vt:i4>491</vt:i4>
      </vt:variant>
      <vt:variant>
        <vt:i4>0</vt:i4>
      </vt:variant>
      <vt:variant>
        <vt:i4>5</vt:i4>
      </vt:variant>
      <vt:variant>
        <vt:lpwstr/>
      </vt:variant>
      <vt:variant>
        <vt:lpwstr>_Toc189765273</vt:lpwstr>
      </vt:variant>
      <vt:variant>
        <vt:i4>1703996</vt:i4>
      </vt:variant>
      <vt:variant>
        <vt:i4>488</vt:i4>
      </vt:variant>
      <vt:variant>
        <vt:i4>0</vt:i4>
      </vt:variant>
      <vt:variant>
        <vt:i4>5</vt:i4>
      </vt:variant>
      <vt:variant>
        <vt:lpwstr/>
      </vt:variant>
      <vt:variant>
        <vt:lpwstr>_Toc189765272</vt:lpwstr>
      </vt:variant>
      <vt:variant>
        <vt:i4>1703996</vt:i4>
      </vt:variant>
      <vt:variant>
        <vt:i4>485</vt:i4>
      </vt:variant>
      <vt:variant>
        <vt:i4>0</vt:i4>
      </vt:variant>
      <vt:variant>
        <vt:i4>5</vt:i4>
      </vt:variant>
      <vt:variant>
        <vt:lpwstr/>
      </vt:variant>
      <vt:variant>
        <vt:lpwstr>_Toc189765271</vt:lpwstr>
      </vt:variant>
      <vt:variant>
        <vt:i4>1703996</vt:i4>
      </vt:variant>
      <vt:variant>
        <vt:i4>482</vt:i4>
      </vt:variant>
      <vt:variant>
        <vt:i4>0</vt:i4>
      </vt:variant>
      <vt:variant>
        <vt:i4>5</vt:i4>
      </vt:variant>
      <vt:variant>
        <vt:lpwstr/>
      </vt:variant>
      <vt:variant>
        <vt:lpwstr>_Toc189765270</vt:lpwstr>
      </vt:variant>
      <vt:variant>
        <vt:i4>1769532</vt:i4>
      </vt:variant>
      <vt:variant>
        <vt:i4>470</vt:i4>
      </vt:variant>
      <vt:variant>
        <vt:i4>0</vt:i4>
      </vt:variant>
      <vt:variant>
        <vt:i4>5</vt:i4>
      </vt:variant>
      <vt:variant>
        <vt:lpwstr/>
      </vt:variant>
      <vt:variant>
        <vt:lpwstr>_Toc189765269</vt:lpwstr>
      </vt:variant>
      <vt:variant>
        <vt:i4>1769532</vt:i4>
      </vt:variant>
      <vt:variant>
        <vt:i4>467</vt:i4>
      </vt:variant>
      <vt:variant>
        <vt:i4>0</vt:i4>
      </vt:variant>
      <vt:variant>
        <vt:i4>5</vt:i4>
      </vt:variant>
      <vt:variant>
        <vt:lpwstr/>
      </vt:variant>
      <vt:variant>
        <vt:lpwstr>_Toc189765268</vt:lpwstr>
      </vt:variant>
      <vt:variant>
        <vt:i4>1769532</vt:i4>
      </vt:variant>
      <vt:variant>
        <vt:i4>464</vt:i4>
      </vt:variant>
      <vt:variant>
        <vt:i4>0</vt:i4>
      </vt:variant>
      <vt:variant>
        <vt:i4>5</vt:i4>
      </vt:variant>
      <vt:variant>
        <vt:lpwstr/>
      </vt:variant>
      <vt:variant>
        <vt:lpwstr>_Toc189765267</vt:lpwstr>
      </vt:variant>
      <vt:variant>
        <vt:i4>1769532</vt:i4>
      </vt:variant>
      <vt:variant>
        <vt:i4>461</vt:i4>
      </vt:variant>
      <vt:variant>
        <vt:i4>0</vt:i4>
      </vt:variant>
      <vt:variant>
        <vt:i4>5</vt:i4>
      </vt:variant>
      <vt:variant>
        <vt:lpwstr/>
      </vt:variant>
      <vt:variant>
        <vt:lpwstr>_Toc189765266</vt:lpwstr>
      </vt:variant>
      <vt:variant>
        <vt:i4>1769532</vt:i4>
      </vt:variant>
      <vt:variant>
        <vt:i4>458</vt:i4>
      </vt:variant>
      <vt:variant>
        <vt:i4>0</vt:i4>
      </vt:variant>
      <vt:variant>
        <vt:i4>5</vt:i4>
      </vt:variant>
      <vt:variant>
        <vt:lpwstr/>
      </vt:variant>
      <vt:variant>
        <vt:lpwstr>_Toc189765265</vt:lpwstr>
      </vt:variant>
      <vt:variant>
        <vt:i4>1769532</vt:i4>
      </vt:variant>
      <vt:variant>
        <vt:i4>455</vt:i4>
      </vt:variant>
      <vt:variant>
        <vt:i4>0</vt:i4>
      </vt:variant>
      <vt:variant>
        <vt:i4>5</vt:i4>
      </vt:variant>
      <vt:variant>
        <vt:lpwstr/>
      </vt:variant>
      <vt:variant>
        <vt:lpwstr>_Toc189765264</vt:lpwstr>
      </vt:variant>
      <vt:variant>
        <vt:i4>1769532</vt:i4>
      </vt:variant>
      <vt:variant>
        <vt:i4>452</vt:i4>
      </vt:variant>
      <vt:variant>
        <vt:i4>0</vt:i4>
      </vt:variant>
      <vt:variant>
        <vt:i4>5</vt:i4>
      </vt:variant>
      <vt:variant>
        <vt:lpwstr/>
      </vt:variant>
      <vt:variant>
        <vt:lpwstr>_Toc189765263</vt:lpwstr>
      </vt:variant>
      <vt:variant>
        <vt:i4>1769532</vt:i4>
      </vt:variant>
      <vt:variant>
        <vt:i4>449</vt:i4>
      </vt:variant>
      <vt:variant>
        <vt:i4>0</vt:i4>
      </vt:variant>
      <vt:variant>
        <vt:i4>5</vt:i4>
      </vt:variant>
      <vt:variant>
        <vt:lpwstr/>
      </vt:variant>
      <vt:variant>
        <vt:lpwstr>_Toc189765262</vt:lpwstr>
      </vt:variant>
      <vt:variant>
        <vt:i4>1769532</vt:i4>
      </vt:variant>
      <vt:variant>
        <vt:i4>446</vt:i4>
      </vt:variant>
      <vt:variant>
        <vt:i4>0</vt:i4>
      </vt:variant>
      <vt:variant>
        <vt:i4>5</vt:i4>
      </vt:variant>
      <vt:variant>
        <vt:lpwstr/>
      </vt:variant>
      <vt:variant>
        <vt:lpwstr>_Toc189765261</vt:lpwstr>
      </vt:variant>
      <vt:variant>
        <vt:i4>1769532</vt:i4>
      </vt:variant>
      <vt:variant>
        <vt:i4>443</vt:i4>
      </vt:variant>
      <vt:variant>
        <vt:i4>0</vt:i4>
      </vt:variant>
      <vt:variant>
        <vt:i4>5</vt:i4>
      </vt:variant>
      <vt:variant>
        <vt:lpwstr/>
      </vt:variant>
      <vt:variant>
        <vt:lpwstr>_Toc189765260</vt:lpwstr>
      </vt:variant>
      <vt:variant>
        <vt:i4>1572924</vt:i4>
      </vt:variant>
      <vt:variant>
        <vt:i4>440</vt:i4>
      </vt:variant>
      <vt:variant>
        <vt:i4>0</vt:i4>
      </vt:variant>
      <vt:variant>
        <vt:i4>5</vt:i4>
      </vt:variant>
      <vt:variant>
        <vt:lpwstr/>
      </vt:variant>
      <vt:variant>
        <vt:lpwstr>_Toc189765259</vt:lpwstr>
      </vt:variant>
      <vt:variant>
        <vt:i4>1572924</vt:i4>
      </vt:variant>
      <vt:variant>
        <vt:i4>437</vt:i4>
      </vt:variant>
      <vt:variant>
        <vt:i4>0</vt:i4>
      </vt:variant>
      <vt:variant>
        <vt:i4>5</vt:i4>
      </vt:variant>
      <vt:variant>
        <vt:lpwstr/>
      </vt:variant>
      <vt:variant>
        <vt:lpwstr>_Toc189765258</vt:lpwstr>
      </vt:variant>
      <vt:variant>
        <vt:i4>1572924</vt:i4>
      </vt:variant>
      <vt:variant>
        <vt:i4>434</vt:i4>
      </vt:variant>
      <vt:variant>
        <vt:i4>0</vt:i4>
      </vt:variant>
      <vt:variant>
        <vt:i4>5</vt:i4>
      </vt:variant>
      <vt:variant>
        <vt:lpwstr/>
      </vt:variant>
      <vt:variant>
        <vt:lpwstr>_Toc189765257</vt:lpwstr>
      </vt:variant>
      <vt:variant>
        <vt:i4>1572924</vt:i4>
      </vt:variant>
      <vt:variant>
        <vt:i4>431</vt:i4>
      </vt:variant>
      <vt:variant>
        <vt:i4>0</vt:i4>
      </vt:variant>
      <vt:variant>
        <vt:i4>5</vt:i4>
      </vt:variant>
      <vt:variant>
        <vt:lpwstr/>
      </vt:variant>
      <vt:variant>
        <vt:lpwstr>_Toc189765256</vt:lpwstr>
      </vt:variant>
      <vt:variant>
        <vt:i4>1572924</vt:i4>
      </vt:variant>
      <vt:variant>
        <vt:i4>428</vt:i4>
      </vt:variant>
      <vt:variant>
        <vt:i4>0</vt:i4>
      </vt:variant>
      <vt:variant>
        <vt:i4>5</vt:i4>
      </vt:variant>
      <vt:variant>
        <vt:lpwstr/>
      </vt:variant>
      <vt:variant>
        <vt:lpwstr>_Toc189765255</vt:lpwstr>
      </vt:variant>
      <vt:variant>
        <vt:i4>1572924</vt:i4>
      </vt:variant>
      <vt:variant>
        <vt:i4>425</vt:i4>
      </vt:variant>
      <vt:variant>
        <vt:i4>0</vt:i4>
      </vt:variant>
      <vt:variant>
        <vt:i4>5</vt:i4>
      </vt:variant>
      <vt:variant>
        <vt:lpwstr/>
      </vt:variant>
      <vt:variant>
        <vt:lpwstr>_Toc189765254</vt:lpwstr>
      </vt:variant>
      <vt:variant>
        <vt:i4>1572924</vt:i4>
      </vt:variant>
      <vt:variant>
        <vt:i4>422</vt:i4>
      </vt:variant>
      <vt:variant>
        <vt:i4>0</vt:i4>
      </vt:variant>
      <vt:variant>
        <vt:i4>5</vt:i4>
      </vt:variant>
      <vt:variant>
        <vt:lpwstr/>
      </vt:variant>
      <vt:variant>
        <vt:lpwstr>_Toc189765253</vt:lpwstr>
      </vt:variant>
      <vt:variant>
        <vt:i4>1572924</vt:i4>
      </vt:variant>
      <vt:variant>
        <vt:i4>419</vt:i4>
      </vt:variant>
      <vt:variant>
        <vt:i4>0</vt:i4>
      </vt:variant>
      <vt:variant>
        <vt:i4>5</vt:i4>
      </vt:variant>
      <vt:variant>
        <vt:lpwstr/>
      </vt:variant>
      <vt:variant>
        <vt:lpwstr>_Toc189765252</vt:lpwstr>
      </vt:variant>
      <vt:variant>
        <vt:i4>1572924</vt:i4>
      </vt:variant>
      <vt:variant>
        <vt:i4>416</vt:i4>
      </vt:variant>
      <vt:variant>
        <vt:i4>0</vt:i4>
      </vt:variant>
      <vt:variant>
        <vt:i4>5</vt:i4>
      </vt:variant>
      <vt:variant>
        <vt:lpwstr/>
      </vt:variant>
      <vt:variant>
        <vt:lpwstr>_Toc189765251</vt:lpwstr>
      </vt:variant>
      <vt:variant>
        <vt:i4>1572924</vt:i4>
      </vt:variant>
      <vt:variant>
        <vt:i4>413</vt:i4>
      </vt:variant>
      <vt:variant>
        <vt:i4>0</vt:i4>
      </vt:variant>
      <vt:variant>
        <vt:i4>5</vt:i4>
      </vt:variant>
      <vt:variant>
        <vt:lpwstr/>
      </vt:variant>
      <vt:variant>
        <vt:lpwstr>_Toc189765250</vt:lpwstr>
      </vt:variant>
      <vt:variant>
        <vt:i4>1638460</vt:i4>
      </vt:variant>
      <vt:variant>
        <vt:i4>407</vt:i4>
      </vt:variant>
      <vt:variant>
        <vt:i4>0</vt:i4>
      </vt:variant>
      <vt:variant>
        <vt:i4>5</vt:i4>
      </vt:variant>
      <vt:variant>
        <vt:lpwstr/>
      </vt:variant>
      <vt:variant>
        <vt:lpwstr>_Toc189765249</vt:lpwstr>
      </vt:variant>
      <vt:variant>
        <vt:i4>1638460</vt:i4>
      </vt:variant>
      <vt:variant>
        <vt:i4>404</vt:i4>
      </vt:variant>
      <vt:variant>
        <vt:i4>0</vt:i4>
      </vt:variant>
      <vt:variant>
        <vt:i4>5</vt:i4>
      </vt:variant>
      <vt:variant>
        <vt:lpwstr/>
      </vt:variant>
      <vt:variant>
        <vt:lpwstr>_Toc189765248</vt:lpwstr>
      </vt:variant>
      <vt:variant>
        <vt:i4>1638460</vt:i4>
      </vt:variant>
      <vt:variant>
        <vt:i4>401</vt:i4>
      </vt:variant>
      <vt:variant>
        <vt:i4>0</vt:i4>
      </vt:variant>
      <vt:variant>
        <vt:i4>5</vt:i4>
      </vt:variant>
      <vt:variant>
        <vt:lpwstr/>
      </vt:variant>
      <vt:variant>
        <vt:lpwstr>_Toc189765247</vt:lpwstr>
      </vt:variant>
      <vt:variant>
        <vt:i4>1638460</vt:i4>
      </vt:variant>
      <vt:variant>
        <vt:i4>398</vt:i4>
      </vt:variant>
      <vt:variant>
        <vt:i4>0</vt:i4>
      </vt:variant>
      <vt:variant>
        <vt:i4>5</vt:i4>
      </vt:variant>
      <vt:variant>
        <vt:lpwstr/>
      </vt:variant>
      <vt:variant>
        <vt:lpwstr>_Toc189765246</vt:lpwstr>
      </vt:variant>
      <vt:variant>
        <vt:i4>1638460</vt:i4>
      </vt:variant>
      <vt:variant>
        <vt:i4>395</vt:i4>
      </vt:variant>
      <vt:variant>
        <vt:i4>0</vt:i4>
      </vt:variant>
      <vt:variant>
        <vt:i4>5</vt:i4>
      </vt:variant>
      <vt:variant>
        <vt:lpwstr/>
      </vt:variant>
      <vt:variant>
        <vt:lpwstr>_Toc189765245</vt:lpwstr>
      </vt:variant>
      <vt:variant>
        <vt:i4>1638460</vt:i4>
      </vt:variant>
      <vt:variant>
        <vt:i4>392</vt:i4>
      </vt:variant>
      <vt:variant>
        <vt:i4>0</vt:i4>
      </vt:variant>
      <vt:variant>
        <vt:i4>5</vt:i4>
      </vt:variant>
      <vt:variant>
        <vt:lpwstr/>
      </vt:variant>
      <vt:variant>
        <vt:lpwstr>_Toc189765244</vt:lpwstr>
      </vt:variant>
      <vt:variant>
        <vt:i4>1638460</vt:i4>
      </vt:variant>
      <vt:variant>
        <vt:i4>389</vt:i4>
      </vt:variant>
      <vt:variant>
        <vt:i4>0</vt:i4>
      </vt:variant>
      <vt:variant>
        <vt:i4>5</vt:i4>
      </vt:variant>
      <vt:variant>
        <vt:lpwstr/>
      </vt:variant>
      <vt:variant>
        <vt:lpwstr>_Toc189765243</vt:lpwstr>
      </vt:variant>
      <vt:variant>
        <vt:i4>1638460</vt:i4>
      </vt:variant>
      <vt:variant>
        <vt:i4>386</vt:i4>
      </vt:variant>
      <vt:variant>
        <vt:i4>0</vt:i4>
      </vt:variant>
      <vt:variant>
        <vt:i4>5</vt:i4>
      </vt:variant>
      <vt:variant>
        <vt:lpwstr/>
      </vt:variant>
      <vt:variant>
        <vt:lpwstr>_Toc189765242</vt:lpwstr>
      </vt:variant>
      <vt:variant>
        <vt:i4>1638460</vt:i4>
      </vt:variant>
      <vt:variant>
        <vt:i4>383</vt:i4>
      </vt:variant>
      <vt:variant>
        <vt:i4>0</vt:i4>
      </vt:variant>
      <vt:variant>
        <vt:i4>5</vt:i4>
      </vt:variant>
      <vt:variant>
        <vt:lpwstr/>
      </vt:variant>
      <vt:variant>
        <vt:lpwstr>_Toc189765241</vt:lpwstr>
      </vt:variant>
      <vt:variant>
        <vt:i4>1638460</vt:i4>
      </vt:variant>
      <vt:variant>
        <vt:i4>380</vt:i4>
      </vt:variant>
      <vt:variant>
        <vt:i4>0</vt:i4>
      </vt:variant>
      <vt:variant>
        <vt:i4>5</vt:i4>
      </vt:variant>
      <vt:variant>
        <vt:lpwstr/>
      </vt:variant>
      <vt:variant>
        <vt:lpwstr>_Toc189765240</vt:lpwstr>
      </vt:variant>
      <vt:variant>
        <vt:i4>1966140</vt:i4>
      </vt:variant>
      <vt:variant>
        <vt:i4>377</vt:i4>
      </vt:variant>
      <vt:variant>
        <vt:i4>0</vt:i4>
      </vt:variant>
      <vt:variant>
        <vt:i4>5</vt:i4>
      </vt:variant>
      <vt:variant>
        <vt:lpwstr/>
      </vt:variant>
      <vt:variant>
        <vt:lpwstr>_Toc189765239</vt:lpwstr>
      </vt:variant>
      <vt:variant>
        <vt:i4>1966140</vt:i4>
      </vt:variant>
      <vt:variant>
        <vt:i4>374</vt:i4>
      </vt:variant>
      <vt:variant>
        <vt:i4>0</vt:i4>
      </vt:variant>
      <vt:variant>
        <vt:i4>5</vt:i4>
      </vt:variant>
      <vt:variant>
        <vt:lpwstr/>
      </vt:variant>
      <vt:variant>
        <vt:lpwstr>_Toc189765238</vt:lpwstr>
      </vt:variant>
      <vt:variant>
        <vt:i4>1966140</vt:i4>
      </vt:variant>
      <vt:variant>
        <vt:i4>371</vt:i4>
      </vt:variant>
      <vt:variant>
        <vt:i4>0</vt:i4>
      </vt:variant>
      <vt:variant>
        <vt:i4>5</vt:i4>
      </vt:variant>
      <vt:variant>
        <vt:lpwstr/>
      </vt:variant>
      <vt:variant>
        <vt:lpwstr>_Toc189765237</vt:lpwstr>
      </vt:variant>
      <vt:variant>
        <vt:i4>1966140</vt:i4>
      </vt:variant>
      <vt:variant>
        <vt:i4>368</vt:i4>
      </vt:variant>
      <vt:variant>
        <vt:i4>0</vt:i4>
      </vt:variant>
      <vt:variant>
        <vt:i4>5</vt:i4>
      </vt:variant>
      <vt:variant>
        <vt:lpwstr/>
      </vt:variant>
      <vt:variant>
        <vt:lpwstr>_Toc189765236</vt:lpwstr>
      </vt:variant>
      <vt:variant>
        <vt:i4>1966140</vt:i4>
      </vt:variant>
      <vt:variant>
        <vt:i4>365</vt:i4>
      </vt:variant>
      <vt:variant>
        <vt:i4>0</vt:i4>
      </vt:variant>
      <vt:variant>
        <vt:i4>5</vt:i4>
      </vt:variant>
      <vt:variant>
        <vt:lpwstr/>
      </vt:variant>
      <vt:variant>
        <vt:lpwstr>_Toc189765235</vt:lpwstr>
      </vt:variant>
      <vt:variant>
        <vt:i4>1966140</vt:i4>
      </vt:variant>
      <vt:variant>
        <vt:i4>362</vt:i4>
      </vt:variant>
      <vt:variant>
        <vt:i4>0</vt:i4>
      </vt:variant>
      <vt:variant>
        <vt:i4>5</vt:i4>
      </vt:variant>
      <vt:variant>
        <vt:lpwstr/>
      </vt:variant>
      <vt:variant>
        <vt:lpwstr>_Toc189765234</vt:lpwstr>
      </vt:variant>
      <vt:variant>
        <vt:i4>1966140</vt:i4>
      </vt:variant>
      <vt:variant>
        <vt:i4>359</vt:i4>
      </vt:variant>
      <vt:variant>
        <vt:i4>0</vt:i4>
      </vt:variant>
      <vt:variant>
        <vt:i4>5</vt:i4>
      </vt:variant>
      <vt:variant>
        <vt:lpwstr/>
      </vt:variant>
      <vt:variant>
        <vt:lpwstr>_Toc189765233</vt:lpwstr>
      </vt:variant>
      <vt:variant>
        <vt:i4>1966140</vt:i4>
      </vt:variant>
      <vt:variant>
        <vt:i4>356</vt:i4>
      </vt:variant>
      <vt:variant>
        <vt:i4>0</vt:i4>
      </vt:variant>
      <vt:variant>
        <vt:i4>5</vt:i4>
      </vt:variant>
      <vt:variant>
        <vt:lpwstr/>
      </vt:variant>
      <vt:variant>
        <vt:lpwstr>_Toc189765232</vt:lpwstr>
      </vt:variant>
      <vt:variant>
        <vt:i4>1966140</vt:i4>
      </vt:variant>
      <vt:variant>
        <vt:i4>353</vt:i4>
      </vt:variant>
      <vt:variant>
        <vt:i4>0</vt:i4>
      </vt:variant>
      <vt:variant>
        <vt:i4>5</vt:i4>
      </vt:variant>
      <vt:variant>
        <vt:lpwstr/>
      </vt:variant>
      <vt:variant>
        <vt:lpwstr>_Toc189765231</vt:lpwstr>
      </vt:variant>
      <vt:variant>
        <vt:i4>1966140</vt:i4>
      </vt:variant>
      <vt:variant>
        <vt:i4>350</vt:i4>
      </vt:variant>
      <vt:variant>
        <vt:i4>0</vt:i4>
      </vt:variant>
      <vt:variant>
        <vt:i4>5</vt:i4>
      </vt:variant>
      <vt:variant>
        <vt:lpwstr/>
      </vt:variant>
      <vt:variant>
        <vt:lpwstr>_Toc189765230</vt:lpwstr>
      </vt:variant>
      <vt:variant>
        <vt:i4>2031676</vt:i4>
      </vt:variant>
      <vt:variant>
        <vt:i4>347</vt:i4>
      </vt:variant>
      <vt:variant>
        <vt:i4>0</vt:i4>
      </vt:variant>
      <vt:variant>
        <vt:i4>5</vt:i4>
      </vt:variant>
      <vt:variant>
        <vt:lpwstr/>
      </vt:variant>
      <vt:variant>
        <vt:lpwstr>_Toc189765229</vt:lpwstr>
      </vt:variant>
      <vt:variant>
        <vt:i4>2031676</vt:i4>
      </vt:variant>
      <vt:variant>
        <vt:i4>344</vt:i4>
      </vt:variant>
      <vt:variant>
        <vt:i4>0</vt:i4>
      </vt:variant>
      <vt:variant>
        <vt:i4>5</vt:i4>
      </vt:variant>
      <vt:variant>
        <vt:lpwstr/>
      </vt:variant>
      <vt:variant>
        <vt:lpwstr>_Toc189765228</vt:lpwstr>
      </vt:variant>
      <vt:variant>
        <vt:i4>2031676</vt:i4>
      </vt:variant>
      <vt:variant>
        <vt:i4>341</vt:i4>
      </vt:variant>
      <vt:variant>
        <vt:i4>0</vt:i4>
      </vt:variant>
      <vt:variant>
        <vt:i4>5</vt:i4>
      </vt:variant>
      <vt:variant>
        <vt:lpwstr/>
      </vt:variant>
      <vt:variant>
        <vt:lpwstr>_Toc189765227</vt:lpwstr>
      </vt:variant>
      <vt:variant>
        <vt:i4>2031676</vt:i4>
      </vt:variant>
      <vt:variant>
        <vt:i4>338</vt:i4>
      </vt:variant>
      <vt:variant>
        <vt:i4>0</vt:i4>
      </vt:variant>
      <vt:variant>
        <vt:i4>5</vt:i4>
      </vt:variant>
      <vt:variant>
        <vt:lpwstr/>
      </vt:variant>
      <vt:variant>
        <vt:lpwstr>_Toc189765226</vt:lpwstr>
      </vt:variant>
      <vt:variant>
        <vt:i4>2031676</vt:i4>
      </vt:variant>
      <vt:variant>
        <vt:i4>335</vt:i4>
      </vt:variant>
      <vt:variant>
        <vt:i4>0</vt:i4>
      </vt:variant>
      <vt:variant>
        <vt:i4>5</vt:i4>
      </vt:variant>
      <vt:variant>
        <vt:lpwstr/>
      </vt:variant>
      <vt:variant>
        <vt:lpwstr>_Toc189765225</vt:lpwstr>
      </vt:variant>
      <vt:variant>
        <vt:i4>2031676</vt:i4>
      </vt:variant>
      <vt:variant>
        <vt:i4>332</vt:i4>
      </vt:variant>
      <vt:variant>
        <vt:i4>0</vt:i4>
      </vt:variant>
      <vt:variant>
        <vt:i4>5</vt:i4>
      </vt:variant>
      <vt:variant>
        <vt:lpwstr/>
      </vt:variant>
      <vt:variant>
        <vt:lpwstr>_Toc189765224</vt:lpwstr>
      </vt:variant>
      <vt:variant>
        <vt:i4>2031676</vt:i4>
      </vt:variant>
      <vt:variant>
        <vt:i4>329</vt:i4>
      </vt:variant>
      <vt:variant>
        <vt:i4>0</vt:i4>
      </vt:variant>
      <vt:variant>
        <vt:i4>5</vt:i4>
      </vt:variant>
      <vt:variant>
        <vt:lpwstr/>
      </vt:variant>
      <vt:variant>
        <vt:lpwstr>_Toc189765223</vt:lpwstr>
      </vt:variant>
      <vt:variant>
        <vt:i4>2031676</vt:i4>
      </vt:variant>
      <vt:variant>
        <vt:i4>326</vt:i4>
      </vt:variant>
      <vt:variant>
        <vt:i4>0</vt:i4>
      </vt:variant>
      <vt:variant>
        <vt:i4>5</vt:i4>
      </vt:variant>
      <vt:variant>
        <vt:lpwstr/>
      </vt:variant>
      <vt:variant>
        <vt:lpwstr>_Toc189765222</vt:lpwstr>
      </vt:variant>
      <vt:variant>
        <vt:i4>2031676</vt:i4>
      </vt:variant>
      <vt:variant>
        <vt:i4>323</vt:i4>
      </vt:variant>
      <vt:variant>
        <vt:i4>0</vt:i4>
      </vt:variant>
      <vt:variant>
        <vt:i4>5</vt:i4>
      </vt:variant>
      <vt:variant>
        <vt:lpwstr/>
      </vt:variant>
      <vt:variant>
        <vt:lpwstr>_Toc189765221</vt:lpwstr>
      </vt:variant>
      <vt:variant>
        <vt:i4>2031676</vt:i4>
      </vt:variant>
      <vt:variant>
        <vt:i4>320</vt:i4>
      </vt:variant>
      <vt:variant>
        <vt:i4>0</vt:i4>
      </vt:variant>
      <vt:variant>
        <vt:i4>5</vt:i4>
      </vt:variant>
      <vt:variant>
        <vt:lpwstr/>
      </vt:variant>
      <vt:variant>
        <vt:lpwstr>_Toc189765220</vt:lpwstr>
      </vt:variant>
      <vt:variant>
        <vt:i4>1835068</vt:i4>
      </vt:variant>
      <vt:variant>
        <vt:i4>317</vt:i4>
      </vt:variant>
      <vt:variant>
        <vt:i4>0</vt:i4>
      </vt:variant>
      <vt:variant>
        <vt:i4>5</vt:i4>
      </vt:variant>
      <vt:variant>
        <vt:lpwstr/>
      </vt:variant>
      <vt:variant>
        <vt:lpwstr>_Toc189765219</vt:lpwstr>
      </vt:variant>
      <vt:variant>
        <vt:i4>1835068</vt:i4>
      </vt:variant>
      <vt:variant>
        <vt:i4>314</vt:i4>
      </vt:variant>
      <vt:variant>
        <vt:i4>0</vt:i4>
      </vt:variant>
      <vt:variant>
        <vt:i4>5</vt:i4>
      </vt:variant>
      <vt:variant>
        <vt:lpwstr/>
      </vt:variant>
      <vt:variant>
        <vt:lpwstr>_Toc189765218</vt:lpwstr>
      </vt:variant>
      <vt:variant>
        <vt:i4>1835068</vt:i4>
      </vt:variant>
      <vt:variant>
        <vt:i4>311</vt:i4>
      </vt:variant>
      <vt:variant>
        <vt:i4>0</vt:i4>
      </vt:variant>
      <vt:variant>
        <vt:i4>5</vt:i4>
      </vt:variant>
      <vt:variant>
        <vt:lpwstr/>
      </vt:variant>
      <vt:variant>
        <vt:lpwstr>_Toc189765217</vt:lpwstr>
      </vt:variant>
      <vt:variant>
        <vt:i4>1835068</vt:i4>
      </vt:variant>
      <vt:variant>
        <vt:i4>308</vt:i4>
      </vt:variant>
      <vt:variant>
        <vt:i4>0</vt:i4>
      </vt:variant>
      <vt:variant>
        <vt:i4>5</vt:i4>
      </vt:variant>
      <vt:variant>
        <vt:lpwstr/>
      </vt:variant>
      <vt:variant>
        <vt:lpwstr>_Toc189765216</vt:lpwstr>
      </vt:variant>
      <vt:variant>
        <vt:i4>1835068</vt:i4>
      </vt:variant>
      <vt:variant>
        <vt:i4>305</vt:i4>
      </vt:variant>
      <vt:variant>
        <vt:i4>0</vt:i4>
      </vt:variant>
      <vt:variant>
        <vt:i4>5</vt:i4>
      </vt:variant>
      <vt:variant>
        <vt:lpwstr/>
      </vt:variant>
      <vt:variant>
        <vt:lpwstr>_Toc189765215</vt:lpwstr>
      </vt:variant>
      <vt:variant>
        <vt:i4>1835068</vt:i4>
      </vt:variant>
      <vt:variant>
        <vt:i4>302</vt:i4>
      </vt:variant>
      <vt:variant>
        <vt:i4>0</vt:i4>
      </vt:variant>
      <vt:variant>
        <vt:i4>5</vt:i4>
      </vt:variant>
      <vt:variant>
        <vt:lpwstr/>
      </vt:variant>
      <vt:variant>
        <vt:lpwstr>_Toc189765214</vt:lpwstr>
      </vt:variant>
      <vt:variant>
        <vt:i4>1835068</vt:i4>
      </vt:variant>
      <vt:variant>
        <vt:i4>299</vt:i4>
      </vt:variant>
      <vt:variant>
        <vt:i4>0</vt:i4>
      </vt:variant>
      <vt:variant>
        <vt:i4>5</vt:i4>
      </vt:variant>
      <vt:variant>
        <vt:lpwstr/>
      </vt:variant>
      <vt:variant>
        <vt:lpwstr>_Toc189765213</vt:lpwstr>
      </vt:variant>
      <vt:variant>
        <vt:i4>1835068</vt:i4>
      </vt:variant>
      <vt:variant>
        <vt:i4>296</vt:i4>
      </vt:variant>
      <vt:variant>
        <vt:i4>0</vt:i4>
      </vt:variant>
      <vt:variant>
        <vt:i4>5</vt:i4>
      </vt:variant>
      <vt:variant>
        <vt:lpwstr/>
      </vt:variant>
      <vt:variant>
        <vt:lpwstr>_Toc189765212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2025-02-07T23:46:00Z</dcterms:created>
  <dcterms:modified xsi:type="dcterms:W3CDTF">2025-02-07T23:51:00Z</dcterms:modified>
  <cp:category/>
</cp:coreProperties>
</file>